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4" w:lineRule="auto"/>
      </w:pPr>
      <w:r>
        <w:rPr>
          <w:rFonts w:ascii="Calibri" w:hAnsi="Calibri"/>
          <w:b/>
          <w:i w:val="0"/>
          <w:color w:val="1A1A1A"/>
          <w:sz w:val="40"/>
        </w:rPr>
        <w:t>Chapter 1  -  Chemical Reactions and Equations</w:t>
      </w:r>
    </w:p>
    <w:p>
      <w:pPr>
        <w:spacing w:before="0" w:after="160" w:line="254" w:lineRule="auto"/>
      </w:pPr>
      <w:r>
        <w:rPr>
          <w:rFonts w:ascii="Calibri" w:hAnsi="Calibri"/>
          <w:b w:val="0"/>
          <w:i w:val="0"/>
          <w:color w:val="5F5F5F"/>
          <w:sz w:val="22"/>
        </w:rPr>
        <w:t>Quick Revision Cheatsheet  ·  Class X CBSE</w:t>
      </w:r>
    </w:p>
    <w:p>
      <w:pPr>
        <w:spacing w:before="220" w:after="80" w:line="254" w:lineRule="auto"/>
      </w:pPr>
      <w:r>
        <w:rPr>
          <w:rFonts w:ascii="Calibri" w:hAnsi="Calibri"/>
          <w:b/>
          <w:i w:val="0"/>
          <w:color w:val="1F2A40"/>
          <w:sz w:val="27"/>
        </w:rPr>
        <w:t>1.  Chemical Reaction &amp; Its Indications</w:t>
      </w:r>
    </w:p>
    <w:p>
      <w:pPr>
        <w:spacing w:before="0" w:after="4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Chemical reaction:  </w:t>
      </w:r>
      <w:r>
        <w:rPr>
          <w:rFonts w:ascii="Calibri" w:hAnsi="Calibri"/>
          <w:b w:val="0"/>
          <w:i w:val="0"/>
          <w:color w:val="1A1A1A"/>
          <w:sz w:val="24"/>
        </w:rPr>
        <w:t>a process in which reactants change into new substances (products) with different properties.</w:t>
      </w:r>
    </w:p>
    <w:p>
      <w:pPr>
        <w:spacing w:before="0" w:after="4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Five signs a reaction has occurred:  </w:t>
      </w:r>
      <w:r>
        <w:rPr>
          <w:rFonts w:ascii="Calibri" w:hAnsi="Calibri"/>
          <w:b w:val="0"/>
          <w:i w:val="0"/>
          <w:color w:val="1A1A1A"/>
          <w:sz w:val="24"/>
        </w:rPr>
        <w:t>change in colour · change in state · change in temperature · evolution of a gas · formation of a precipitate.</w:t>
      </w:r>
    </w:p>
    <w:p>
      <w:pPr>
        <w:spacing w:before="0" w:after="80" w:line="254" w:lineRule="auto"/>
      </w:pPr>
      <w:r>
        <w:rPr>
          <w:rFonts w:ascii="Calibri" w:hAnsi="Calibri"/>
          <w:b w:val="0"/>
          <w:i w:val="0"/>
          <w:color w:val="1A1A1A"/>
          <w:sz w:val="24"/>
        </w:rPr>
        <w:t xml:space="preserve">Reactant + Reactant → Product;  </w:t>
      </w:r>
      <w:r>
        <w:rPr>
          <w:rFonts w:ascii="Calibri" w:hAnsi="Calibri"/>
          <w:b/>
          <w:i w:val="0"/>
          <w:color w:val="1A1A1A"/>
          <w:sz w:val="24"/>
        </w:rPr>
        <w:t xml:space="preserve">e.g.  2Mg(s) + O₂(g) → 2MgO(s)  </w:t>
      </w:r>
      <w:r>
        <w:rPr>
          <w:rFonts w:ascii="Calibri" w:hAnsi="Calibri"/>
          <w:b w:val="0"/>
          <w:i w:val="0"/>
          <w:color w:val="1A1A1A"/>
          <w:sz w:val="24"/>
        </w:rPr>
        <w:t>(clean Mg ribbon first to remove the oxide layer).</w:t>
      </w:r>
    </w:p>
    <w:p>
      <w:pPr>
        <w:spacing w:before="220" w:after="80" w:line="254" w:lineRule="auto"/>
      </w:pPr>
      <w:r>
        <w:rPr>
          <w:rFonts w:ascii="Calibri" w:hAnsi="Calibri"/>
          <w:b/>
          <w:i w:val="0"/>
          <w:color w:val="1F2A40"/>
          <w:sz w:val="27"/>
        </w:rPr>
        <w:t>2.  Chemical Equations &amp; Symbols</w:t>
      </w:r>
    </w:p>
    <w:p>
      <w:pPr>
        <w:spacing w:before="0" w:after="4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Skeletal equation:  </w:t>
      </w:r>
      <w:r>
        <w:rPr>
          <w:rFonts w:ascii="Calibri" w:hAnsi="Calibri"/>
          <w:b w:val="0"/>
          <w:i w:val="0"/>
          <w:color w:val="1A1A1A"/>
          <w:sz w:val="24"/>
        </w:rPr>
        <w:t>reactants and products written with correct formulae but not yet balanced.</w:t>
      </w:r>
    </w:p>
    <w:p>
      <w:pPr>
        <w:spacing w:before="0" w:after="8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Balanced equation:  </w:t>
      </w:r>
      <w:r>
        <w:rPr>
          <w:rFonts w:ascii="Calibri" w:hAnsi="Calibri"/>
          <w:b w:val="0"/>
          <w:i w:val="0"/>
          <w:color w:val="1A1A1A"/>
          <w:sz w:val="24"/>
        </w:rPr>
        <w:t>equal number of atoms of each element on both sides — obeys the Law of Conservation of Mass.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5046"/>
        <w:gridCol w:w="5046"/>
      </w:tblGrid>
      <w:tr>
        <w:tc>
          <w:tcPr>
            <w:tcW w:type="dxa" w:w="1922526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Symbol</w:t>
            </w:r>
          </w:p>
        </w:tc>
        <w:tc>
          <w:tcPr>
            <w:tcW w:type="dxa" w:w="4485894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192252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(s) , (l) , (g)</w:t>
            </w:r>
          </w:p>
        </w:tc>
        <w:tc>
          <w:tcPr>
            <w:tcW w:type="dxa" w:w="4485894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solid, liquid, gas</w:t>
            </w:r>
          </w:p>
        </w:tc>
      </w:tr>
      <w:tr>
        <w:tc>
          <w:tcPr>
            <w:tcW w:type="dxa" w:w="1922526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(aq)</w:t>
            </w:r>
          </w:p>
        </w:tc>
        <w:tc>
          <w:tcPr>
            <w:tcW w:type="dxa" w:w="4485894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aqueous — dissolved in water</w:t>
            </w:r>
          </w:p>
        </w:tc>
      </w:tr>
      <w:tr>
        <w:tc>
          <w:tcPr>
            <w:tcW w:type="dxa" w:w="192252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→   /   ⇌</w:t>
            </w:r>
          </w:p>
        </w:tc>
        <w:tc>
          <w:tcPr>
            <w:tcW w:type="dxa" w:w="4485894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irreversible  /  reversible reaction</w:t>
            </w:r>
          </w:p>
        </w:tc>
      </w:tr>
      <w:tr>
        <w:tc>
          <w:tcPr>
            <w:tcW w:type="dxa" w:w="1922526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↑   /   ↓</w:t>
            </w:r>
          </w:p>
        </w:tc>
        <w:tc>
          <w:tcPr>
            <w:tcW w:type="dxa" w:w="4485894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gas evolved  /  precipitate formed</w:t>
            </w:r>
          </w:p>
        </w:tc>
      </w:tr>
      <w:tr>
        <w:tc>
          <w:tcPr>
            <w:tcW w:type="dxa" w:w="192252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Δ  (over arrow)</w:t>
            </w:r>
          </w:p>
        </w:tc>
        <w:tc>
          <w:tcPr>
            <w:tcW w:type="dxa" w:w="4485894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heat supplied (condition of reaction)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220" w:after="80" w:line="254" w:lineRule="auto"/>
      </w:pPr>
      <w:r>
        <w:rPr>
          <w:rFonts w:ascii="Calibri" w:hAnsi="Calibri"/>
          <w:b/>
          <w:i w:val="0"/>
          <w:color w:val="1F2A40"/>
          <w:sz w:val="27"/>
        </w:rPr>
        <w:t>3.  Balancing (Hit-and-Trial Method)</w:t>
      </w:r>
    </w:p>
    <w:p>
      <w:pPr>
        <w:spacing w:before="0" w:after="4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Steps:  </w:t>
      </w:r>
      <w:r>
        <w:rPr>
          <w:rFonts w:ascii="Calibri" w:hAnsi="Calibri"/>
          <w:b w:val="0"/>
          <w:i w:val="0"/>
          <w:color w:val="1A1A1A"/>
          <w:sz w:val="24"/>
        </w:rPr>
        <w:t>(1) write the correct skeletal equation;  (2) start with the compound having the most atoms;  (3) balance one element at a time using coefficients;  (4) balance H and O last;  (5) verify both sides and add state symbols.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10092"/>
      </w:tblGrid>
      <w:tr>
        <w:tc>
          <w:tcPr>
            <w:tcW w:type="dxa" w:w="10092"/>
            <w:shd w:val="clear" w:color="auto" w:fill="FFF6D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i w:val="0"/>
                <w:color w:val="C03921"/>
                <w:sz w:val="24"/>
              </w:rPr>
              <w:t xml:space="preserve">Golden rule:  </w:t>
            </w: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balance only by changing the coefficients in front — NEVER change a formula (its subscripts).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i w:val="0"/>
                <w:color w:val="A87300"/>
                <w:sz w:val="23"/>
              </w:rPr>
              <w:t xml:space="preserve">Worked example:  </w:t>
            </w: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 xml:space="preserve">Fe + H₂O → Fe₃O₄ + H₂  becomes  </w:t>
            </w: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3Fe(s) + 4H₂O(g) → Fe₃O₄(s) + 4H₂(g).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220" w:after="80" w:line="254" w:lineRule="auto"/>
      </w:pPr>
      <w:r>
        <w:rPr>
          <w:rFonts w:ascii="Calibri" w:hAnsi="Calibri"/>
          <w:b/>
          <w:i w:val="0"/>
          <w:color w:val="1F2A40"/>
          <w:sz w:val="27"/>
        </w:rPr>
        <w:t>4.  Types of Chemical Reactions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3364"/>
        <w:gridCol w:w="3364"/>
        <w:gridCol w:w="3364"/>
      </w:tblGrid>
      <w:tr>
        <w:tc>
          <w:tcPr>
            <w:tcW w:type="dxa" w:w="1538020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Type</w:t>
            </w:r>
          </w:p>
        </w:tc>
        <w:tc>
          <w:tcPr>
            <w:tcW w:type="dxa" w:w="2563368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happens</w:t>
            </w:r>
          </w:p>
        </w:tc>
        <w:tc>
          <w:tcPr>
            <w:tcW w:type="dxa" w:w="2307031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153802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F2A40"/>
                <w:sz w:val="21"/>
              </w:rPr>
              <w:t>Combination</w:t>
            </w:r>
          </w:p>
        </w:tc>
        <w:tc>
          <w:tcPr>
            <w:tcW w:type="dxa" w:w="2563368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Two+ reactants → one product</w:t>
            </w:r>
          </w:p>
        </w:tc>
        <w:tc>
          <w:tcPr>
            <w:tcW w:type="dxa" w:w="2307031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CaO + H₂O → Ca(OH)₂ + heat</w:t>
            </w:r>
          </w:p>
        </w:tc>
      </w:tr>
      <w:tr>
        <w:tc>
          <w:tcPr>
            <w:tcW w:type="dxa" w:w="1538020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F2A40"/>
                <w:sz w:val="21"/>
              </w:rPr>
              <w:t>Decomposition</w:t>
            </w:r>
          </w:p>
        </w:tc>
        <w:tc>
          <w:tcPr>
            <w:tcW w:type="dxa" w:w="2563368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One reactant → two+ products</w:t>
            </w:r>
          </w:p>
        </w:tc>
        <w:tc>
          <w:tcPr>
            <w:tcW w:type="dxa" w:w="2307031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CaCO₃ →Δ→ CaO + CO₂</w:t>
            </w:r>
          </w:p>
        </w:tc>
      </w:tr>
      <w:tr>
        <w:tc>
          <w:tcPr>
            <w:tcW w:type="dxa" w:w="153802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F2A40"/>
                <w:sz w:val="21"/>
              </w:rPr>
              <w:t>Displacement</w:t>
            </w:r>
          </w:p>
        </w:tc>
        <w:tc>
          <w:tcPr>
            <w:tcW w:type="dxa" w:w="2563368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More reactive metal displaces a less reactive one</w:t>
            </w:r>
          </w:p>
        </w:tc>
        <w:tc>
          <w:tcPr>
            <w:tcW w:type="dxa" w:w="2307031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Fe + CuSO₄ → FeSO₄ + Cu</w:t>
            </w:r>
          </w:p>
        </w:tc>
      </w:tr>
      <w:tr>
        <w:tc>
          <w:tcPr>
            <w:tcW w:type="dxa" w:w="1538020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F2A40"/>
                <w:sz w:val="21"/>
              </w:rPr>
              <w:t>Double displacement</w:t>
            </w:r>
          </w:p>
        </w:tc>
        <w:tc>
          <w:tcPr>
            <w:tcW w:type="dxa" w:w="2563368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Two compounds exchange ions</w:t>
            </w:r>
          </w:p>
        </w:tc>
        <w:tc>
          <w:tcPr>
            <w:tcW w:type="dxa" w:w="2307031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Na₂SO₄ + BaCl₂ → BaSO₄↓ + 2NaCl</w:t>
            </w:r>
          </w:p>
        </w:tc>
      </w:tr>
      <w:tr>
        <w:tc>
          <w:tcPr>
            <w:tcW w:type="dxa" w:w="153802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F2A40"/>
                <w:sz w:val="21"/>
              </w:rPr>
              <w:t>Oxidation–Reduction (Redox)</w:t>
            </w:r>
          </w:p>
        </w:tc>
        <w:tc>
          <w:tcPr>
            <w:tcW w:type="dxa" w:w="2563368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One species oxidised, other reduced</w:t>
            </w:r>
          </w:p>
        </w:tc>
        <w:tc>
          <w:tcPr>
            <w:tcW w:type="dxa" w:w="2307031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CuO + H₂ → Cu + H₂O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before="0" w:after="4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Decomposition sub-types:  </w:t>
      </w:r>
      <w:r>
        <w:rPr>
          <w:rFonts w:ascii="Calibri" w:hAnsi="Calibri"/>
          <w:b w:val="0"/>
          <w:i w:val="0"/>
          <w:color w:val="1A1A1A"/>
          <w:sz w:val="24"/>
        </w:rPr>
        <w:t>thermal (heat) — CaCO₃ →Δ→ CaO + CO₂;  photolytic (light) — 2AgCl →light→ 2Ag + Cl₂;  electrolytic (electricity) — 2H₂O →elec.→ 2H₂ + O₂.</w:t>
      </w:r>
    </w:p>
    <w:p>
      <w:pPr>
        <w:spacing w:before="0" w:after="12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Precipitation reaction:  </w:t>
      </w:r>
      <w:r>
        <w:rPr>
          <w:rFonts w:ascii="Calibri" w:hAnsi="Calibri"/>
          <w:b w:val="0"/>
          <w:i w:val="0"/>
          <w:color w:val="1A1A1A"/>
          <w:sz w:val="24"/>
        </w:rPr>
        <w:t>a double-displacement reaction that forms an insoluble solid (precipitate), e.g. AgNO₃ + NaCl → AgCl↓ + NaNO₃.</w:t>
      </w:r>
    </w:p>
    <w:p>
      <w:pPr>
        <w:spacing w:before="220" w:after="80" w:line="254" w:lineRule="auto"/>
      </w:pPr>
      <w:r>
        <w:rPr>
          <w:rFonts w:ascii="Calibri" w:hAnsi="Calibri"/>
          <w:b/>
          <w:i w:val="0"/>
          <w:color w:val="1F2A40"/>
          <w:sz w:val="27"/>
        </w:rPr>
        <w:t>5.  Oxidation, Reduction &amp; Redox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5046"/>
        <w:gridCol w:w="5046"/>
      </w:tblGrid>
      <w:tr>
        <w:tc>
          <w:tcPr>
            <w:tcW w:type="dxa" w:w="3204210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Oxidation</w:t>
            </w:r>
          </w:p>
        </w:tc>
        <w:tc>
          <w:tcPr>
            <w:tcW w:type="dxa" w:w="3204210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Reduction</w:t>
            </w:r>
          </w:p>
        </w:tc>
      </w:tr>
      <w:tr>
        <w:tc>
          <w:tcPr>
            <w:tcW w:type="dxa" w:w="320421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Gain of oxygen</w:t>
            </w:r>
          </w:p>
        </w:tc>
        <w:tc>
          <w:tcPr>
            <w:tcW w:type="dxa" w:w="320421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Loss of oxygen</w:t>
            </w:r>
          </w:p>
        </w:tc>
      </w:tr>
      <w:tr>
        <w:tc>
          <w:tcPr>
            <w:tcW w:type="dxa" w:w="3204210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Loss of hydrogen</w:t>
            </w:r>
          </w:p>
        </w:tc>
        <w:tc>
          <w:tcPr>
            <w:tcW w:type="dxa" w:w="3204210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Gain of hydrogen</w:t>
            </w:r>
          </w:p>
        </w:tc>
      </w:tr>
      <w:tr>
        <w:tc>
          <w:tcPr>
            <w:tcW w:type="dxa" w:w="320421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Reducing agent is oxidised</w:t>
            </w:r>
          </w:p>
        </w:tc>
        <w:tc>
          <w:tcPr>
            <w:tcW w:type="dxa" w:w="320421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Oxidising agent is reduced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0" w:after="120" w:line="254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In  CuO + H₂ → Cu + H₂O:  </w:t>
      </w:r>
      <w:r>
        <w:rPr>
          <w:rFonts w:ascii="Calibri" w:hAnsi="Calibri"/>
          <w:b w:val="0"/>
          <w:i w:val="0"/>
          <w:color w:val="1A1A1A"/>
          <w:sz w:val="24"/>
        </w:rPr>
        <w:t>CuO loses oxygen → reduced (oxidising agent);  H₂ gains oxygen → oxidised (reducing agent).  Oxidation and reduction always occur together.</w:t>
      </w:r>
    </w:p>
    <w:p>
      <w:pPr>
        <w:spacing w:before="220" w:after="80" w:line="254" w:lineRule="auto"/>
      </w:pPr>
      <w:r>
        <w:rPr>
          <w:rFonts w:ascii="Calibri" w:hAnsi="Calibri"/>
          <w:b/>
          <w:i w:val="0"/>
          <w:color w:val="1F2A40"/>
          <w:sz w:val="27"/>
        </w:rPr>
        <w:t>6.  Key Reactions to Memorise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5046"/>
        <w:gridCol w:w="5046"/>
      </w:tblGrid>
      <w:tr>
        <w:tc>
          <w:tcPr>
            <w:tcW w:type="dxa" w:w="3716883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Reaction</w:t>
            </w:r>
          </w:p>
        </w:tc>
        <w:tc>
          <w:tcPr>
            <w:tcW w:type="dxa" w:w="2691536"/>
            <w:shd w:val="clear" w:color="auto" w:fill="1F2A40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Observation / Note</w:t>
            </w:r>
          </w:p>
        </w:tc>
      </w:tr>
      <w:tr>
        <w:tc>
          <w:tcPr>
            <w:tcW w:type="dxa" w:w="3716883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2Mg(s) + O₂(g) → 2MgO(s)</w:t>
            </w:r>
          </w:p>
        </w:tc>
        <w:tc>
          <w:tcPr>
            <w:tcW w:type="dxa" w:w="269153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dazzling white flame; white ash (combination + oxidation)</w:t>
            </w:r>
          </w:p>
        </w:tc>
      </w:tr>
      <w:tr>
        <w:tc>
          <w:tcPr>
            <w:tcW w:type="dxa" w:w="3716883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CaO(s) + H₂O(l) → Ca(OH)₂(aq) + heat</w:t>
            </w:r>
          </w:p>
        </w:tc>
        <w:tc>
          <w:tcPr>
            <w:tcW w:type="dxa" w:w="2691536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quick lime → slaked lime; exothermic</w:t>
            </w:r>
          </w:p>
        </w:tc>
      </w:tr>
      <w:tr>
        <w:tc>
          <w:tcPr>
            <w:tcW w:type="dxa" w:w="3716883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2FeSO₄(s) →Δ→ Fe₂O₃(s) + SO₂(g) + SO₃(g)</w:t>
            </w:r>
          </w:p>
        </w:tc>
        <w:tc>
          <w:tcPr>
            <w:tcW w:type="dxa" w:w="269153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green crystals → brown; smell of burning sulphur</w:t>
            </w:r>
          </w:p>
        </w:tc>
      </w:tr>
      <w:tr>
        <w:tc>
          <w:tcPr>
            <w:tcW w:type="dxa" w:w="3716883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2Pb(NO₃)₂(s) →Δ→ 2PbO(s) + 4NO₂(g) + O₂(g)</w:t>
            </w:r>
          </w:p>
        </w:tc>
        <w:tc>
          <w:tcPr>
            <w:tcW w:type="dxa" w:w="2691536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brown fumes of nitrogen dioxide</w:t>
            </w:r>
          </w:p>
        </w:tc>
      </w:tr>
      <w:tr>
        <w:tc>
          <w:tcPr>
            <w:tcW w:type="dxa" w:w="3716883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Fe(s) + CuSO₄(aq) → FeSO₄(aq) + Cu(s)</w:t>
            </w:r>
          </w:p>
        </w:tc>
        <w:tc>
          <w:tcPr>
            <w:tcW w:type="dxa" w:w="269153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blue → pale green; brown Cu deposits (displacement)</w:t>
            </w:r>
          </w:p>
        </w:tc>
      </w:tr>
      <w:tr>
        <w:tc>
          <w:tcPr>
            <w:tcW w:type="dxa" w:w="3716883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Na₂SO₄(aq) + BaCl₂(aq) → BaSO₄(s)↓ + 2NaCl(aq)</w:t>
            </w:r>
          </w:p>
        </w:tc>
        <w:tc>
          <w:tcPr>
            <w:tcW w:type="dxa" w:w="2691536"/>
            <w:shd w:val="clear" w:color="auto" w:fill="F4F6F9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white precipitate of barium sulphate</w:t>
            </w:r>
          </w:p>
        </w:tc>
      </w:tr>
      <w:tr>
        <w:tc>
          <w:tcPr>
            <w:tcW w:type="dxa" w:w="3716883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MnO₂ + 4HCl →Δ→ MnCl₂ + 2H₂O + Cl₂</w:t>
            </w:r>
          </w:p>
        </w:tc>
        <w:tc>
          <w:tcPr>
            <w:tcW w:type="dxa" w:w="269153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redox; MnO₂ reduced, HCl oxidised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220" w:after="40" w:line="254" w:lineRule="auto"/>
      </w:pPr>
      <w:r>
        <w:rPr>
          <w:rFonts w:ascii="Calibri" w:hAnsi="Calibri"/>
          <w:b/>
          <w:i w:val="0"/>
          <w:color w:val="1F2A40"/>
          <w:sz w:val="27"/>
        </w:rPr>
        <w:t>7.  Electrolysis of Water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350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50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54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2H₂O(l) →elec.→ 2H₂(g) + O₂(g).  </w:t>
      </w:r>
      <w:r>
        <w:rPr>
          <w:rFonts w:ascii="Calibri" w:hAnsi="Calibri"/>
          <w:b w:val="0"/>
          <w:i w:val="0"/>
          <w:color w:val="1A1A1A"/>
          <w:sz w:val="24"/>
        </w:rPr>
        <w:t>H₂ collects at the cathode (−) and O₂ at the anode (+) in a 2 : 1 volume ratio.  A little acid is added to make water conducting.</w:t>
      </w:r>
    </w:p>
    <w:p>
      <w:pPr>
        <w:spacing w:before="220" w:after="80" w:line="254" w:lineRule="auto"/>
      </w:pPr>
      <w:r>
        <w:rPr>
          <w:rFonts w:ascii="Calibri" w:hAnsi="Calibri"/>
          <w:b/>
          <w:i w:val="0"/>
          <w:color w:val="1F2A40"/>
          <w:sz w:val="27"/>
        </w:rPr>
        <w:t>8.  Effects of Oxidation in Daily Life</w:t>
      </w:r>
    </w:p>
    <w:p>
      <w:pPr>
        <w:spacing w:before="0" w:after="4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Corrosion:  </w:t>
      </w:r>
      <w:r>
        <w:rPr>
          <w:rFonts w:ascii="Calibri" w:hAnsi="Calibri"/>
          <w:b w:val="0"/>
          <w:i w:val="0"/>
          <w:color w:val="1A1A1A"/>
          <w:sz w:val="24"/>
        </w:rPr>
        <w:t>slow eating-up of a metal by air and moisture.  Rusting of iron (reddish-brown Fe₂O₃·xH₂O) needs BOTH air and water;  silver turns black, copper turns green.  Prevention: painting, oiling, greasing, galvanising (zinc coat), chrome-plating, alloying.</w:t>
      </w:r>
    </w:p>
    <w:p>
      <w:pPr>
        <w:spacing w:before="0" w:after="12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Rancidity:  </w:t>
      </w:r>
      <w:r>
        <w:rPr>
          <w:rFonts w:ascii="Calibri" w:hAnsi="Calibri"/>
          <w:b w:val="0"/>
          <w:i w:val="0"/>
          <w:color w:val="1A1A1A"/>
          <w:sz w:val="24"/>
        </w:rPr>
        <w:t>oxidation of fats and oils in food, giving a bad smell and taste.  Prevention: antioxidants, flushing packets with nitrogen, airtight containers, refrigeration.</w:t>
      </w:r>
    </w:p>
    <w:p>
      <w:pPr>
        <w:spacing w:before="220" w:after="80" w:line="254" w:lineRule="auto"/>
      </w:pPr>
      <w:r>
        <w:rPr>
          <w:rFonts w:ascii="Calibri" w:hAnsi="Calibri"/>
          <w:b/>
          <w:i w:val="0"/>
          <w:color w:val="1F2A40"/>
          <w:sz w:val="27"/>
        </w:rPr>
        <w:t>9.  Energy Changes  &amp;  Common Traps</w:t>
      </w:r>
    </w:p>
    <w:p>
      <w:pPr>
        <w:spacing w:before="0" w:after="80" w:line="254" w:lineRule="auto"/>
      </w:pPr>
      <w:r>
        <w:rPr>
          <w:rFonts w:ascii="Calibri" w:hAnsi="Calibri"/>
          <w:b/>
          <w:i w:val="0"/>
          <w:color w:val="A87300"/>
          <w:sz w:val="23"/>
        </w:rPr>
        <w:t xml:space="preserve">Exothermic:  </w:t>
      </w:r>
      <w:r>
        <w:rPr>
          <w:rFonts w:ascii="Calibri" w:hAnsi="Calibri"/>
          <w:b w:val="0"/>
          <w:i w:val="0"/>
          <w:color w:val="1A1A1A"/>
          <w:sz w:val="24"/>
        </w:rPr>
        <w:t xml:space="preserve">heat released — respiration, combustion, CaO + water, decomposition of vegetable matter.  </w:t>
      </w:r>
      <w:r>
        <w:rPr>
          <w:rFonts w:ascii="Calibri" w:hAnsi="Calibri"/>
          <w:b/>
          <w:i w:val="0"/>
          <w:color w:val="A87300"/>
          <w:sz w:val="23"/>
        </w:rPr>
        <w:t xml:space="preserve">Endothermic:  </w:t>
      </w:r>
      <w:r>
        <w:rPr>
          <w:rFonts w:ascii="Calibri" w:hAnsi="Calibri"/>
          <w:b w:val="0"/>
          <w:i w:val="0"/>
          <w:color w:val="1A1A1A"/>
          <w:sz w:val="24"/>
        </w:rPr>
        <w:t>heat absorbed — decomposition of CaCO₃, dissolving NH₄Cl, electrolysis of water.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10092"/>
      </w:tblGrid>
      <w:tr>
        <w:tc>
          <w:tcPr>
            <w:tcW w:type="dxa" w:w="10092"/>
            <w:shd w:val="clear" w:color="auto" w:fill="E8F0FB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i w:val="0"/>
                <w:color w:val="1F2A40"/>
                <w:sz w:val="24"/>
              </w:rPr>
              <w:t xml:space="preserve">Traps to avoid:  </w:t>
            </w: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(1) 2H₂O → 2H₂ + O₂, not H₂O → H₂ + O₂;  (2) Cu does not react with dilute HCl/H₂SO₄ (below H in the reactivity series);  (3) always add acid to water, never the reverse;  (4) most combination reactions are exothermic, most decomposition reactions are endothermic.</w:t>
            </w:r>
          </w:p>
        </w:tc>
      </w:tr>
    </w:tbl>
    <w:p>
      <w:pPr>
        <w:spacing w:after="0" w:before="0"/>
      </w:pPr>
      <w:r>
        <w:rPr>
          <w:sz w:val="16"/>
        </w:rPr>
      </w:r>
    </w:p>
    <w:sectPr w:rsidR="00FC693F" w:rsidRPr="0006063C" w:rsidSect="00034616"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92" w:val="right"/>
      </w:tabs>
    </w:pPr>
    <w:r>
      <w:rPr>
        <w:rFonts w:ascii="Calibri" w:hAnsi="Calibri"/>
        <w:color w:val="5F5F5F"/>
        <w:sz w:val="19"/>
      </w:rPr>
    </w:r>
    <w:r>
      <w:rPr>
        <w:rFonts w:ascii="Calibri" w:hAnsi="Calibri"/>
        <w:b w:val="0"/>
        <w:i w:val="0"/>
        <w:color w:val="5F5F5F"/>
        <w:sz w:val="19"/>
      </w:rPr>
      <w:t>Prepared by Shubhranshu Sahu</w:t>
      <w:tab/>
    </w:r>
    <w:r>
      <w:rPr>
        <w:rFonts w:ascii="Calibri" w:hAnsi="Calibri"/>
        <w:b w:val="0"/>
        <w:i w:val="0"/>
        <w:color w:val="5F5F5F"/>
        <w:sz w:val="19"/>
      </w:rPr>
      <w:t xml:space="preserve">Page </w:t>
    </w:r>
    <w:r>
      <w:rPr>
        <w:rFonts w:ascii="Calibri" w:hAnsi="Calibri"/>
        <w:color w:val="5F5F5F"/>
        <w:sz w:val="19"/>
      </w:rPr>
      <w:fldChar w:fldCharType="begin"/>
    </w:r>
    <w:r>
      <w:rPr>
        <w:rFonts w:ascii="Calibri" w:hAnsi="Calibri"/>
        <w:color w:val="5F5F5F"/>
        <w:sz w:val="19"/>
      </w:rPr>
      <w:instrText xml:space="preserve"> PAGE </w:instrText>
    </w:r>
    <w:r>
      <w:rPr>
        <w:rFonts w:ascii="Calibri" w:hAnsi="Calibri"/>
        <w:color w:val="5F5F5F"/>
        <w:sz w:val="19"/>
      </w:rPr>
      <w:fldChar w:fldCharType="end"/>
    </w:r>
    <w:r>
      <w:rPr>
        <w:rFonts w:ascii="Calibri" w:hAnsi="Calibri"/>
        <w:b w:val="0"/>
        <w:i w:val="0"/>
        <w:color w:val="5F5F5F"/>
        <w:sz w:val="19"/>
      </w:rPr>
      <w:t xml:space="preserve"> of </w:t>
    </w:r>
    <w:r>
      <w:rPr>
        <w:rFonts w:ascii="Calibri" w:hAnsi="Calibri"/>
        <w:color w:val="5F5F5F"/>
        <w:sz w:val="19"/>
      </w:rPr>
      <w:fldChar w:fldCharType="begin"/>
    </w:r>
    <w:r>
      <w:rPr>
        <w:rFonts w:ascii="Calibri" w:hAnsi="Calibri"/>
        <w:color w:val="5F5F5F"/>
        <w:sz w:val="19"/>
      </w:rPr>
      <w:instrText xml:space="preserve"> NUMPAGES </w:instrText>
    </w:r>
    <w:r>
      <w:rPr>
        <w:rFonts w:ascii="Calibri" w:hAnsi="Calibri"/>
        <w:color w:val="5F5F5F"/>
        <w:sz w:val="19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