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T025 historical &lt;analysis&gt;</w:t>
      </w:r>
    </w:p>
    <w:p>
      <w:r>
        <w:t>Project: Real synthetic CAD</w:t>
        <w:br/>
        <w:t>Analysis: Deck reference · frozen revision 4</w:t>
        <w:br/>
        <w:t>Run completed: 2026-10-15T08:38:52.199670+00:00</w:t>
        <w:br/>
        <w:t>Report generated: 2026-10-15T08:38:52.678787+00:00</w:t>
        <w:br/>
        <w:t>Display units: mm-N-MPa</w:t>
      </w:r>
    </w:p>
    <w:p>
      <w:r>
        <w:rPr>
          <w:sz w:val="16"/>
        </w:rPr>
        <w:t>Report 66a5e9a5-e82d-4d63-9d39-03717849b330</w:t>
        <w:br/>
        <w:t>Run ad6a4f6a-7bf4-4198-9bcd-fd8f7acfedbd</w:t>
        <w:br/>
        <w:t>Input SHA-256 c1d2c0b94c60cc26c266a6f9e90489e075bf54144db7adbbfbd0d4410f7236f0</w:t>
      </w:r>
    </w:p>
    <w:p>
      <w:pPr>
        <w:pStyle w:val="Heading1"/>
      </w:pPr>
      <w:r>
        <w:t>Scope, warnings and assumptions</w:t>
      </w:r>
    </w:p>
    <w:p>
      <w:r>
        <w:t>stress_singularity · all bodies · unassessed: Peaks near supports, reentrant corners or idealized load/bond edges may increase with refinement. No automatic singularity detection is claimed. Compare fixed physical locations away from these regions; a lower smoothed peak is not evidence of convergence or a design allowable.</w:t>
      </w:r>
    </w:p>
    <w:p>
      <w:r>
        <w:t>yielding · 6f33a3928358ca77193419343abe0d6296faa1302201ba2451e64ad24f8716ef:b1 · not triggered: Compare raw integration-point von Mises with the frozen supplied ductile yield. Yield exceedance does not model plastic deformation; missing yield cannot establish a factor. No fatigue, brittle failure, buckling or code check is implied.</w:t>
      </w:r>
    </w:p>
    <w:p>
      <w:r>
        <w:t>small_deformation · 6f33a3928358ca77193419343abe0d6296faa1302201ba2451e64ad24f8716ef:b1 · not triggered: Maximum native displacement / largest body extent is a 1% screening heuristic. Exceedance requires review of small-deformation linear elasticity. Passing this heuristic does not bound local strain/rotation or certify validity; display exaggeration is irrelevant.</w:t>
      </w:r>
    </w:p>
    <w:p>
      <w:r>
        <w:t>Linear static, small-deformation and supplied material assumptions apply. No automatic design-safety conclusion is generated.</w:t>
      </w:r>
    </w:p>
    <w:p>
      <w:r>
        <w:t>Yield assessment does not assess fatigue, brittle failure, buckling or plasticity. Stress singularities require engineering review.</w:t>
      </w:r>
    </w:p>
    <w:p>
      <w:r>
        <w:t>Passing equilibrium does not establish convergence, stability or physical validity. Target-laptop validation and remaining external references are pending; bounded M3 approval does not certify this design.</w:t>
      </w:r>
    </w:p>
    <w:p>
      <w:r>
        <w:t>Figures are light report derivatives of retained verified data. Hidden bodies, clipping, smoothing and deformation do not alter all-body native extrema or warnings.</w:t>
      </w:r>
    </w:p>
    <w:p>
      <w:pPr>
        <w:pStyle w:val="Heading1"/>
      </w:pPr>
      <w:r>
        <w:t>Selected figures and setup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480000" cy="43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sz w:val="18"/>
        </w:rPr>
        <w:t>Figure 1. Frozen loads and supports on undeformed geometry. Arrows indicate global direction only; squares indicate fixed supports. Marker numbers resolve to the setup table; arrow lengths do not encode magnitude.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480000" cy="502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0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sz w:val="18"/>
        </w:rPr>
        <w:t>Figure 2. Stress σxx; global Cartesian; element-node boundary; Equal-weight arithmetic mean of incident element-node tensors at the same mesh node, partitioned by body and material; all incident volume elements contribute once. Invariants are calculated after tensor averaging. No spatial merging or FRD stress. Display derivative only; smoothing can hide element jumps and is not convergence evidence.. Deformation ×50; visible bodies 6f33a3928358ca77193419343abe0d6296faa1302201ba2451e64ad24f8716ef:b1. Flat triangle colour samples use the vertex-scalar mean; no numerical extrema are read from pixels. Camera and SI limits are retained in the report model.</w:t>
      </w:r>
    </w:p>
    <w:p>
      <w:pPr>
        <w:pStyle w:val="Heading1"/>
      </w:pPr>
      <w:r>
        <w:t>Geometry and source units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/>
        </w:trPr>
        <w:tc>
          <w:tcPr>
            <w:tcW w:type="dxa" w:w="5103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Fact</w:t>
            </w:r>
          </w:p>
        </w:tc>
        <w:tc>
          <w:tcPr>
            <w:tcW w:type="dxa" w:w="5103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Frozen value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Geometry revision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4f9e568d-dd71-4313-ace5-1c80159767cc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Source length unit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Bounds (mm)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[0, 0, 0, 1000, 1000, 1000]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Dimensions (mm)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[1000, 1000, 1000]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Bodies / faces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1 / 6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Geometry SHA-256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6f33a3928358ca77193419343abe0d6296faa1302201ba2451e64ad24f8716ef</w:t>
            </w:r>
          </w:p>
        </w:tc>
      </w:tr>
    </w:tbl>
    <w:p/>
    <w:p>
      <w:pPr>
        <w:pStyle w:val="Heading1"/>
      </w:pPr>
      <w:r>
        <w:t>Material properties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Body / material</w:t>
            </w:r>
          </w:p>
        </w:tc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E (MPa) / Poisson ratio</w:t>
            </w:r>
          </w:p>
        </w:tc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Density (tonne/mm³)</w:t>
            </w:r>
          </w:p>
        </w:tc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Yield (MPa)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6f33a3928358ca77193419343abe0d6296faa1302201ba2451e64ad24f8716ef:b1 / Synthetic steel</w:t>
            </w:r>
          </w:p>
        </w:tc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210000 / 0</w:t>
            </w:r>
          </w:p>
        </w:tc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7.85e-09</w:t>
            </w:r>
          </w:p>
        </w:tc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250</w:t>
            </w:r>
          </w:p>
        </w:tc>
      </w:tr>
    </w:tbl>
    <w:p/>
    <w:p>
      <w:pPr>
        <w:pStyle w:val="Heading1"/>
      </w:pPr>
      <w:r>
        <w:t>Material provenance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Body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Detail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Source / assumption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6f33a3928358ca77193419343abe0d6296faa1302201ba2451e64ad24f8716ef:b1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Grade / condition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Test only / Analytical fixture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6f33a3928358ca77193419343abe0d6296faa1302201ba2451e64ad24f8716ef:b1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Temperature / assumptions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Room-temperature fixture / Synthetic isotropic reference; no certified allowable.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6f33a3928358ca77193419343abe0d6296faa1302201ba2451e64ad24f8716ef:b1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Library / original units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None / None / mm-N-MPa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6f33a3928358ca77193419343abe0d6296faa1302201ba2451e64ad24f8716ef:b1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Independent test definition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No URL supplied; accessed not supplied</w:t>
            </w:r>
          </w:p>
        </w:tc>
      </w:tr>
    </w:tbl>
    <w:p/>
    <w:p>
      <w:pPr>
        <w:pStyle w:val="Heading1"/>
      </w:pPr>
      <w:r>
        <w:t>Loads and supports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Assignment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Immutable targets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Physical value / direction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fixed / fixed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6f33a3928358ca77193419343abe0d6296faa1302201ba2451e64ad24f8716ef:b1:f1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All translations fixed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pressure / pressure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6f33a3928358ca77193419343abe0d6296faa1302201ba2451e64ad24f8716ef:b1:f2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Pressure MPa: 0.001</w:t>
            </w:r>
          </w:p>
        </w:tc>
      </w:tr>
    </w:tbl>
    <w:p/>
    <w:p>
      <w:pPr>
        <w:pStyle w:val="Heading1"/>
      </w:pPr>
      <w:r>
        <w:t>Setup figure markers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Marker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Assignment / kind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Position (mm) / global direction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3f22719d-80b7-4e34-9e7d-7d00072f6bba / fixed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[0, 500, 500] / [0, 0, 0]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2d5092e0-c12d-4ce2-af7f-6c6f070f61bc / pressure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[1000, 500, 500] / [-1, 0, 0]</w:t>
            </w:r>
          </w:p>
        </w:tc>
      </w:tr>
    </w:tbl>
    <w:p/>
    <w:p>
      <w:pPr>
        <w:pStyle w:val="Heading1"/>
      </w:pPr>
      <w:r>
        <w:t>Bond review and gaps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Connection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Master / slave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Approved gap / review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No bonded connections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Single body or disconnected setup as frozen</w:t>
            </w:r>
          </w:p>
        </w:tc>
      </w:tr>
    </w:tbl>
    <w:p/>
    <w:p>
      <w:pPr>
        <w:pStyle w:val="Heading1"/>
      </w:pPr>
      <w:r>
        <w:t>Mesh and solver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/>
        </w:trPr>
        <w:tc>
          <w:tcPr>
            <w:tcW w:type="dxa" w:w="5103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Fact</w:t>
            </w:r>
          </w:p>
        </w:tc>
        <w:tc>
          <w:tcPr>
            <w:tcW w:type="dxa" w:w="5103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Frozen value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Element / node count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C3D10 / 100 elements / 231 nodes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Quality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 xml:space="preserve">{"schema_version": 1, "accepted": true, "minimum_jacobian_m3": 0.031249999999996447, "minimum_mean_ratio": 0.639542072978345, "bad_elements": [], "warning_elements": [], "all_affine": true, "policy": {"jacobian_floor_m3": 1e-15, "mean_ratio_floor": 0.05, "mean_ratio_warning": 0.2, "subdivision_depth": 3, "method": "cubic tetrahedral Bernstein 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certificate with outward rounding margin"}}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Mesh controls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{"schema_version": 1, "geometry_revision_id": null, "global_size_m": null, "source_global_size": null, "source_units": null, "local_sizes": [], "curvature_elements": 16, "recovery_enabled": false}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Solver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CalculiX 2.23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Solver binary SHA-256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d55622f40e0435e738a86cbd364d525fff31524212ecca17d71d4c15ea2935f5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Original solve CPU/RAM/thread inventory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Not recorded in this legacy local run; resource policy and measured usage are retained in run artifacts.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Native build SHA-256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917a915f2aa78656131eeba825c13dece6cf81834d786a317d7dc9e6ef6db74d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Numerical method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Linear static / small deformation / global Cartesian / C3D10; no stabilization</w:t>
            </w:r>
          </w:p>
        </w:tc>
      </w:tr>
    </w:tbl>
    <w:p/>
    <w:p>
      <w:pPr>
        <w:pStyle w:val="Heading1"/>
      </w:pPr>
      <w:r>
        <w:t>Raw native extrema — all bodies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Field / location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Minimum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Maximum / identity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Displacement magnitude (mm); node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0; node; node 1; element None; IP None; body None; material None; position [0, 0, 0]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4.761905e-06; node; node 5; element None; IP None; body None; material None; position [1000, 0, 0]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Von Mises stress (MPa); integration_point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0.001; integration_point; node None; element 118; IP 4; body 6f33a3928358ca77193419343abe0d6296faa1302201ba2451e64ad24f8716ef:b1; material M1; position [909.3085, 38.86779, 456.8136]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0.001; integration_point; node None; element 132; IP 1; body 6f33a3928358ca77193419343abe0d6296faa1302201ba2451e64ad24f8716ef:b1; material M1; position [948.1763, 241.2459, 577.371]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Displacement ux (mm); node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-4.761905e-06; node; node 5; element None; IP None; body None; material None; position [1000, 0, 0]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0; node; node 1; element None; IP None; body None; material None; position [0, 0, 0]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Displacement uy (mm); node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-4.549493e-21; node; node 22; element None; IP None; body None; material None; position [1000, 0, 250]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9.568853e-21; node; node 79; element None; IP None; body None; material None; position [1000, 875, 875]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Displacement uz (mm); node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-8.157021e-21; node; node 7; element None; IP None; body None; material None; position [1000, 1000, 0]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2.352295e-21; node; node 23; element None; IP None; body None; material None; position [1000, 0, 750]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Stress σxx (MPa); integration_point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-0.001; integration_point; node None; element 85; IP 1; body 6f33a3928358ca77193419343abe0d6296faa1302201ba2451e64ad24f8716ef:b1; material M1; position [280.0724, 838.3979, 733.1534]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-0.001; integration_point; node None; element 85; IP 1; body 6f33a3928358ca77193419343abe0d6296faa1302201ba2451e64ad24f8716ef:b1; material M1; position [280.0724, 838.3979, 733.1534]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Stress σyy (MPa); integration_point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-1.941165e-18; integration_point; node None; element 118; IP 4; body 6f33a3928358ca77193419343abe0d6296faa1302201ba2451e64ad24f8716ef:b1; material M1; position [909.3085, 38.86779, 456.8136]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3.307091e-18; integration_point; node None; element 178; IP 3; body 6f33a3928358ca77193419343abe0d6296faa1302201ba2451e64ad24f8716ef:b1; material M1; position [941.0814, 386.5374, 532.6422]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Stress σzz (MPa); integration_point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-1.990566e-18; integration_point; node None; element 114; IP 2; body 6f33a3928358ca77193419343abe0d6296faa1302201ba2451e64ad24f8716ef:b1; material M1; position [913.6271, 551.8237, 965.4508]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3.259733e-18; integration_point; node None; element 174; IP 4; body 6f33a3928358ca77193419343abe0d6296faa1302201ba2451e64ad24f8716ef:b1; material M1; position [948.1763, 965.4508, 620.922]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Stress σxy (MPa); integration_point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-2.922887e-18; integration_point; node None; element 114; IP 1; body 6f33a3928358ca77193419343abe0d6296faa1302201ba2451e64ad24f8716ef:b1; material M1; position [801.8237, 663.6271, 965.4508]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3.649861e-18; integration_point; node None; element 132; IP 1; body 6f33a3928358ca77193419343abe0d6296faa1302201ba2451e64ad24f8716ef:b1; material M1; position [948.1763, 241.2459, 577.371]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Stress σyz (MPa); integration_point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-1.152112e-18; integration_point; node None; element 165; IP 4; body 6f33a3928358ca77193419343abe0d6296faa1302201ba2451e64ad24f8716ef:b1; material M1; position [961.1322, 948.1763, 159.7898]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1.64575e-18; integration_point; node None; element 160; IP 1; body 6f33a3928358ca77193419343abe0d6296faa1302201ba2451e64ad24f8716ef:b1; material M1; position [948.1763, 168.697, 952.225]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Stress σzx (MPa); integration_point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-2.692038e-18; integration_point; node None; element 180; IP 4; body 6f33a3928358ca77193419343abe0d6296faa1302201ba2451e64ad24f8716ef:b1; material M1; position [965.4508, 142.5152, 38.86779]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3.351433e-18; integration_point; node None; element 175; IP 1; body 6f33a3928358ca77193419343abe0d6296faa1302201ba2451e64ad24f8716ef:b1; material M1; position [961.1322, 38.86779, 370.4407]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Principal stress σ1 (MPa); integration_point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-7.60099e-19; integration_point; node None; element 144; IP 2; body 6f33a3928358ca77193419343abe0d6296faa1302201ba2451e64ad24f8716ef:b1; material M1; position [461.4968, 763.0727, 948.1763]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3.916902e-18; integration_point; node None; element 178; IP 3; body 6f33a3928358ca77193419343abe0d6296faa1302201ba2451e64ad24f8716ef:b1; material M1; position [941.0814, 386.5374, 532.6422]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Principal stress σ2 (MPa); integration_point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-2.611433e-18; integration_point; node None; element 118; IP 4; body 6f33a3928358ca77193419343abe0d6296faa1302201ba2451e64ad24f8716ef:b1; material M1; position [909.3085, 38.86779, 456.8136]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2.179277e-18; integration_point; node None; element 132; IP 1; body 6f33a3928358ca77193419343abe0d6296faa1302201ba2451e64ad24f8716ef:b1; material M1; position [948.1763, 241.2459, 577.371]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Principal stress σ3 (MPa); integration_point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-0.001; integration_point; node None; element 85; IP 1; body 6f33a3928358ca77193419343abe0d6296faa1302201ba2451e64ad24f8716ef:b1; material M1; position [280.0724, 838.3979, 733.1534]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-0.001; integration_point; node None; element 85; IP 1; body 6f33a3928358ca77193419343abe0d6296faa1302201ba2451e64ad24f8716ef:b1; material M1; position [280.0724, 838.3979, 733.1534] mm</w:t>
            </w:r>
          </w:p>
        </w:tc>
      </w:tr>
    </w:tbl>
    <w:p/>
    <w:p>
      <w:pPr>
        <w:pStyle w:val="Heading1"/>
      </w:pPr>
      <w:r>
        <w:t>Yield assessment — frozen supplied strength / raw integration-point von Mises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Body / material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Yield (MPa)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Factor / critical location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6f33a3928358ca77193419343abe0d6296faa1302201ba2451e64ad24f8716ef:b1 / Synthetic steel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250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250000; integration_point; node None; element 132; IP 1; body 6f33a3928358ca77193419343abe0d6296faa1302201ba2451e64ad24f8716ef:b1; material M1; position [948.1763, 241.2459, 577.371] mm</w:t>
            </w:r>
          </w:p>
        </w:tc>
      </w:tr>
    </w:tbl>
    <w:p/>
    <w:p>
      <w:pPr>
        <w:pStyle w:val="Heading1"/>
      </w:pPr>
      <w:r>
        <w:t>External reactions about global origin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Body / constrained nodes / DOFs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Force (N)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Moment (N·mm)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6f33a3928358ca77193419343abe0d6296faa1302201ba2451e64ad24f8716ef:b1 / 37 / 111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[1000, -7.105239e-14, -9.978287e-15]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[1.400531e-10, 500000, -500000]</w:t>
            </w:r>
          </w:p>
        </w:tc>
      </w:tr>
    </w:tbl>
    <w:p/>
    <w:p>
      <w:pPr>
        <w:pStyle w:val="Heading1"/>
      </w:pPr>
      <w:r>
        <w:t>Force and moment equilibrium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/>
        </w:trPr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Balance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Residual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Reference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Criterion / limit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Outcome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force (N)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[-1.477929e-12, -6.698779e-14, 6.129549e-15]; norm 1.479459e-12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1000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relative; relative 1.479459e-15; allowed 5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Passed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moment (N·mm)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[1.592701e-10, -0.001962891, 0.0008496103]; norm 0.002138874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1000000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relative; relative 2.138874e-09; allowed 5000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Passed</w:t>
            </w:r>
          </w:p>
        </w:tc>
      </w:tr>
    </w:tbl>
    <w:p/>
    <w:p>
      <w:pPr>
        <w:pStyle w:val="Heading1"/>
      </w:pPr>
      <w:r>
        <w:t>Equilibrium method and actions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/>
        </w:trPr>
        <w:tc>
          <w:tcPr>
            <w:tcW w:type="dxa" w:w="5103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Fact</w:t>
            </w:r>
          </w:p>
        </w:tc>
        <w:tc>
          <w:tcPr>
            <w:tcW w:type="dxa" w:w="5103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Method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Frozen physical load magnitudes plus nonzero prescribed-component actuator reactions; moments about global origin; external constrained span only; internal ties/MPC/free-node RF excluded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Reaction method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DAT RF minus written equivalent CLOAD/pressure/consistent gravity, constrained global components only; unique nodes/DOFs per body; internal ties excluded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Moment origin (m)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[0, 0, 0]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Applied force (N)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[-1000, 4.064594e-15, 1.610784e-14]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Applied moment (N·mm)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[1.921697e-11, -500000, 500000]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Stress / extrema method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linear_C3D10_extrapolation_from_native_DAT_IP; element-owned tensors, then invariants; default unaveraged, optional body/material-partitioned smoothing; Displacement: all native DAT nodes; von Mises/yield factor: all raw DAT integration points, including interior</w:t>
            </w:r>
          </w:p>
        </w:tc>
      </w:tr>
    </w:tbl>
    <w:p/>
    <w:p>
      <w:pPr>
        <w:pStyle w:val="Heading1"/>
      </w:pPr>
      <w:r>
        <w:t>User-written conclusion</w:t>
      </w:r>
    </w:p>
    <w:p>
      <w:r>
        <w:t>Attributed to the report author; this text is not a computed engineering finding.</w:t>
      </w:r>
    </w:p>
    <w:p>
      <w:r>
        <w:t>User conclusion &lt;script&gt;alert('x')&lt;/script&gt; &amp; review required.</w:t>
      </w:r>
    </w:p>
    <w:p>
      <w:pPr>
        <w:pStyle w:val="Heading1"/>
      </w:pPr>
      <w:r>
        <w:t>Reproducibility IDs</w:t>
      </w:r>
    </w:p>
    <w:p>
      <w:r>
        <w:rPr>
          <w:sz w:val="16"/>
        </w:rPr>
        <w:t>schema_version: 1</w:t>
      </w:r>
    </w:p>
    <w:p>
      <w:r>
        <w:rPr>
          <w:sz w:val="16"/>
        </w:rPr>
        <w:t>job_id: ad6a4f6a-7bf4-4198-9bcd-fd8f7acfedbd</w:t>
      </w:r>
    </w:p>
    <w:p>
      <w:r>
        <w:rPr>
          <w:sz w:val="16"/>
        </w:rPr>
        <w:t>analysis_id: 663c2a1c-9e5c-4559-be24-aec311ab272d</w:t>
      </w:r>
    </w:p>
    <w:p>
      <w:r>
        <w:rPr>
          <w:sz w:val="16"/>
        </w:rPr>
        <w:t>analysis_revision: 4</w:t>
      </w:r>
    </w:p>
    <w:p>
      <w:r>
        <w:rPr>
          <w:sz w:val="16"/>
        </w:rPr>
        <w:t>geometry_revision_id: 4f9e568d-dd71-4313-ace5-1c80159767cc</w:t>
      </w:r>
    </w:p>
    <w:p>
      <w:r>
        <w:rPr>
          <w:sz w:val="16"/>
        </w:rPr>
        <w:t>input_sha256: c1d2c0b94c60cc26c266a6f9e90489e075bf54144db7adbbfbd0d4410f7236f0</w:t>
      </w:r>
    </w:p>
    <w:p>
      <w:r>
        <w:rPr>
          <w:sz w:val="16"/>
        </w:rPr>
        <w:t>results_sha256: 4eef392b68e22c6a52cf643a26a95aedc9b527bcbbcc11c50dddf387212dcbd4</w:t>
      </w:r>
    </w:p>
    <w:p>
      <w:r>
        <w:rPr>
          <w:sz w:val="16"/>
        </w:rPr>
        <w:t>mesh_sha256: dc8414afbdd9c8b9aff196867215cd75ceba3f3895ec634933e248a94f32921e</w:t>
      </w:r>
    </w:p>
    <w:p>
      <w:r>
        <w:rPr>
          <w:sz w:val="16"/>
        </w:rPr>
        <w:t>deck_sha256: c5c5efc64b124e901ad9cf167c8b559425719b81be84dccee9877a7b8a700e6b</w:t>
      </w:r>
    </w:p>
    <w:p>
      <w:r>
        <w:rPr>
          <w:sz w:val="16"/>
        </w:rPr>
        <w:t>dat_sha256: f2e8c1f11e5cf97efefb5989a3fc927e687e6f044fcdb9f5864afb669cd56cb0</w:t>
      </w:r>
    </w:p>
    <w:p>
      <w:r>
        <w:rPr>
          <w:sz w:val="16"/>
        </w:rPr>
        <w:t>services/api/app/domain/comparisons.py: 7031bcf9a45c54cef209210382718a5057449d41e29fded6bab882316e389bc0</w:t>
      </w:r>
    </w:p>
    <w:p>
      <w:r>
        <w:rPr>
          <w:sz w:val="16"/>
        </w:rPr>
        <w:t>services/api/app/domain/refinement.py: b63ca772fc862a035dda9f2c3f63d06326fa3cbda50f093e5efae4b4c258a996</w:t>
      </w:r>
    </w:p>
    <w:p>
      <w:r>
        <w:rPr>
          <w:sz w:val="16"/>
        </w:rPr>
        <w:t>services/api/app/domain/results.py: c4c0b9b18b090bea8352ea59a2a09776d3b20783598f81c0db6b6ce18706b3ad</w:t>
      </w:r>
    </w:p>
    <w:p>
      <w:r>
        <w:rPr>
          <w:sz w:val="16"/>
        </w:rPr>
        <w:t>services/api/app/jobs/service.py: 638d211f21fa6e9d8b4dcce0e5a6fa5b5cace3c1ce1e2eee4e3131266965ae1e</w:t>
      </w:r>
    </w:p>
    <w:p>
      <w:r>
        <w:rPr>
          <w:sz w:val="16"/>
        </w:rPr>
        <w:t>services/worker/worker/actions.py: 1a8edff017a1397b45fa667d9056a2b5e9ebf250248812928855f64dec460e9b</w:t>
      </w:r>
    </w:p>
    <w:p>
      <w:r>
        <w:rPr>
          <w:sz w:val="16"/>
        </w:rPr>
        <w:t>services/worker/worker/calculix/results.py: da43f91763e9880a6e8728906202f1394d7b89a31af61e6a6f163c1190c29609</w:t>
      </w:r>
    </w:p>
    <w:p>
      <w:r>
        <w:rPr>
          <w:sz w:val="16"/>
        </w:rPr>
        <w:t>services/worker/worker/directions.py: 8de17d5705b81b651a5077ddf3b80e3b29a13b9f453af1c79fc2e82db06e4592</w:t>
      </w:r>
    </w:p>
    <w:p>
      <w:r>
        <w:rPr>
          <w:sz w:val="16"/>
        </w:rPr>
        <w:t>services/worker/worker/meshing.py: 1d71f8f57bd020f96804f284f4be1d2a0fd51bf89d0bc529f48cd1aad2a52e9e</w:t>
      </w:r>
    </w:p>
    <w:p>
      <w:r>
        <w:rPr>
          <w:sz w:val="16"/>
        </w:rPr>
        <w:t>services/worker/worker/postprocess/comparison.py: 8970cbe6b7e9686a77176bc4d8ae432217276bf4f2f57577c55c837941d8a3aa</w:t>
      </w:r>
    </w:p>
    <w:p>
      <w:r>
        <w:rPr>
          <w:sz w:val="16"/>
        </w:rPr>
        <w:t>services/worker/worker/postprocess/fields.py: 3201afd7ad773d0865f77b992e941c5264484d87490964b84866ff87e718c2cf</w:t>
      </w:r>
    </w:p>
    <w:p>
      <w:r>
        <w:rPr>
          <w:sz w:val="16"/>
        </w:rPr>
        <w:t>services/worker/worker/postprocess/inspection.py: 2671965a0e9881217553f96e8389289d24f389b7b002569b370fe92a01486f08</w:t>
      </w:r>
    </w:p>
    <w:p>
      <w:r>
        <w:rPr>
          <w:sz w:val="16"/>
        </w:rPr>
        <w:t>services/worker/worker/postprocess/tensors.py: 9dc5efb68ebfafc05d5f964019548b801fdcad8706032554334aa0c537767584</w:t>
      </w:r>
    </w:p>
    <w:p>
      <w:r>
        <w:rPr>
          <w:sz w:val="16"/>
        </w:rPr>
        <w:t>services/worker/worker/postprocess/view.py: 7ea99bb6c7c9daf7277201e6779148eba316d236c0699a9629348e8900124a8c</w:t>
      </w:r>
    </w:p>
    <w:p>
      <w:r>
        <w:rPr>
          <w:sz w:val="16"/>
        </w:rPr>
        <w:t>chromium_binary_sha256: 4fa61f0ba0b4f89b7bec242c32ca16d3bccf69dbfef0651924a9ba8fede5f9d6</w:t>
      </w:r>
    </w:p>
    <w:p>
      <w:r>
        <w:rPr>
          <w:sz w:val="16"/>
        </w:rPr>
        <w:t>font_dejavu_regular_sha256: 57f73e11f51999432bf7ab22ce55b6f945d5eca1bf824404cfa9ec2e3718c84e</w:t>
      </w:r>
    </w:p>
    <w:p>
      <w:r>
        <w:rPr>
          <w:sz w:val="16"/>
        </w:rPr>
        <w:t>generator_cpu_count: 3</w:t>
      </w:r>
    </w:p>
    <w:p>
      <w:r>
        <w:rPr>
          <w:sz w:val="16"/>
        </w:rPr>
        <w:t>generator_platform: Linux-6.18.44-x86_64-with-glibc2.41</w:t>
      </w:r>
    </w:p>
    <w:p>
      <w:r>
        <w:rPr>
          <w:sz w:val="16"/>
        </w:rPr>
        <w:t>generator_python: 3.12.14</w:t>
      </w:r>
    </w:p>
    <w:p>
      <w:r>
        <w:rPr>
          <w:sz w:val="16"/>
        </w:rPr>
        <w:t>node_binary_sha256: bc17c508ffeed0ec622934f9b7fa72f8e78da65350e63c3eceb56fa688aa5e12</w:t>
      </w:r>
    </w:p>
    <w:p>
      <w:r>
        <w:rPr>
          <w:sz w:val="16"/>
        </w:rPr>
        <w:t>package-lock.json: feb1470637caf3d65d9af3d08e89ca777ca097f49b055845452b610917c45fba</w:t>
      </w:r>
    </w:p>
    <w:p>
      <w:r>
        <w:rPr>
          <w:sz w:val="16"/>
        </w:rPr>
        <w:t>scripts/reports/pdf.mjs: 125def705cc32a64a6ace989b65a573dac6af6de54fd02c1ccd11064ea65c123</w:t>
      </w:r>
    </w:p>
    <w:p>
      <w:r>
        <w:rPr>
          <w:sz w:val="16"/>
        </w:rPr>
        <w:t>services/api/app/domain/report_service.py: 1e417c01670abd940a3d73f22e6555d96095dbfa88db782c6efc6380b42cd776</w:t>
      </w:r>
    </w:p>
    <w:p>
      <w:r>
        <w:rPr>
          <w:sz w:val="16"/>
        </w:rPr>
        <w:t>services/api/app/domain/reports.py: 45a4b8349f9ae22f3bb63d50f7ae8acce9e8129136a6969f2cbdfd8274789ca0</w:t>
      </w:r>
    </w:p>
    <w:p>
      <w:r>
        <w:rPr>
          <w:sz w:val="16"/>
        </w:rPr>
        <w:t>services/worker/worker/reports/content.py: 5914c8af6cddf62125566746a8d881fcdb5a2ef8d40a84bc77095e248e929b3e</w:t>
      </w:r>
    </w:p>
    <w:p>
      <w:r>
        <w:rPr>
          <w:sz w:val="16"/>
        </w:rPr>
        <w:t>services/worker/worker/reports/figures.py: bedc9575b4b72309897e2eba8fc0664ac04e84b7de74615e1d595e29eca19047</w:t>
      </w:r>
    </w:p>
    <w:p>
      <w:r>
        <w:rPr>
          <w:sz w:val="16"/>
        </w:rPr>
        <w:t>services/worker/worker/reports/html.py: a266e66c2204f726528b7bc307935b2ef7096153fbbc58146ee5d7a7c1316bb9</w:t>
      </w:r>
    </w:p>
    <w:p>
      <w:r>
        <w:rPr>
          <w:sz w:val="16"/>
        </w:rPr>
        <w:t>services/worker/worker/reports/model.py: adcb4b46695ab4ddad618402cd8d6bb613332fa0a2c3ddd97d6227d0caf7dd44</w:t>
      </w:r>
    </w:p>
    <w:p>
      <w:r>
        <w:rPr>
          <w:sz w:val="16"/>
        </w:rPr>
        <w:t>services/worker/worker/reports/render.py: 8b4f6ae521693827346fe2ab67de5e680cc583cdcdbf4d2780c6f70db0dd98de</w:t>
      </w:r>
    </w:p>
    <w:p>
      <w:r>
        <w:rPr>
          <w:sz w:val="16"/>
        </w:rPr>
        <w:t>source_commit: ab0c6481f8f19f22152b7a613f78d36c65bed811</w:t>
      </w:r>
    </w:p>
    <w:p>
      <w:r>
        <w:rPr>
          <w:sz w:val="16"/>
        </w:rPr>
        <w:t>source_dirty: false</w:t>
      </w:r>
    </w:p>
    <w:p>
      <w:r>
        <w:rPr>
          <w:sz w:val="16"/>
        </w:rPr>
        <w:t>uv.lock: 36f59cf0e56b6442588403ba9ac6b47e732a46ce4a9d8cd7f3e5edcea741e261</w:t>
      </w:r>
    </w:p>
    <w:p>
      <w:r>
        <w:rPr>
          <w:sz w:val="16"/>
        </w:rPr>
        <w:t>version: report-v1</w:t>
      </w:r>
    </w:p>
    <w:p>
      <w:r>
        <w:t>Download the immutable report-model JSON for complete original inputs, view definitions, camera, quality and tool policy. Its SHA-256 and this PDF’s SHA-256 are in the report record.</w:t>
      </w:r>
    </w:p>
    <w:p>
      <w:pPr>
        <w:pStyle w:val="Heading1"/>
      </w:pPr>
      <w:r>
        <w:t>Word export provenance</w:t>
      </w:r>
    </w:p>
    <w:p>
      <w:r>
        <w:t>Editable Word copy. The recorded output checksum and run provenance identify the generated version only; they do not certify later user edits.</w:t>
      </w:r>
    </w:p>
    <w:p>
      <w:r>
        <w:rPr>
          <w:sz w:val="16"/>
        </w:rPr>
        <w:t>report_id: 66a5e9a5-e82d-4d63-9d39-03717849b330</w:t>
      </w:r>
    </w:p>
    <w:p>
      <w:r>
        <w:rPr>
          <w:sz w:val="16"/>
        </w:rPr>
        <w:t>source_model_sha256: 214923f1d8244f7cb0d8938673d611e25e618728e66d2f09a537dbf077933070</w:t>
      </w:r>
    </w:p>
    <w:p>
      <w:r>
        <w:rPr>
          <w:sz w:val="16"/>
        </w:rPr>
        <w:t>original_pdf_sha256: 6f850a803d9caf35d1db794d69fb73ef30fcfae3f9a02007dfc67edfacb47e5b</w:t>
      </w:r>
    </w:p>
    <w:p>
      <w:r>
        <w:rPr>
          <w:sz w:val="16"/>
        </w:rPr>
        <w:t>word_export_id: a731fc62-51f1-444b-87be-3918ade42156</w:t>
      </w:r>
    </w:p>
    <w:p>
      <w:r>
        <w:rPr>
          <w:sz w:val="16"/>
        </w:rPr>
        <w:t>version: word-v1</w:t>
      </w:r>
    </w:p>
    <w:p>
      <w:r>
        <w:rPr>
          <w:sz w:val="16"/>
        </w:rPr>
        <w:t>source_commit: ab0c6481f8f19f22152b7a613f78d36c65bed811</w:t>
      </w:r>
    </w:p>
    <w:p>
      <w:r>
        <w:rPr>
          <w:sz w:val="16"/>
        </w:rPr>
        <w:t>source_dirty: false</w:t>
      </w:r>
    </w:p>
    <w:p>
      <w:r>
        <w:rPr>
          <w:sz w:val="16"/>
        </w:rPr>
        <w:t>generator_python: 3.12.14</w:t>
      </w:r>
    </w:p>
    <w:p>
      <w:r>
        <w:rPr>
          <w:sz w:val="16"/>
        </w:rPr>
        <w:t>generator_platform: Linux-6.18.44-x86_64-with-glibc2.41</w:t>
      </w:r>
    </w:p>
    <w:p>
      <w:r>
        <w:rPr>
          <w:sz w:val="16"/>
        </w:rPr>
        <w:t>generator_cpu_count: 3</w:t>
      </w:r>
    </w:p>
    <w:p>
      <w:r>
        <w:rPr>
          <w:sz w:val="16"/>
        </w:rPr>
        <w:t>font_dejavu_regular_sha256: 57f73e11f51999432bf7ab22ce55b6f945d5eca1bf824404cfa9ec2e3718c84e</w:t>
      </w:r>
    </w:p>
    <w:p>
      <w:r>
        <w:rPr>
          <w:sz w:val="16"/>
        </w:rPr>
        <w:t>chromium_binary_sha256: 4fa61f0ba0b4f89b7bec242c32ca16d3bccf69dbfef0651924a9ba8fede5f9d6</w:t>
      </w:r>
    </w:p>
    <w:p>
      <w:r>
        <w:rPr>
          <w:sz w:val="16"/>
        </w:rPr>
        <w:t>node_binary_sha256: bc17c508ffeed0ec622934f9b7fa72f8e78da65350e63c3eceb56fa688aa5e12</w:t>
      </w:r>
    </w:p>
    <w:p>
      <w:r>
        <w:rPr>
          <w:sz w:val="16"/>
        </w:rPr>
        <w:t>services/api/app/domain/reports.py: 45a4b8349f9ae22f3bb63d50f7ae8acce9e8129136a6969f2cbdfd8274789ca0</w:t>
      </w:r>
    </w:p>
    <w:p>
      <w:r>
        <w:rPr>
          <w:sz w:val="16"/>
        </w:rPr>
        <w:t>services/api/app/domain/report_service.py: 1e417c01670abd940a3d73f22e6555d96095dbfa88db782c6efc6380b42cd776</w:t>
      </w:r>
    </w:p>
    <w:p>
      <w:r>
        <w:rPr>
          <w:sz w:val="16"/>
        </w:rPr>
        <w:t>services/worker/worker/reports/model.py: adcb4b46695ab4ddad618402cd8d6bb613332fa0a2c3ddd97d6227d0caf7dd44</w:t>
      </w:r>
    </w:p>
    <w:p>
      <w:r>
        <w:rPr>
          <w:sz w:val="16"/>
        </w:rPr>
        <w:t>services/worker/worker/reports/figures.py: bedc9575b4b72309897e2eba8fc0664ac04e84b7de74615e1d595e29eca19047</w:t>
      </w:r>
    </w:p>
    <w:p>
      <w:r>
        <w:rPr>
          <w:sz w:val="16"/>
        </w:rPr>
        <w:t>services/worker/worker/reports/html.py: a266e66c2204f726528b7bc307935b2ef7096153fbbc58146ee5d7a7c1316bb9</w:t>
      </w:r>
    </w:p>
    <w:p>
      <w:r>
        <w:rPr>
          <w:sz w:val="16"/>
        </w:rPr>
        <w:t>services/worker/worker/reports/content.py: 5914c8af6cddf62125566746a8d881fcdb5a2ef8d40a84bc77095e248e929b3e</w:t>
      </w:r>
    </w:p>
    <w:p>
      <w:r>
        <w:rPr>
          <w:sz w:val="16"/>
        </w:rPr>
        <w:t>services/worker/worker/reports/render.py: 8b4f6ae521693827346fe2ab67de5e680cc583cdcdbf4d2780c6f70db0dd98de</w:t>
      </w:r>
    </w:p>
    <w:p>
      <w:r>
        <w:rPr>
          <w:sz w:val="16"/>
        </w:rPr>
        <w:t>scripts/reports/pdf.mjs: 125def705cc32a64a6ace989b65a573dac6af6de54fd02c1ccd11064ea65c123</w:t>
      </w:r>
    </w:p>
    <w:p>
      <w:r>
        <w:rPr>
          <w:sz w:val="16"/>
        </w:rPr>
        <w:t>package-lock.json: feb1470637caf3d65d9af3d08e89ca777ca097f49b055845452b610917c45fba</w:t>
      </w:r>
    </w:p>
    <w:p>
      <w:r>
        <w:rPr>
          <w:sz w:val="16"/>
        </w:rPr>
        <w:t>uv.lock: 36f59cf0e56b6442588403ba9ac6b47e732a46ce4a9d8cd7f3e5edcea741e261</w:t>
      </w:r>
    </w:p>
    <w:p>
      <w:r>
        <w:rPr>
          <w:sz w:val="16"/>
        </w:rPr>
        <w:t>python_docx: 1.2.0</w:t>
      </w:r>
    </w:p>
    <w:p>
      <w:r>
        <w:rPr>
          <w:sz w:val="16"/>
        </w:rPr>
        <w:t>lxml: 6.0.2</w:t>
      </w:r>
    </w:p>
    <w:p>
      <w:r>
        <w:rPr>
          <w:sz w:val="16"/>
        </w:rPr>
        <w:t>services/worker/worker/reports/docx.py: 3f49bf396f4cf1f17ebb0e81fa2b2719a007fdb1ad8ac7a60f6b20264c14f265</w:t>
      </w:r>
    </w:p>
    <w:p>
      <w:r>
        <w:rPr>
          <w:sz w:val="16"/>
        </w:rPr>
        <w:t>scripts/reports/word.py: ebebef88fadbcca30af97ef455d517dd54886543eaece51761c77012ad1a1817</w:t>
      </w:r>
    </w:p>
    <w:p>
      <w:r>
        <w:rPr>
          <w:sz w:val="16"/>
        </w:rPr>
        <w:t>scripts/reports/word.mjs: 013da5311a05ea7d1315b76ff25a22b44e98642ef0769a659a5b2a2444d9a0a7</w:t>
      </w:r>
    </w:p>
    <w:p>
      <w:r>
        <w:rPr>
          <w:sz w:val="16"/>
        </w:rPr>
        <w:t>services/api/app/domain/word_service.py: d9d973d303eef3d2366aacc8bc5c01e3327e577ea3da524d4f335ebfa4a5dc2e</w:t>
      </w:r>
    </w:p>
    <w:p>
      <w:r>
        <w:rPr>
          <w:sz w:val="16"/>
        </w:rPr>
        <w:t>services/api/app/domain/words.py: d6d1ed02ced3b400e3da5ca1c9b84f4a9613ea93067f2045dc126f44fec9a136</w:t>
      </w:r>
    </w:p>
    <w:sectPr w:rsidR="00FC693F" w:rsidRPr="0006063C" w:rsidSect="00034616">
      <w:footerReference w:type="default" r:id="rId11"/>
      <w:pgSz w:w="11906" w:h="16838"/>
      <w:pgMar w:top="964" w:right="850" w:bottom="1077" w:left="850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Engineering report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DejaVu Sans" w:hAnsi="DejaVu Sans"/>
      <w:color w:val="1726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726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7263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T025 historical &lt;analysis&gt;</dc:title>
  <dc:subject>Frozen run ad6a4f6a-7bf4-4198-9bcd-fd8f7acfedbd</dc:subject>
  <dc:creator>OpenFEA report generator</dc:creator>
  <cp:keywords/>
  <dc:description>Source model SHA-256 214923f1d8244f7cb0d8938673d611e25e618728e66d2f09a537dbf077933070; PDF SHA-256 6f850a803d9caf35d1db794d69fb73ef30fcfae3f9a02007dfc67edfacb47e5b</dc:description>
  <cp:lastModifiedBy/>
  <cp:revision>1</cp:revision>
  <dcterms:created xsi:type="dcterms:W3CDTF">2026-10-15T08:38:52Z</dcterms:created>
  <dcterms:modified xsi:type="dcterms:W3CDTF">2026-10-15T08:38:52Z</dcterms:modified>
  <cp:category/>
  <dc:identifier>report:66a5e9a5-e82d-4d63-9d39-03717849b330</dc:identifier>
</cp:coreProperties>
</file>