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TASK-349AD317</w:t>
      </w:r>
    </w:p>
    <w:p>
      <w:pPr>
        <w:pStyle w:val="Heading2"/>
      </w:pPr>
      <w:r>
        <w:t>Analysis &amp; Generated Response</w:t>
      </w:r>
    </w:p>
    <w:p>
      <w:r>
        <w:t>The provided image is a technical blueprint featuring various mechanical components and structures. The blueprints include detailed illustrations of gears, shafts, bearings, and other machinery parts. These elements are arranged in an organized manner, typical of engineering drawings used for manufacturing or assembly purposes. Each component appears to be labeled with dimensions and annotations that provide precise information about their sizes and relationships within the overall system.</w:t>
      </w:r>
    </w:p>
    <w:p>
      <w:r>
        <w:t>The blueprint includes multiple views such as top view, side view, and possibly a front view, which allows for comprehensive understanding of how these components fit together in three-dimensional space. The use of lines and symbols follows standard engineering practices to convey technical details clearly without ambiguity.</w:t>
      </w:r>
    </w:p>
    <w:p>
      <w:r>
        <w:t>Overall, this image represents an intricate design that would be used by engineers or technicians to construct the actual machinery depicted on it.</w:t>
      </w:r>
    </w:p>
    <w:p>
      <w:pPr>
        <w:pStyle w:val="Heading2"/>
      </w:pPr>
      <w:r>
        <w:t>Grounding &amp; Evidence Sources</w:t>
      </w:r>
    </w:p>
    <w:p>
      <w:pPr>
        <w:pStyle w:val="ListBullet"/>
      </w:pPr>
      <w:r>
        <w:t>images 2.jpg (Referenced): (binary/unextracted file: images 2.jpg)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