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Summary TASK-D3220CA6</w:t>
      </w:r>
    </w:p>
    <w:p>
      <w:pPr>
        <w:pStyle w:val="Heading2"/>
      </w:pPr>
      <w:r>
        <w:t>Analysis &amp; Generated Response</w:t>
      </w:r>
    </w:p>
    <w:p>
      <w:pPr>
        <w:pStyle w:val="ListBullet"/>
      </w:pPr>
      <w:r>
        <w:t>*Identification &amp; Purpose**</w:t>
      </w:r>
    </w:p>
    <w:p>
      <w:r>
        <w:t xml:space="preserve">The component in the image is a </w:t>
      </w:r>
      <w:r>
        <w:rPr>
          <w:b/>
        </w:rPr>
        <w:t>gimbal bearing</w:t>
      </w:r>
      <w:r>
        <w:t>, which is used to support rotating shafts or axes. It allows for rotation around two perpendicular planes, enabling flexible movement within an assembly that requires precise alignment of multiple axes. This type of bearing is commonly found in aircraft engines and other high-precision mechanical systems where accurate positioning and torque transmission are critical.</w:t>
      </w:r>
    </w:p>
    <w:p>
      <w:pPr>
        <w:pStyle w:val="ListBullet"/>
      </w:pPr>
      <w:r>
        <w:t>*Key Features &amp; Geometry**</w:t>
      </w:r>
    </w:p>
    <w:p>
      <w:pPr>
        <w:pStyle w:val="ListBullet"/>
      </w:pPr>
      <w:r>
        <w:t xml:space="preserve">. </w:t>
      </w:r>
      <w:r>
        <w:rPr>
          <w:b/>
        </w:rPr>
        <w:t>Loop/eye</w:t>
      </w:r>
      <w:r>
        <w:t>: The upper part of the component features a loop or eye, which provides attachment points for cables or wires.</w:t>
      </w:r>
    </w:p>
    <w:p>
      <w:pPr>
        <w:pStyle w:val="ListBullet"/>
      </w:pPr>
      <w:r>
        <w:t xml:space="preserve">. </w:t>
      </w:r>
      <w:r>
        <w:rPr>
          <w:b/>
        </w:rPr>
        <w:t>Shank</w:t>
      </w:r>
      <w:r>
        <w:t>: The central cylindrical section is referred to as the shank, serving as an axis around which rotation occurs.</w:t>
      </w:r>
    </w:p>
    <w:p>
      <w:pPr>
        <w:pStyle w:val="ListBullet"/>
      </w:pPr>
      <w:r>
        <w:t xml:space="preserve">. </w:t>
      </w:r>
      <w:r>
        <w:rPr>
          <w:b/>
        </w:rPr>
        <w:t>Bend</w:t>
      </w:r>
      <w:r>
        <w:t>: There are two bends in the structure: one near the top and another closer to the base of the loop/eye, facilitating flexibility and ease of installation.</w:t>
      </w:r>
    </w:p>
    <w:p>
      <w:pPr>
        <w:pStyle w:val="ListBullet"/>
      </w:pPr>
      <w:r>
        <w:t xml:space="preserve">. </w:t>
      </w:r>
      <w:r>
        <w:rPr>
          <w:b/>
        </w:rPr>
        <w:t>Tip/throat</w:t>
      </w:r>
      <w:r>
        <w:t>: The tip or throat is located at the end where the bend meets the shank; it may have specific design considerations for load distribution.</w:t>
      </w:r>
    </w:p>
    <w:p>
      <w:pPr>
        <w:pStyle w:val="ListBullet"/>
      </w:pPr>
      <w:r>
        <w:t>*Section Views &amp; Notches**</w:t>
      </w:r>
    </w:p>
    <w:p>
      <w:pPr>
        <w:pStyle w:val="ListBullet"/>
      </w:pPr>
      <w:r>
        <w:t xml:space="preserve">. </w:t>
      </w:r>
      <w:r>
        <w:rPr>
          <w:b/>
        </w:rPr>
        <w:t>A-A Section View</w:t>
      </w:r>
      <w:r>
        <w:t>: This section view shows a cross-section through the loop/eye, highlighting its internal structure and possibly indicating areas of high stress.</w:t>
      </w:r>
    </w:p>
    <w:p>
      <w:pPr>
        <w:pStyle w:val="ListBullet"/>
      </w:pPr>
      <w:r>
        <w:t xml:space="preserve">. </w:t>
      </w:r>
      <w:r>
        <w:rPr>
          <w:b/>
        </w:rPr>
        <w:t>B-B Section View</w:t>
      </w:r>
      <w:r>
        <w:t>: Similarly, this section provides insight into the geometry at the bend near the base of the eye.</w:t>
      </w:r>
    </w:p>
    <w:p>
      <w:pPr>
        <w:pStyle w:val="ListBullet"/>
      </w:pPr>
      <w:r>
        <w:t>*Material &amp; Construction**</w:t>
      </w:r>
    </w:p>
    <w:p>
      <w:r>
        <w:t>The material is indicated by cross-hatching (A-A), which suggests it could be a forged steel or an alloy designed for strength and durability under load conditions typical in industrial applications. The specific type of metal used would depend on factors such as corrosion resistance, wearability, and mechanical properties required for the application.</w:t>
      </w:r>
    </w:p>
    <w:p>
      <w:pPr>
        <w:pStyle w:val="ListBullet"/>
      </w:pPr>
      <w:r>
        <w:t>*Standards &amp; Safety**</w:t>
      </w:r>
    </w:p>
    <w:p>
      <w:r>
        <w:t>Engineering drawing conventions include standard dimensions (e.g., A-A) to ensure consistency across different drawings or manufacturing processes. Inspection notches are typically marked with arrows pointing towards areas that require close attention during quality control checks. Compliance with relevant standards ensures safety in operation and meets regulatory requirements for industrial equipment.</w:t>
      </w:r>
    </w:p>
    <w:p>
      <w:r>
        <w:t>This detailed analysis provides a comprehensive understanding of the component's design, intended use, material properties, and adherence to industry standards.</w:t>
      </w:r>
    </w:p>
    <w:p>
      <w:pPr>
        <w:pStyle w:val="Heading2"/>
      </w:pPr>
      <w:r>
        <w:t>Grounding &amp; Evidence Sources</w:t>
      </w:r>
    </w:p>
    <w:p>
      <w:pPr>
        <w:pStyle w:val="ListBullet"/>
      </w:pPr>
      <w:r>
        <w:t>images 1.jpg (Referenced): (binary/unextracted file: images 1.jpg)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