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TASK-STEPBLOCK-00EAE9</w:t>
      </w:r>
    </w:p>
    <w:p>
      <w:pPr>
        <w:pStyle w:val="Heading2"/>
      </w:pPr>
      <w:r>
        <w:t>Analysis &amp; Generated Response</w:t>
      </w:r>
    </w:p>
    <w:p>
      <w:pPr>
        <w:pStyle w:val="ListBullet"/>
      </w:pPr>
      <w:r>
        <w:t xml:space="preserve">. </w:t>
      </w:r>
      <w:r>
        <w:rPr>
          <w:b/>
        </w:rPr>
        <w:t>Drawing Type &amp; Representation:</w:t>
      </w:r>
      <w:r/>
    </w:p>
    <w:p>
      <w:r>
        <w:t>The image is an orthographic multiview projection of a mechanical or structural component. It shows three different views (top view, front view, and side view) to provide comprehensive information about the object's shape and dimensions from multiple perspectives.</w:t>
      </w:r>
    </w:p>
    <w:p>
      <w:pPr>
        <w:pStyle w:val="ListBullet"/>
      </w:pPr>
      <w:r>
        <w:t xml:space="preserve">. </w:t>
      </w:r>
      <w:r>
        <w:rPr>
          <w:b/>
        </w:rPr>
        <w:t>Analysis of Visible Views &amp; Geometry:</w:t>
      </w:r>
      <w:r/>
    </w:p>
    <w:p>
      <w:pPr>
        <w:pStyle w:val="ListBullet"/>
      </w:pPr>
      <w:r/>
      <w:r>
        <w:rPr>
          <w:b/>
        </w:rPr>
        <w:t>Top View:</w:t>
      </w:r>
      <w:r>
        <w:t xml:space="preserve"> The top view reveals that there is one main rectangular block with a smaller square protruding on its left upper corner.</w:t>
      </w:r>
    </w:p>
    <w:p>
      <w:pPr>
        <w:pStyle w:val="ListBullet"/>
      </w:pPr>
      <w:r/>
      <w:r>
        <w:rPr>
          <w:b/>
        </w:rPr>
        <w:t>Front View:</w:t>
      </w:r>
      <w:r>
        <w:t xml:space="preserve"> From the front, it appears as if the larger rectangle has an additional horizontal segment extending from below and to the right. This suggests a possible connection or support structure at this position.</w:t>
      </w:r>
    </w:p>
    <w:p>
      <w:pPr>
        <w:pStyle w:val="ListBullet"/>
      </w:pPr>
      <w:r/>
      <w:r>
        <w:rPr>
          <w:b/>
        </w:rPr>
        <w:t>Side View:</w:t>
      </w:r>
      <w:r>
        <w:t xml:space="preserve"> The side view shows that there is another smaller rectangular block positioned above the main one on its left upper corner.</w:t>
      </w:r>
    </w:p>
    <w:p>
      <w:pPr>
        <w:pStyle w:val="ListBullet"/>
      </w:pPr>
      <w:r>
        <w:t xml:space="preserve">. </w:t>
      </w:r>
      <w:r>
        <w:rPr>
          <w:b/>
        </w:rPr>
        <w:t>Annotations, Dimensions &amp; Markings:</w:t>
      </w:r>
      <w:r/>
    </w:p>
    <w:p>
      <w:r>
        <w:t>There are no explicit text labels present in the image to provide specific dimensions or annotations for measurements and specifications.</w:t>
      </w:r>
    </w:p>
    <w:p>
      <w:pPr>
        <w:pStyle w:val="ListBullet"/>
      </w:pPr>
      <w:r>
        <w:t xml:space="preserve">. </w:t>
      </w:r>
      <w:r>
        <w:rPr>
          <w:b/>
        </w:rPr>
        <w:t>Material &amp; Manufacturing Observations:</w:t>
      </w:r>
      <w:r/>
    </w:p>
    <w:p>
      <w:r>
        <w:t>The material of the components is not specified; it could be made from various materials such as metal (e.g., steel), plastic, or composite depending on its intended use.</w:t>
      </w:r>
    </w:p>
    <w:p>
      <w:pPr>
        <w:pStyle w:val="ListBullet"/>
      </w:pPr>
      <w:r>
        <w:t xml:space="preserve">. </w:t>
      </w:r>
      <w:r>
        <w:rPr>
          <w:b/>
        </w:rPr>
        <w:t>Engineering Context &amp; Application:</w:t>
      </w:r>
      <w:r/>
    </w:p>
    <w:p>
      <w:r>
        <w:t>This type of drawing is commonly used in mechanical engineering to design and manufacture parts that require precise assembly. The top view helps in understanding the overall structure's orientation relative to gravity, while the side and front views provide information about how different components fit together or interact with each other.</w:t>
      </w:r>
    </w:p>
    <w:p>
      <w:r>
        <w:t>This detailed analysis ensures a comprehensive understanding based solely on what can be visually confirmed from the image provided.</w:t>
      </w:r>
    </w:p>
    <w:p>
      <w:pPr>
        <w:pStyle w:val="Heading2"/>
      </w:pPr>
      <w:r>
        <w:t>Grounding &amp; Evidence Sources</w:t>
      </w:r>
    </w:p>
    <w:p>
      <w:pPr>
        <w:pStyle w:val="ListBullet"/>
      </w:pPr>
      <w:r>
        <w:t>images.jpg (Referenced): (binary/unextracted file: images.jpg)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