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TASK-VERIFY-PDF-2D54F3</w:t>
      </w:r>
    </w:p>
    <w:p>
      <w:pPr>
        <w:pStyle w:val="Heading2"/>
      </w:pPr>
      <w:r>
        <w:t>Analysis &amp; Generated Response</w:t>
      </w:r>
    </w:p>
    <w:p>
      <w:pPr>
        <w:pStyle w:val="Heading3"/>
      </w:pPr>
      <w:r>
        <w:t>1. Document / Executive Overview</w:t>
      </w:r>
    </w:p>
    <w:p>
      <w:pPr>
        <w:pStyle w:val="Heading3"/>
      </w:pPr>
      <w:r>
        <w:t>2. Context &amp; Background</w:t>
      </w:r>
    </w:p>
    <w:p>
      <w:r>
        <w:t>The document is titled "United States Environmental Protection Agency (EPA) Sample Letter to Commissioners, dated February 29, 2015." This letter aims to address the safety of drinking water supplies in the United States by emphasizing state and federal roles in implementing and enforcing drinking water regulations. The primary focus is on ensuring that states are taking action to demonstrate compliance with the Lead and Copper Rule (LCR), which regulates lead content in drinking water.</w:t>
      </w:r>
    </w:p>
    <w:p>
      <w:pPr>
        <w:pStyle w:val="Heading3"/>
      </w:pPr>
      <w:r>
        <w:t>3. Core Provisions &amp; Specifications</w:t>
      </w:r>
    </w:p>
    <w:p>
      <w:r>
        <w:t>The document outlines several key provisions, including:</w:t>
      </w:r>
    </w:p>
    <w:p>
      <w:pPr>
        <w:pStyle w:val="ListBullet"/>
      </w:pPr>
      <w:r/>
      <w:r>
        <w:rPr>
          <w:b/>
        </w:rPr>
        <w:t>State Responsibilities:</w:t>
      </w:r>
      <w:r>
        <w:t xml:space="preserve"> States have a higher priority under SDWA for protecting public health.</w:t>
      </w:r>
    </w:p>
    <w:p>
      <w:pPr>
        <w:pStyle w:val="ListBullet"/>
      </w:pPr>
      <w:r/>
      <w:r>
        <w:rPr>
          <w:b/>
        </w:rPr>
        <w:t>Federal Oversight:</w:t>
      </w:r>
      <w:r>
        <w:t xml:space="preserve"> The EPA is tasked with overseeing state efforts to implement the LCR and ensure compliance.</w:t>
      </w:r>
    </w:p>
    <w:p>
      <w:pPr>
        <w:pStyle w:val="ListBullet"/>
      </w:pPr>
      <w:r/>
      <w:r>
        <w:rPr>
          <w:b/>
        </w:rPr>
        <w:t>Action Items:</w:t>
      </w:r>
      <w:r/>
    </w:p>
    <w:p>
      <w:pPr>
        <w:pStyle w:val="ListBullet"/>
      </w:pPr>
      <w:r>
        <w:t>Increase oversight of states' programs to identify and address deficiencies in current implementation.</w:t>
      </w:r>
    </w:p>
    <w:p>
      <w:pPr>
        <w:pStyle w:val="ListBullet"/>
      </w:pPr>
      <w:r>
        <w:t>Provide guidance on LCR sampling protocols, including optimization corrosion control techniques.</w:t>
      </w:r>
    </w:p>
    <w:p>
      <w:pPr>
        <w:pStyle w:val="Heading3"/>
      </w:pPr>
      <w:r>
        <w:t>4. Key Directives, Action Items &amp; Innovations</w:t>
      </w:r>
    </w:p>
    <w:p>
      <w:r>
        <w:t>The core directives are:</w:t>
      </w:r>
    </w:p>
    <w:p>
      <w:pPr>
        <w:pStyle w:val="ListBullet"/>
      </w:pPr>
      <w:r>
        <w:t>. To work with the EPA's Office of Water to ensure that states are taking appropriate actions to address lead risks and reduce exposure to lead in drinking water.</w:t>
      </w:r>
    </w:p>
    <w:p>
      <w:pPr>
        <w:pStyle w:val="ListBullet"/>
      </w:pPr>
      <w:r>
        <w:t>. To confirm state compliance protocols and procedures for implementing the LCR.</w:t>
      </w:r>
    </w:p>
    <w:p>
      <w:r>
        <w:t>Key action items include:</w:t>
      </w:r>
    </w:p>
    <w:p>
      <w:pPr>
        <w:pStyle w:val="ListBullet"/>
      </w:pPr>
      <w:r>
        <w:t>Confirming state protocols and procedures</w:t>
      </w:r>
    </w:p>
    <w:p>
      <w:pPr>
        <w:pStyle w:val="ListBullet"/>
      </w:pPr>
      <w:r>
        <w:t>Using relevant EPA guidance on LCR sampling protocols</w:t>
      </w:r>
    </w:p>
    <w:p>
      <w:pPr>
        <w:pStyle w:val="ListBullet"/>
      </w:pPr>
      <w:r>
        <w:t>Posting all state LCR sampling protocols and guidelines</w:t>
      </w:r>
    </w:p>
    <w:p>
      <w:r>
        <w:t>Innovations are expected, such as:</w:t>
      </w:r>
    </w:p>
    <w:p>
      <w:pPr>
        <w:pStyle w:val="ListBullet"/>
      </w:pPr>
      <w:r>
        <w:t>. Enhancing efforts to ensure that residents receive lead testing results promptly.</w:t>
      </w:r>
    </w:p>
    <w:p>
      <w:pPr>
        <w:pStyle w:val="ListBullet"/>
      </w:pPr>
      <w:r>
        <w:t>. Increasing transparency in implementation of the LCR by posting on public websites.</w:t>
      </w:r>
    </w:p>
    <w:p>
      <w:pPr>
        <w:pStyle w:val="Heading3"/>
      </w:pPr>
      <w:r>
        <w:t>5. Summary &amp; Practical Impact</w:t>
      </w:r>
    </w:p>
    <w:p>
      <w:r>
        <w:t>The core objective is to strengthen drinking water safety programs at state and federal levels while ensuring a shared commitment to addressing lead risks. The document aims to provide guidance for states, emphasizing their role as primary regulators under SDWA. By focusing on action items such as confirming compliance protocols and providing timely testing results, the EPA seeks to enhance public confidence in safe drinking water.</w:t>
      </w:r>
    </w:p>
    <w:p>
      <w:r>
        <w:t>The practical impact is significant:</w:t>
      </w:r>
    </w:p>
    <w:p>
      <w:pPr>
        <w:pStyle w:val="ListBullet"/>
      </w:pPr>
      <w:r>
        <w:t>It will strengthen state-level efforts by ensuring proper implementation of LCR.</w:t>
      </w:r>
    </w:p>
    <w:p>
      <w:pPr>
        <w:pStyle w:val="ListBullet"/>
      </w:pPr>
      <w:r>
        <w:t>It aims to improve transparency and accountability for drinking water systems through enhanced communication and data sharing.</w:t>
      </w:r>
    </w:p>
    <w:p>
      <w:pPr>
        <w:pStyle w:val="ListBullet"/>
      </w:pPr>
      <w:r>
        <w:t>The document provides a roadmap for states to implement effective lead mitigation strategies, which can be applied at federal level as well.</w:t>
      </w:r>
    </w:p>
    <w:p>
      <w:r>
        <w:t>In summary, this executive</w:t>
      </w:r>
    </w:p>
    <w:p>
      <w:pPr>
        <w:pStyle w:val="Heading2"/>
      </w:pPr>
      <w:r>
        <w:t>Grounding &amp; Evidence Sources</w:t>
      </w:r>
    </w:p>
    <w:p>
      <w:pPr>
        <w:pStyle w:val="ListBullet"/>
      </w:pPr>
      <w:r>
        <w:t>epa_sample_letter_sent_to_commissioners_dated_february_29_2015.pdf.pdf (Referenced): --- Page 1 ---</w:t>
        <w:br/>
        <w:t xml:space="preserve">**United States Environmental Protection Agency**  </w:t>
        <w:br/>
        <w:t xml:space="preserve">**WASHINGTON, D.C. 20460**  </w:t>
        <w:br/>
        <w:t xml:space="preserve">**OFFICE OF WATER**  </w:t>
        <w:br/>
        <w:t xml:space="preserve">**HELD 29 2016**  </w:t>
        <w:br/>
        <w:t>**Dear Commis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