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Summary TASK_TEST_456</w:t>
      </w:r>
    </w:p>
    <w:p>
      <w:pPr>
        <w:pStyle w:val="Heading2"/>
      </w:pPr>
      <w:r>
        <w:t>Analysis &amp; Generated Response</w:t>
      </w:r>
    </w:p>
    <w:p>
      <w:pPr>
        <w:pStyle w:val="Heading3"/>
      </w:pPr>
      <w:r>
        <w:t>Overview</w:t>
      </w:r>
    </w:p>
    <w:p>
      <w:r>
        <w:t>Here is the summary of the confidential industrial document:</w:t>
      </w:r>
    </w:p>
    <w:p>
      <w:pPr>
        <w:pStyle w:val="ListBullet"/>
      </w:pPr>
      <w:r/>
      <w:r>
        <w:rPr>
          <w:b/>
        </w:rPr>
        <w:t>Title</w:t>
      </w:r>
      <w:r>
        <w:t>: Sovereign AI Workbench for Confidential Industrial Work</w:t>
      </w:r>
    </w:p>
    <w:p>
      <w:pPr>
        <w:pStyle w:val="ListBullet"/>
      </w:pPr>
      <w:r/>
      <w:r>
        <w:rPr>
          <w:b/>
        </w:rPr>
        <w:t>Problem Statement ID</w:t>
      </w:r>
      <w:r>
        <w:t>: SIH26117</w:t>
      </w:r>
    </w:p>
    <w:p>
      <w:pPr>
        <w:pStyle w:val="ListBullet"/>
      </w:pPr>
      <w:r>
        <w:t>Problem: Cloud-based AI solutions are blocked by industrial air-gaps and security boundaries.</w:t>
      </w:r>
    </w:p>
    <w:p>
      <w:pPr>
        <w:pStyle w:val="ListBullet"/>
      </w:pPr>
      <w:r>
        <w:t>Solution: An air-gapped agentic AI workbench with local OCR and verifiable audit trails.</w:t>
      </w:r>
    </w:p>
    <w:p>
      <w:pPr>
        <w:pStyle w:val="ListBullet"/>
      </w:pPr>
      <w:r/>
      <w:r>
        <w:rPr>
          <w:b/>
        </w:rPr>
        <w:t>Theme</w:t>
      </w:r>
      <w:r>
        <w:t>: Smart Automation &amp; Industrial Security</w:t>
      </w:r>
    </w:p>
    <w:p>
      <w:pPr>
        <w:pStyle w:val="Heading2"/>
      </w:pPr>
      <w:r>
        <w:t>Grounding &amp; Evidence Sources</w:t>
      </w:r>
    </w:p>
    <w:p>
      <w:pPr>
        <w:pStyle w:val="ListBullet"/>
      </w:pPr>
      <w:r>
        <w:t>proposal.pdf (1): Sovereign AI workbench for confidential industrial work.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