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TASK-510E19DD</w:t>
      </w:r>
    </w:p>
    <w:p>
      <w:pPr>
        <w:pStyle w:val="Heading2"/>
      </w:pPr>
      <w:r>
        <w:t>Finding 1</w:t>
      </w:r>
    </w:p>
    <w:p>
      <w:r>
        <w:t>I'm sorry, but I cannot provide a response without a specific context. Could you please provide me with a particular context or question related to UNTRUSTED document data?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I'm sorry, but I cannot provide a response without a specific context. Could you please provide me with a particular context or question related to UNTRUSTED document data?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