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TASK-5B377AFF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Safety_Manual.txt, Page None</w:t>
      </w:r>
    </w:p>
    <w:p>
      <w:pPr>
        <w:pStyle w:val="ListBullet"/>
      </w:pPr>
      <w:r>
        <w:t>Maintenance_Guidelines.txt,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