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F8A7F" w14:textId="77777777" w:rsidR="00AF7B00" w:rsidRDefault="00000000">
      <w:pPr>
        <w:pStyle w:val="Title"/>
        <w:jc w:val="center"/>
      </w:pPr>
      <w:r>
        <w:t>Enterprise DevOps AI Copilot</w:t>
      </w:r>
    </w:p>
    <w:p w14:paraId="6980F151" w14:textId="77777777" w:rsidR="00AF7B00" w:rsidRDefault="00000000">
      <w:pPr>
        <w:jc w:val="center"/>
      </w:pPr>
      <w:r>
        <w:rPr>
          <w:i/>
        </w:rPr>
        <w:t>Demo Documentation</w:t>
      </w:r>
      <w:r>
        <w:rPr>
          <w:i/>
        </w:rPr>
        <w:br/>
        <w:t>Hybrid RAG + Agentic AI</w:t>
      </w:r>
    </w:p>
    <w:p w14:paraId="12B69FB3" w14:textId="77777777" w:rsidR="00AF7B00" w:rsidRDefault="00000000">
      <w:pPr>
        <w:pStyle w:val="Heading1"/>
      </w:pPr>
      <w:r>
        <w:t>1. Solution Overview</w:t>
      </w:r>
    </w:p>
    <w:p w14:paraId="03193F64" w14:textId="77777777" w:rsidR="00AF7B00" w:rsidRDefault="00000000">
      <w:r>
        <w:t>This demo showcases an Enterprise DevOps AI Copilot that answers operational questions using enterprise documentation. The application combines metadata-aware retrieval with a grounded LLM to provide structured, explainable responses sourced from internal knowledge.</w:t>
      </w:r>
    </w:p>
    <w:p w14:paraId="7AA19CFE" w14:textId="77777777" w:rsidR="00AF7B00" w:rsidRDefault="00000000">
      <w:pPr>
        <w:pStyle w:val="Heading1"/>
      </w:pPr>
      <w:r>
        <w:t>2. System Architecture</w:t>
      </w:r>
    </w:p>
    <w:p w14:paraId="2510A8EC" w14:textId="77777777" w:rsidR="00AF7B00" w:rsidRDefault="00000000">
      <w:r>
        <w:rPr>
          <w:rFonts w:ascii="Courier New" w:eastAsia="Courier New" w:hAnsi="Courier New"/>
          <w:sz w:val="18"/>
        </w:rPr>
        <w:t xml:space="preserve">            +------------------+</w:t>
      </w:r>
      <w:r>
        <w:rPr>
          <w:rFonts w:ascii="Courier New" w:eastAsia="Courier New" w:hAnsi="Courier New"/>
          <w:sz w:val="18"/>
        </w:rPr>
        <w:br/>
        <w:t xml:space="preserve">            |     User UI      |</w:t>
      </w:r>
      <w:r>
        <w:rPr>
          <w:rFonts w:ascii="Courier New" w:eastAsia="Courier New" w:hAnsi="Courier New"/>
          <w:sz w:val="18"/>
        </w:rPr>
        <w:br/>
        <w:t xml:space="preserve">            |   (Streamlit)    |</w:t>
      </w:r>
      <w:r>
        <w:rPr>
          <w:rFonts w:ascii="Courier New" w:eastAsia="Courier New" w:hAnsi="Courier New"/>
          <w:sz w:val="18"/>
        </w:rPr>
        <w:br/>
        <w:t xml:space="preserve">            +--------+---------+</w:t>
      </w:r>
      <w:r>
        <w:rPr>
          <w:rFonts w:ascii="Courier New" w:eastAsia="Courier New" w:hAnsi="Courier New"/>
          <w:sz w:val="18"/>
        </w:rPr>
        <w:br/>
        <w:t xml:space="preserve">                     |</w:t>
      </w:r>
      <w:r>
        <w:rPr>
          <w:rFonts w:ascii="Courier New" w:eastAsia="Courier New" w:hAnsi="Courier New"/>
          <w:sz w:val="18"/>
        </w:rPr>
        <w:br/>
        <w:t xml:space="preserve">                     v</w:t>
      </w:r>
      <w:r>
        <w:rPr>
          <w:rFonts w:ascii="Courier New" w:eastAsia="Courier New" w:hAnsi="Courier New"/>
          <w:sz w:val="18"/>
        </w:rPr>
        <w:br/>
        <w:t xml:space="preserve">            +------------------+</w:t>
      </w:r>
      <w:r>
        <w:rPr>
          <w:rFonts w:ascii="Courier New" w:eastAsia="Courier New" w:hAnsi="Courier New"/>
          <w:sz w:val="18"/>
        </w:rPr>
        <w:br/>
        <w:t xml:space="preserve">            | FastAPI Backend  |</w:t>
      </w:r>
      <w:r>
        <w:rPr>
          <w:rFonts w:ascii="Courier New" w:eastAsia="Courier New" w:hAnsi="Courier New"/>
          <w:sz w:val="18"/>
        </w:rPr>
        <w:br/>
        <w:t xml:space="preserve">            +--------+---------+</w:t>
      </w:r>
      <w:r>
        <w:rPr>
          <w:rFonts w:ascii="Courier New" w:eastAsia="Courier New" w:hAnsi="Courier New"/>
          <w:sz w:val="18"/>
        </w:rPr>
        <w:br/>
        <w:t xml:space="preserve">                     |</w:t>
      </w:r>
      <w:r>
        <w:rPr>
          <w:rFonts w:ascii="Courier New" w:eastAsia="Courier New" w:hAnsi="Courier New"/>
          <w:sz w:val="18"/>
        </w:rPr>
        <w:br/>
        <w:t xml:space="preserve">                     v</w:t>
      </w:r>
      <w:r>
        <w:rPr>
          <w:rFonts w:ascii="Courier New" w:eastAsia="Courier New" w:hAnsi="Courier New"/>
          <w:sz w:val="18"/>
        </w:rPr>
        <w:br/>
        <w:t xml:space="preserve">      +-------------------------------+</w:t>
      </w:r>
      <w:r>
        <w:rPr>
          <w:rFonts w:ascii="Courier New" w:eastAsia="Courier New" w:hAnsi="Courier New"/>
          <w:sz w:val="18"/>
        </w:rPr>
        <w:br/>
        <w:t xml:space="preserve">      | Intent Classification Agent   |</w:t>
      </w:r>
      <w:r>
        <w:rPr>
          <w:rFonts w:ascii="Courier New" w:eastAsia="Courier New" w:hAnsi="Courier New"/>
          <w:sz w:val="18"/>
        </w:rPr>
        <w:br/>
        <w:t xml:space="preserve">      +---------------+---------------+</w:t>
      </w:r>
      <w:r>
        <w:rPr>
          <w:rFonts w:ascii="Courier New" w:eastAsia="Courier New" w:hAnsi="Courier New"/>
          <w:sz w:val="18"/>
        </w:rPr>
        <w:br/>
        <w:t xml:space="preserve">                      |</w:t>
      </w:r>
      <w:r>
        <w:rPr>
          <w:rFonts w:ascii="Courier New" w:eastAsia="Courier New" w:hAnsi="Courier New"/>
          <w:sz w:val="18"/>
        </w:rPr>
        <w:br/>
        <w:t xml:space="preserve">                      v</w:t>
      </w:r>
      <w:r>
        <w:rPr>
          <w:rFonts w:ascii="Courier New" w:eastAsia="Courier New" w:hAnsi="Courier New"/>
          <w:sz w:val="18"/>
        </w:rPr>
        <w:br/>
        <w:t xml:space="preserve">      Metadata Filter + Semantic Search</w:t>
      </w:r>
      <w:r>
        <w:rPr>
          <w:rFonts w:ascii="Courier New" w:eastAsia="Courier New" w:hAnsi="Courier New"/>
          <w:sz w:val="18"/>
        </w:rPr>
        <w:br/>
        <w:t xml:space="preserve">                      |</w:t>
      </w:r>
      <w:r>
        <w:rPr>
          <w:rFonts w:ascii="Courier New" w:eastAsia="Courier New" w:hAnsi="Courier New"/>
          <w:sz w:val="18"/>
        </w:rPr>
        <w:br/>
        <w:t xml:space="preserve">                      v</w:t>
      </w:r>
      <w:r>
        <w:rPr>
          <w:rFonts w:ascii="Courier New" w:eastAsia="Courier New" w:hAnsi="Courier New"/>
          <w:sz w:val="18"/>
        </w:rPr>
        <w:br/>
        <w:t xml:space="preserve">      +-------------------------------+</w:t>
      </w:r>
      <w:r>
        <w:rPr>
          <w:rFonts w:ascii="Courier New" w:eastAsia="Courier New" w:hAnsi="Courier New"/>
          <w:sz w:val="18"/>
        </w:rPr>
        <w:br/>
        <w:t xml:space="preserve">      |      ChromaDB Vector Store    |</w:t>
      </w:r>
      <w:r>
        <w:rPr>
          <w:rFonts w:ascii="Courier New" w:eastAsia="Courier New" w:hAnsi="Courier New"/>
          <w:sz w:val="18"/>
        </w:rPr>
        <w:br/>
        <w:t xml:space="preserve">      +---------------+---------------+</w:t>
      </w:r>
      <w:r>
        <w:rPr>
          <w:rFonts w:ascii="Courier New" w:eastAsia="Courier New" w:hAnsi="Courier New"/>
          <w:sz w:val="18"/>
        </w:rPr>
        <w:br/>
        <w:t xml:space="preserve">                      |</w:t>
      </w:r>
      <w:r>
        <w:rPr>
          <w:rFonts w:ascii="Courier New" w:eastAsia="Courier New" w:hAnsi="Courier New"/>
          <w:sz w:val="18"/>
        </w:rPr>
        <w:br/>
        <w:t xml:space="preserve">                      v</w:t>
      </w:r>
      <w:r>
        <w:rPr>
          <w:rFonts w:ascii="Courier New" w:eastAsia="Courier New" w:hAnsi="Courier New"/>
          <w:sz w:val="18"/>
        </w:rPr>
        <w:br/>
        <w:t xml:space="preserve">      Context Builder &amp; Response Formatter</w:t>
      </w:r>
      <w:r>
        <w:rPr>
          <w:rFonts w:ascii="Courier New" w:eastAsia="Courier New" w:hAnsi="Courier New"/>
          <w:sz w:val="18"/>
        </w:rPr>
        <w:br/>
        <w:t xml:space="preserve">                      |</w:t>
      </w:r>
      <w:r>
        <w:rPr>
          <w:rFonts w:ascii="Courier New" w:eastAsia="Courier New" w:hAnsi="Courier New"/>
          <w:sz w:val="18"/>
        </w:rPr>
        <w:br/>
        <w:t xml:space="preserve">                      v</w:t>
      </w:r>
      <w:r>
        <w:rPr>
          <w:rFonts w:ascii="Courier New" w:eastAsia="Courier New" w:hAnsi="Courier New"/>
          <w:sz w:val="18"/>
        </w:rPr>
        <w:br/>
        <w:t xml:space="preserve">         Google Gemini 2.5 Flash Lite</w:t>
      </w:r>
      <w:r>
        <w:rPr>
          <w:rFonts w:ascii="Courier New" w:eastAsia="Courier New" w:hAnsi="Courier New"/>
          <w:sz w:val="18"/>
        </w:rPr>
        <w:br/>
        <w:t xml:space="preserve">                      |</w:t>
      </w:r>
      <w:r>
        <w:rPr>
          <w:rFonts w:ascii="Courier New" w:eastAsia="Courier New" w:hAnsi="Courier New"/>
          <w:sz w:val="18"/>
        </w:rPr>
        <w:br/>
        <w:t xml:space="preserve">                      v</w:t>
      </w:r>
      <w:r>
        <w:rPr>
          <w:rFonts w:ascii="Courier New" w:eastAsia="Courier New" w:hAnsi="Courier New"/>
          <w:sz w:val="18"/>
        </w:rPr>
        <w:br/>
        <w:t xml:space="preserve">            Structured Enterprise Answer</w:t>
      </w:r>
    </w:p>
    <w:p w14:paraId="0B2D3ED4" w14:textId="77777777" w:rsidR="00AF7B00" w:rsidRDefault="00000000">
      <w:pPr>
        <w:pStyle w:val="Heading1"/>
      </w:pPr>
      <w:r>
        <w:t>3.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AF7B00" w14:paraId="10E82F72" w14:textId="77777777">
        <w:trPr>
          <w:jc w:val="center"/>
        </w:trPr>
        <w:tc>
          <w:tcPr>
            <w:tcW w:w="4320" w:type="dxa"/>
          </w:tcPr>
          <w:p w14:paraId="61CFFD5E" w14:textId="77777777" w:rsidR="00AF7B00" w:rsidRDefault="00000000">
            <w:r>
              <w:t>Layer</w:t>
            </w:r>
          </w:p>
        </w:tc>
        <w:tc>
          <w:tcPr>
            <w:tcW w:w="4320" w:type="dxa"/>
          </w:tcPr>
          <w:p w14:paraId="0337DB64" w14:textId="77777777" w:rsidR="00AF7B00" w:rsidRDefault="00000000">
            <w:r>
              <w:t>Technology</w:t>
            </w:r>
          </w:p>
        </w:tc>
      </w:tr>
      <w:tr w:rsidR="00AF7B00" w14:paraId="66E7A45A" w14:textId="77777777">
        <w:trPr>
          <w:jc w:val="center"/>
        </w:trPr>
        <w:tc>
          <w:tcPr>
            <w:tcW w:w="4320" w:type="dxa"/>
          </w:tcPr>
          <w:p w14:paraId="3670F106" w14:textId="77777777" w:rsidR="00AF7B00" w:rsidRDefault="00000000">
            <w:r>
              <w:t>Frontend</w:t>
            </w:r>
          </w:p>
        </w:tc>
        <w:tc>
          <w:tcPr>
            <w:tcW w:w="4320" w:type="dxa"/>
          </w:tcPr>
          <w:p w14:paraId="25DB3E09" w14:textId="77777777" w:rsidR="00AF7B00" w:rsidRDefault="00000000">
            <w:r>
              <w:t>Streamlit</w:t>
            </w:r>
          </w:p>
        </w:tc>
      </w:tr>
      <w:tr w:rsidR="00AF7B00" w14:paraId="31D2F0FB" w14:textId="77777777">
        <w:trPr>
          <w:jc w:val="center"/>
        </w:trPr>
        <w:tc>
          <w:tcPr>
            <w:tcW w:w="4320" w:type="dxa"/>
          </w:tcPr>
          <w:p w14:paraId="5F98FCAA" w14:textId="77777777" w:rsidR="00AF7B00" w:rsidRDefault="00000000">
            <w:r>
              <w:t>Backend</w:t>
            </w:r>
          </w:p>
        </w:tc>
        <w:tc>
          <w:tcPr>
            <w:tcW w:w="4320" w:type="dxa"/>
          </w:tcPr>
          <w:p w14:paraId="0B21FC26" w14:textId="77777777" w:rsidR="00AF7B00" w:rsidRDefault="00000000">
            <w:r>
              <w:t>FastAPI</w:t>
            </w:r>
          </w:p>
        </w:tc>
      </w:tr>
      <w:tr w:rsidR="00AF7B00" w14:paraId="4CF2F132" w14:textId="77777777">
        <w:trPr>
          <w:jc w:val="center"/>
        </w:trPr>
        <w:tc>
          <w:tcPr>
            <w:tcW w:w="4320" w:type="dxa"/>
          </w:tcPr>
          <w:p w14:paraId="0473A959" w14:textId="77777777" w:rsidR="00AF7B00" w:rsidRDefault="00000000">
            <w:r>
              <w:t>LLM</w:t>
            </w:r>
          </w:p>
        </w:tc>
        <w:tc>
          <w:tcPr>
            <w:tcW w:w="4320" w:type="dxa"/>
          </w:tcPr>
          <w:p w14:paraId="64347ED7" w14:textId="77777777" w:rsidR="00AF7B00" w:rsidRDefault="00000000">
            <w:r>
              <w:t>Google Gemini 2.5 Flash Lite</w:t>
            </w:r>
          </w:p>
        </w:tc>
      </w:tr>
      <w:tr w:rsidR="00AF7B00" w14:paraId="3B8C17A9" w14:textId="77777777">
        <w:trPr>
          <w:jc w:val="center"/>
        </w:trPr>
        <w:tc>
          <w:tcPr>
            <w:tcW w:w="4320" w:type="dxa"/>
          </w:tcPr>
          <w:p w14:paraId="1F1BE501" w14:textId="77777777" w:rsidR="00AF7B00" w:rsidRDefault="00000000">
            <w:r>
              <w:t>Framework</w:t>
            </w:r>
          </w:p>
        </w:tc>
        <w:tc>
          <w:tcPr>
            <w:tcW w:w="4320" w:type="dxa"/>
          </w:tcPr>
          <w:p w14:paraId="0C2D290A" w14:textId="77777777" w:rsidR="00AF7B00" w:rsidRDefault="00000000">
            <w:r>
              <w:t>LangChain</w:t>
            </w:r>
          </w:p>
        </w:tc>
      </w:tr>
      <w:tr w:rsidR="00AF7B00" w14:paraId="0E09B2EF" w14:textId="77777777">
        <w:trPr>
          <w:jc w:val="center"/>
        </w:trPr>
        <w:tc>
          <w:tcPr>
            <w:tcW w:w="4320" w:type="dxa"/>
          </w:tcPr>
          <w:p w14:paraId="08747CA0" w14:textId="77777777" w:rsidR="00AF7B00" w:rsidRDefault="00000000">
            <w:r>
              <w:t>Embeddings</w:t>
            </w:r>
          </w:p>
        </w:tc>
        <w:tc>
          <w:tcPr>
            <w:tcW w:w="4320" w:type="dxa"/>
          </w:tcPr>
          <w:p w14:paraId="77DDAB83" w14:textId="77777777" w:rsidR="00AF7B00" w:rsidRDefault="00000000">
            <w:r>
              <w:t>BAAI/bge-base-en-v1.5</w:t>
            </w:r>
          </w:p>
        </w:tc>
      </w:tr>
      <w:tr w:rsidR="00AF7B00" w14:paraId="20B475D6" w14:textId="77777777">
        <w:trPr>
          <w:jc w:val="center"/>
        </w:trPr>
        <w:tc>
          <w:tcPr>
            <w:tcW w:w="4320" w:type="dxa"/>
          </w:tcPr>
          <w:p w14:paraId="2522357F" w14:textId="77777777" w:rsidR="00AF7B00" w:rsidRDefault="00000000">
            <w:r>
              <w:lastRenderedPageBreak/>
              <w:t>Vector Database</w:t>
            </w:r>
          </w:p>
        </w:tc>
        <w:tc>
          <w:tcPr>
            <w:tcW w:w="4320" w:type="dxa"/>
          </w:tcPr>
          <w:p w14:paraId="2C6B053B" w14:textId="77777777" w:rsidR="00AF7B00" w:rsidRDefault="00000000">
            <w:r>
              <w:t>ChromaDB</w:t>
            </w:r>
          </w:p>
        </w:tc>
      </w:tr>
      <w:tr w:rsidR="00AF7B00" w14:paraId="03B07550" w14:textId="77777777">
        <w:trPr>
          <w:jc w:val="center"/>
        </w:trPr>
        <w:tc>
          <w:tcPr>
            <w:tcW w:w="4320" w:type="dxa"/>
          </w:tcPr>
          <w:p w14:paraId="46195E92" w14:textId="77777777" w:rsidR="00AF7B00" w:rsidRDefault="00000000">
            <w:r>
              <w:t>Logging</w:t>
            </w:r>
          </w:p>
        </w:tc>
        <w:tc>
          <w:tcPr>
            <w:tcW w:w="4320" w:type="dxa"/>
          </w:tcPr>
          <w:p w14:paraId="564DD9FC" w14:textId="77777777" w:rsidR="00AF7B00" w:rsidRDefault="00000000">
            <w:r>
              <w:t>Loguru</w:t>
            </w:r>
          </w:p>
        </w:tc>
      </w:tr>
    </w:tbl>
    <w:p w14:paraId="23912C98" w14:textId="77777777" w:rsidR="00AF7B00" w:rsidRDefault="00000000">
      <w:pPr>
        <w:pStyle w:val="Heading1"/>
      </w:pPr>
      <w:r>
        <w:t>4. Demo Walkthrough</w:t>
      </w:r>
    </w:p>
    <w:p w14:paraId="13689558" w14:textId="77777777" w:rsidR="00AF7B00" w:rsidRDefault="00000000">
      <w:pPr>
        <w:pStyle w:val="ListBullet"/>
      </w:pPr>
      <w:r>
        <w:t>Launch FastAPI backend and Streamlit application.</w:t>
      </w:r>
    </w:p>
    <w:p w14:paraId="2E360771" w14:textId="77777777" w:rsidR="00AF7B00" w:rsidRDefault="00000000">
      <w:pPr>
        <w:pStyle w:val="ListBullet"/>
      </w:pPr>
      <w:r>
        <w:t>Ask a DevOps question (for example: 'Why did the Payment API fail yesterday?').</w:t>
      </w:r>
    </w:p>
    <w:p w14:paraId="69C855E9" w14:textId="77777777" w:rsidR="00AF7B00" w:rsidRDefault="00000000">
      <w:pPr>
        <w:pStyle w:val="ListBullet"/>
      </w:pPr>
      <w:r>
        <w:t>Intent Classification Agent identifies the document category.</w:t>
      </w:r>
    </w:p>
    <w:p w14:paraId="4594C002" w14:textId="77777777" w:rsidR="00AF7B00" w:rsidRDefault="00000000">
      <w:pPr>
        <w:pStyle w:val="ListBullet"/>
      </w:pPr>
      <w:r>
        <w:t>Retriever performs metadata-filtered semantic search in ChromaDB.</w:t>
      </w:r>
    </w:p>
    <w:p w14:paraId="7696E9EF" w14:textId="77777777" w:rsidR="00AF7B00" w:rsidRDefault="00000000">
      <w:pPr>
        <w:pStyle w:val="ListBullet"/>
      </w:pPr>
      <w:r>
        <w:t>Gemini generates a grounded response using retrieved context.</w:t>
      </w:r>
    </w:p>
    <w:p w14:paraId="16997488" w14:textId="77777777" w:rsidR="00AF7B00" w:rsidRDefault="00000000">
      <w:pPr>
        <w:pStyle w:val="ListBullet"/>
      </w:pPr>
      <w:r>
        <w:t>UI displays the answer and the source document(s).</w:t>
      </w:r>
    </w:p>
    <w:p w14:paraId="18183EE1" w14:textId="77777777" w:rsidR="00AF7B00" w:rsidRDefault="00000000">
      <w:pPr>
        <w:pStyle w:val="Heading1"/>
      </w:pPr>
      <w:r>
        <w:t>5. Expected Demo Output</w:t>
      </w:r>
    </w:p>
    <w:p w14:paraId="7530FD6D" w14:textId="140271D0" w:rsidR="00AF7B00" w:rsidRDefault="00000000">
      <w:r>
        <w:t>Input Query:</w:t>
      </w:r>
      <w:r>
        <w:br/>
      </w:r>
      <w:r w:rsidR="00682763" w:rsidRPr="00682763">
        <w:t>Why did the Payment API fail yesterday?</w:t>
      </w:r>
      <w:r>
        <w:br/>
      </w:r>
      <w:r>
        <w:br/>
        <w:t>Expected Result:</w:t>
      </w:r>
      <w:r>
        <w:br/>
        <w:t>• Intent detected: RCA</w:t>
      </w:r>
      <w:r>
        <w:br/>
        <w:t>• Relevant RCA document retrieved</w:t>
      </w:r>
      <w:r>
        <w:br/>
        <w:t>• Structured response containing Issue Summary, Root Cause, Business Impact, Resolution</w:t>
      </w:r>
      <w:r w:rsidR="00001E39">
        <w:t>,</w:t>
      </w:r>
      <w:r>
        <w:t xml:space="preserve"> and Preventive Actions</w:t>
      </w:r>
      <w:r>
        <w:br/>
        <w:t>• Source document displayed: RCA-001_Payment_API_Timeout_Due_to_Database_Connection_Pool_Exhaustion.pdf</w:t>
      </w:r>
    </w:p>
    <w:p w14:paraId="73772792" w14:textId="77777777" w:rsidR="00AF7B00" w:rsidRDefault="00000000">
      <w:pPr>
        <w:pStyle w:val="Heading1"/>
      </w:pPr>
      <w:r>
        <w:t>6. Screenshots</w:t>
      </w:r>
    </w:p>
    <w:p w14:paraId="3D35F850" w14:textId="77777777" w:rsidR="00AF7B00" w:rsidRDefault="00000000">
      <w:r>
        <w:rPr>
          <w:b/>
        </w:rPr>
        <w:t>Screenshot 1 - Streamlit Home Screen</w:t>
      </w:r>
    </w:p>
    <w:p w14:paraId="065BA1CA" w14:textId="35AC76DA" w:rsidR="00A91BFA" w:rsidRDefault="00682763">
      <w:r w:rsidRPr="00682763">
        <w:drawing>
          <wp:inline distT="0" distB="0" distL="0" distR="0" wp14:anchorId="34584883" wp14:editId="39E28FB9">
            <wp:extent cx="5342083" cy="3177815"/>
            <wp:effectExtent l="0" t="0" r="0" b="3810"/>
            <wp:docPr id="133825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57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BFA" w:rsidRPr="00A91BFA">
        <w:t xml:space="preserve"> </w:t>
      </w:r>
    </w:p>
    <w:p w14:paraId="1C1239FC" w14:textId="77777777" w:rsidR="00A91BFA" w:rsidRDefault="00A91BFA"/>
    <w:p w14:paraId="03E020C6" w14:textId="77777777" w:rsidR="00A91BFA" w:rsidRDefault="00A91BFA"/>
    <w:p w14:paraId="0F68C883" w14:textId="024749A0" w:rsidR="00AF7B00" w:rsidRDefault="00000000">
      <w:r>
        <w:t>________________________________________________________________________________</w:t>
      </w:r>
    </w:p>
    <w:p w14:paraId="41E0FCC4" w14:textId="77777777" w:rsidR="00AF7B00" w:rsidRDefault="00000000">
      <w:r>
        <w:rPr>
          <w:b/>
        </w:rPr>
        <w:t>Screenshot 2 - Query Submitted</w:t>
      </w:r>
    </w:p>
    <w:p w14:paraId="15E624A9" w14:textId="43B086A5" w:rsidR="00AF7B00" w:rsidRDefault="00682763">
      <w:r w:rsidRPr="00682763">
        <w:drawing>
          <wp:inline distT="0" distB="0" distL="0" distR="0" wp14:anchorId="077185B7" wp14:editId="292381AB">
            <wp:extent cx="5486400" cy="2766695"/>
            <wp:effectExtent l="0" t="0" r="0" b="0"/>
            <wp:docPr id="157283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39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2763">
        <w:t xml:space="preserve"> </w:t>
      </w:r>
      <w:r w:rsidR="000E6494" w:rsidRPr="000E6494">
        <w:t xml:space="preserve"> </w:t>
      </w:r>
      <w:r w:rsidR="00000000">
        <w:t>________________________________________________________________________________</w:t>
      </w:r>
    </w:p>
    <w:p w14:paraId="39193432" w14:textId="77777777" w:rsidR="00AF7B00" w:rsidRDefault="00000000">
      <w:pPr>
        <w:rPr>
          <w:b/>
        </w:rPr>
      </w:pPr>
      <w:r>
        <w:rPr>
          <w:b/>
        </w:rPr>
        <w:t>Screenshot 3 - AI Response</w:t>
      </w:r>
    </w:p>
    <w:p w14:paraId="413EE349" w14:textId="74F57F26" w:rsidR="000E6494" w:rsidRDefault="00200AB6">
      <w:r w:rsidRPr="00200AB6">
        <w:drawing>
          <wp:inline distT="0" distB="0" distL="0" distR="0" wp14:anchorId="091BC547" wp14:editId="28A794E0">
            <wp:extent cx="5486400" cy="2912745"/>
            <wp:effectExtent l="0" t="0" r="0" b="1905"/>
            <wp:docPr id="118312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27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8C3B" w14:textId="77777777" w:rsidR="00AF7B00" w:rsidRDefault="00000000">
      <w:pPr>
        <w:pStyle w:val="Heading1"/>
      </w:pPr>
      <w:r>
        <w:t>7. Business Value</w:t>
      </w:r>
    </w:p>
    <w:p w14:paraId="097C82B6" w14:textId="77777777" w:rsidR="00AF7B00" w:rsidRDefault="00000000">
      <w:r>
        <w:t>• Faster access to operational knowledge</w:t>
      </w:r>
      <w:r>
        <w:br/>
        <w:t>• Reduced mean time to resolution (MTTR)</w:t>
      </w:r>
      <w:r>
        <w:br/>
        <w:t>• Consistent responses grounded in enterprise documentation</w:t>
      </w:r>
      <w:r>
        <w:br/>
        <w:t>• Modular architecture suitable for future enterprise-scale enhancements</w:t>
      </w:r>
    </w:p>
    <w:sectPr w:rsidR="00AF7B00" w:rsidSect="0003461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5659489">
    <w:abstractNumId w:val="8"/>
  </w:num>
  <w:num w:numId="2" w16cid:durableId="1101225690">
    <w:abstractNumId w:val="6"/>
  </w:num>
  <w:num w:numId="3" w16cid:durableId="1391806236">
    <w:abstractNumId w:val="5"/>
  </w:num>
  <w:num w:numId="4" w16cid:durableId="1857619197">
    <w:abstractNumId w:val="4"/>
  </w:num>
  <w:num w:numId="5" w16cid:durableId="554513610">
    <w:abstractNumId w:val="7"/>
  </w:num>
  <w:num w:numId="6" w16cid:durableId="1705016907">
    <w:abstractNumId w:val="3"/>
  </w:num>
  <w:num w:numId="7" w16cid:durableId="829322352">
    <w:abstractNumId w:val="2"/>
  </w:num>
  <w:num w:numId="8" w16cid:durableId="1246302415">
    <w:abstractNumId w:val="1"/>
  </w:num>
  <w:num w:numId="9" w16cid:durableId="753935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E39"/>
    <w:rsid w:val="00034616"/>
    <w:rsid w:val="0006063C"/>
    <w:rsid w:val="000E6494"/>
    <w:rsid w:val="0015074B"/>
    <w:rsid w:val="00200AB6"/>
    <w:rsid w:val="0029639D"/>
    <w:rsid w:val="00326F90"/>
    <w:rsid w:val="0043084E"/>
    <w:rsid w:val="00682763"/>
    <w:rsid w:val="008B4018"/>
    <w:rsid w:val="00A91BFA"/>
    <w:rsid w:val="00AA1D8D"/>
    <w:rsid w:val="00AF7B00"/>
    <w:rsid w:val="00B47730"/>
    <w:rsid w:val="00CB0664"/>
    <w:rsid w:val="00CD37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042FD2"/>
  <w14:defaultImageDpi w14:val="300"/>
  <w15:docId w15:val="{A82952AD-BC23-442F-86B7-842897530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Shubham Chaudhary</cp:lastModifiedBy>
  <cp:revision>7</cp:revision>
  <dcterms:created xsi:type="dcterms:W3CDTF">2026-07-01T12:55:00Z</dcterms:created>
  <dcterms:modified xsi:type="dcterms:W3CDTF">2026-07-01T14:07:00Z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315a4e26-7305-40cf-a2cb-704cd5e0e4b5</vt:lpwstr>
  </property>
</Properties>
</file>