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color w:val="666666"/>
          <w:sz w:val="36"/>
          <w:szCs w:val="36"/>
        </w:rPr>
      </w:pPr>
      <w:bookmarkStart w:colFirst="0" w:colLast="0" w:name="_pkgbtz7b6bsp" w:id="0"/>
      <w:bookmarkEnd w:id="0"/>
      <w:r w:rsidDel="00000000" w:rsidR="00000000" w:rsidRPr="00000000">
        <w:rPr>
          <w:b w:val="1"/>
          <w:sz w:val="36"/>
          <w:szCs w:val="36"/>
          <w:rtl w:val="0"/>
        </w:rPr>
        <w:t xml:space="preserve">S</w:t>
      </w:r>
      <w:r w:rsidDel="00000000" w:rsidR="00000000" w:rsidRPr="00000000">
        <w:rPr>
          <w:b w:val="1"/>
          <w:sz w:val="36"/>
          <w:szCs w:val="36"/>
          <w:rtl w:val="0"/>
        </w:rPr>
        <w:t xml:space="preserve">takeholder Requirements Document: </w:t>
      </w:r>
      <w:r w:rsidDel="00000000" w:rsidR="00000000" w:rsidRPr="00000000">
        <w:rPr>
          <w:b w:val="1"/>
          <w:sz w:val="36"/>
          <w:szCs w:val="36"/>
          <w:rtl w:val="0"/>
        </w:rPr>
        <w:t xml:space="preserve">Repeat Caller Analysis Dashboard (Google Fiber)</w:t>
      </w: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360" w:lineRule="auto"/>
        <w:rPr>
          <w:sz w:val="22"/>
          <w:szCs w:val="22"/>
        </w:rPr>
      </w:pPr>
      <w:r w:rsidDel="00000000" w:rsidR="00000000" w:rsidRPr="00000000">
        <w:rP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sz w:val="22"/>
          <w:szCs w:val="22"/>
          <w:rtl w:val="0"/>
        </w:rPr>
        <w:t xml:space="preserve">Shubham Kumbhar</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pPr>
      <w:r w:rsidDel="00000000" w:rsidR="00000000" w:rsidRPr="00000000">
        <w:rPr>
          <w:b w:val="1"/>
          <w:color w:val="4285f4"/>
          <w:sz w:val="22"/>
          <w:szCs w:val="22"/>
          <w:rtl w:val="0"/>
        </w:rPr>
        <w:t xml:space="preserve">Client/Sponsor:</w:t>
      </w:r>
      <w:r w:rsidDel="00000000" w:rsidR="00000000" w:rsidRPr="00000000">
        <w:rPr>
          <w:sz w:val="22"/>
          <w:szCs w:val="22"/>
          <w:rtl w:val="0"/>
        </w:rPr>
        <w:t xml:space="preserve"> Emma Santiago, Hiring Manager</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sz w:val="22"/>
          <w:szCs w:val="22"/>
        </w:rPr>
      </w:pPr>
      <w:r w:rsidDel="00000000" w:rsidR="00000000" w:rsidRPr="00000000">
        <w:rPr>
          <w:b w:val="1"/>
          <w:color w:val="4285f4"/>
          <w:sz w:val="22"/>
          <w:szCs w:val="22"/>
          <w:rtl w:val="0"/>
        </w:rPr>
        <w:t xml:space="preserve">Business problem:</w:t>
      </w:r>
      <w:r w:rsidDel="00000000" w:rsidR="00000000" w:rsidRPr="00000000">
        <w:rPr>
          <w:color w:val="4285f4"/>
          <w:sz w:val="22"/>
          <w:szCs w:val="22"/>
          <w:rtl w:val="0"/>
        </w:rPr>
        <w:t xml:space="preserve"> </w:t>
      </w:r>
      <w:r w:rsidDel="00000000" w:rsidR="00000000" w:rsidRPr="00000000">
        <w:rPr>
          <w:sz w:val="22"/>
          <w:szCs w:val="22"/>
          <w:rtl w:val="0"/>
        </w:rPr>
        <w:t xml:space="preserve">How often do customers call customer support again after their first inquiry? Additionally, the team aims to identify trends in repeat calls to understand why customers are calling more than once and how to improve the overall customer experience.</w:t>
      </w:r>
      <w:r w:rsidDel="00000000" w:rsidR="00000000" w:rsidRPr="00000000">
        <w:rPr>
          <w:rtl w:val="0"/>
        </w:rPr>
      </w:r>
    </w:p>
    <w:p w:rsidR="00000000" w:rsidDel="00000000" w:rsidP="00000000" w:rsidRDefault="00000000" w:rsidRPr="00000000" w14:paraId="00000006">
      <w:pPr>
        <w:widowControl w:val="0"/>
        <w:spacing w:after="200" w:before="100" w:line="360" w:lineRule="auto"/>
        <w:rPr/>
      </w:pPr>
      <w:r w:rsidDel="00000000" w:rsidR="00000000" w:rsidRPr="00000000">
        <w:rPr>
          <w:b w:val="1"/>
          <w:color w:val="4285f4"/>
          <w:rtl w:val="0"/>
        </w:rPr>
        <w:t xml:space="preserve">S</w:t>
      </w:r>
      <w:r w:rsidDel="00000000" w:rsidR="00000000" w:rsidRPr="00000000">
        <w:rPr>
          <w:b w:val="1"/>
          <w:color w:val="4285f4"/>
          <w:rtl w:val="0"/>
        </w:rPr>
        <w:t xml:space="preserve">takeholders:</w:t>
      </w:r>
      <w:r w:rsidDel="00000000" w:rsidR="00000000" w:rsidRPr="00000000">
        <w:rPr>
          <w:color w:val="4285f4"/>
          <w:rtl w:val="0"/>
        </w:rPr>
        <w:t xml:space="preserve"> </w:t>
      </w:r>
      <w:r w:rsidDel="00000000" w:rsidR="00000000" w:rsidRPr="00000000">
        <w:rPr>
          <w:rtl w:val="0"/>
        </w:rPr>
      </w:r>
    </w:p>
    <w:p w:rsidR="00000000" w:rsidDel="00000000" w:rsidP="00000000" w:rsidRDefault="00000000" w:rsidRPr="00000000" w14:paraId="00000007">
      <w:pPr>
        <w:widowControl w:val="0"/>
        <w:numPr>
          <w:ilvl w:val="0"/>
          <w:numId w:val="1"/>
        </w:numPr>
        <w:spacing w:after="0" w:afterAutospacing="0" w:before="100" w:line="360" w:lineRule="auto"/>
        <w:ind w:left="720" w:hanging="360"/>
        <w:rPr>
          <w:u w:val="none"/>
        </w:rPr>
      </w:pPr>
      <w:r w:rsidDel="00000000" w:rsidR="00000000" w:rsidRPr="00000000">
        <w:rPr>
          <w:rtl w:val="0"/>
        </w:rPr>
        <w:t xml:space="preserve">Emma Sanitago, Hiring Manager</w:t>
      </w:r>
    </w:p>
    <w:p w:rsidR="00000000" w:rsidDel="00000000" w:rsidP="00000000" w:rsidRDefault="00000000" w:rsidRPr="00000000" w14:paraId="00000008">
      <w:pPr>
        <w:widowControl w:val="0"/>
        <w:numPr>
          <w:ilvl w:val="0"/>
          <w:numId w:val="1"/>
        </w:numPr>
        <w:spacing w:after="0" w:afterAutospacing="0" w:before="0" w:beforeAutospacing="0" w:line="360" w:lineRule="auto"/>
        <w:ind w:left="720" w:hanging="360"/>
        <w:rPr>
          <w:u w:val="none"/>
        </w:rPr>
      </w:pPr>
      <w:r w:rsidDel="00000000" w:rsidR="00000000" w:rsidRPr="00000000">
        <w:rPr>
          <w:rtl w:val="0"/>
        </w:rPr>
        <w:t xml:space="preserve">Keith Portone, Project Manager</w:t>
      </w:r>
    </w:p>
    <w:p w:rsidR="00000000" w:rsidDel="00000000" w:rsidP="00000000" w:rsidRDefault="00000000" w:rsidRPr="00000000" w14:paraId="00000009">
      <w:pPr>
        <w:widowControl w:val="0"/>
        <w:numPr>
          <w:ilvl w:val="0"/>
          <w:numId w:val="1"/>
        </w:numPr>
        <w:spacing w:after="200" w:before="0" w:beforeAutospacing="0" w:line="360" w:lineRule="auto"/>
        <w:ind w:left="720" w:hanging="360"/>
        <w:rPr>
          <w:u w:val="none"/>
        </w:rPr>
      </w:pPr>
      <w:r w:rsidDel="00000000" w:rsidR="00000000" w:rsidRPr="00000000">
        <w:rPr>
          <w:rtl w:val="0"/>
        </w:rPr>
        <w:t xml:space="preserve">Minna Rah, Lead BI Analyst</w:t>
      </w:r>
      <w:r w:rsidDel="00000000" w:rsidR="00000000" w:rsidRPr="00000000">
        <w:rPr>
          <w:rtl w:val="0"/>
        </w:rPr>
      </w:r>
    </w:p>
    <w:p w:rsidR="00000000" w:rsidDel="00000000" w:rsidP="00000000" w:rsidRDefault="00000000" w:rsidRPr="00000000" w14:paraId="0000000A">
      <w:pPr>
        <w:pStyle w:val="Heading2"/>
        <w:widowControl w:val="0"/>
        <w:spacing w:after="200" w:before="100" w:line="360" w:lineRule="auto"/>
        <w:rPr>
          <w:sz w:val="22"/>
          <w:szCs w:val="22"/>
        </w:rPr>
      </w:pPr>
      <w:bookmarkStart w:colFirst="0" w:colLast="0" w:name="_60ywe9qv0mz8" w:id="1"/>
      <w:bookmarkEnd w:id="1"/>
      <w:r w:rsidDel="00000000" w:rsidR="00000000" w:rsidRPr="00000000">
        <w:rPr>
          <w:b w:val="1"/>
          <w:color w:val="4285f4"/>
          <w:sz w:val="22"/>
          <w:szCs w:val="22"/>
          <w:rtl w:val="0"/>
        </w:rPr>
        <w:t xml:space="preserve">Stakeholder usage details:</w:t>
      </w:r>
      <w:r w:rsidDel="00000000" w:rsidR="00000000" w:rsidRPr="00000000">
        <w:rPr>
          <w:sz w:val="22"/>
          <w:szCs w:val="22"/>
          <w:rtl w:val="0"/>
        </w:rPr>
        <w:t xml:space="preserve"> The stakeholders will use the BI tools to: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Understand the frequency of repeat calls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Analyze trends in repeat calls by market city and problem type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Monitor the effectiveness of first-time query resolution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Identify areas for improvement in customer service</w:t>
      </w:r>
      <w:r w:rsidDel="00000000" w:rsidR="00000000" w:rsidRPr="00000000">
        <w:rPr>
          <w:rtl w:val="0"/>
        </w:rPr>
      </w:r>
    </w:p>
    <w:p w:rsidR="00000000" w:rsidDel="00000000" w:rsidP="00000000" w:rsidRDefault="00000000" w:rsidRPr="00000000" w14:paraId="0000000F">
      <w:pPr>
        <w:widowControl w:val="0"/>
        <w:spacing w:after="0" w:before="100" w:line="360" w:lineRule="auto"/>
        <w:rPr/>
      </w:pPr>
      <w:r w:rsidDel="00000000" w:rsidR="00000000" w:rsidRPr="00000000">
        <w:rPr>
          <w:b w:val="1"/>
          <w:color w:val="4285f4"/>
          <w:rtl w:val="0"/>
        </w:rPr>
        <w:t xml:space="preserve">Primary requirements:</w:t>
      </w:r>
      <w:r w:rsidDel="00000000" w:rsidR="00000000" w:rsidRPr="00000000">
        <w:rPr>
          <w:color w:val="4285f4"/>
          <w:rtl w:val="0"/>
        </w:rPr>
        <w:t xml:space="preserve"> </w:t>
      </w:r>
      <w:r w:rsidDel="00000000" w:rsidR="00000000" w:rsidRPr="00000000">
        <w:rPr>
          <w:rtl w:val="0"/>
        </w:rPr>
        <w:t xml:space="preserve">For this project to be successful, the BI tool must:</w:t>
      </w:r>
    </w:p>
    <w:p w:rsidR="00000000" w:rsidDel="00000000" w:rsidP="00000000" w:rsidRDefault="00000000" w:rsidRPr="00000000" w14:paraId="00000010">
      <w:pPr>
        <w:widowControl w:val="0"/>
        <w:numPr>
          <w:ilvl w:val="0"/>
          <w:numId w:val="2"/>
        </w:numPr>
        <w:spacing w:after="0" w:afterAutospacing="0" w:before="100" w:line="360" w:lineRule="auto"/>
        <w:ind w:left="720" w:hanging="360"/>
        <w:rPr>
          <w:u w:val="none"/>
        </w:rPr>
      </w:pPr>
      <w:r w:rsidDel="00000000" w:rsidR="00000000" w:rsidRPr="00000000">
        <w:rPr>
          <w:rtl w:val="0"/>
        </w:rPr>
        <w:t xml:space="preserve">Provide insights into the frequency of repeat calls</w:t>
      </w:r>
    </w:p>
    <w:p w:rsidR="00000000" w:rsidDel="00000000" w:rsidP="00000000" w:rsidRDefault="00000000" w:rsidRPr="00000000" w14:paraId="00000011">
      <w:pPr>
        <w:widowControl w:val="0"/>
        <w:numPr>
          <w:ilvl w:val="0"/>
          <w:numId w:val="2"/>
        </w:numPr>
        <w:spacing w:after="0" w:afterAutospacing="0" w:before="0" w:beforeAutospacing="0" w:line="360" w:lineRule="auto"/>
        <w:ind w:left="720" w:hanging="360"/>
        <w:rPr>
          <w:u w:val="none"/>
        </w:rPr>
      </w:pPr>
      <w:r w:rsidDel="00000000" w:rsidR="00000000" w:rsidRPr="00000000">
        <w:rPr>
          <w:rtl w:val="0"/>
        </w:rPr>
        <w:t xml:space="preserve">Present data on repeat calls by market city and problem type</w:t>
      </w:r>
    </w:p>
    <w:p w:rsidR="00000000" w:rsidDel="00000000" w:rsidP="00000000" w:rsidRDefault="00000000" w:rsidRPr="00000000" w14:paraId="00000012">
      <w:pPr>
        <w:widowControl w:val="0"/>
        <w:numPr>
          <w:ilvl w:val="0"/>
          <w:numId w:val="2"/>
        </w:numPr>
        <w:spacing w:after="0" w:afterAutospacing="0" w:before="0" w:beforeAutospacing="0" w:line="360" w:lineRule="auto"/>
        <w:ind w:left="720" w:hanging="360"/>
        <w:rPr>
          <w:u w:val="none"/>
        </w:rPr>
      </w:pPr>
      <w:r w:rsidDel="00000000" w:rsidR="00000000" w:rsidRPr="00000000">
        <w:rPr>
          <w:rtl w:val="0"/>
        </w:rPr>
        <w:t xml:space="preserve">Design charts and tables for analyzing repeat caller trends over different time periods (weekly, monthly, quarterly, and annually)</w:t>
      </w:r>
    </w:p>
    <w:p w:rsidR="00000000" w:rsidDel="00000000" w:rsidP="00000000" w:rsidRDefault="00000000" w:rsidRPr="00000000" w14:paraId="00000013">
      <w:pPr>
        <w:widowControl w:val="0"/>
        <w:numPr>
          <w:ilvl w:val="0"/>
          <w:numId w:val="2"/>
        </w:numPr>
        <w:spacing w:after="0" w:afterAutospacing="0" w:before="0" w:beforeAutospacing="0" w:line="360" w:lineRule="auto"/>
        <w:ind w:left="720" w:hanging="360"/>
        <w:rPr>
          <w:u w:val="none"/>
        </w:rPr>
      </w:pPr>
      <w:r w:rsidDel="00000000" w:rsidR="00000000" w:rsidRPr="00000000">
        <w:rPr>
          <w:rtl w:val="0"/>
        </w:rPr>
        <w:t xml:space="preserve">Ensure accessibility with large text and text-to-speech alternatives</w:t>
      </w:r>
    </w:p>
    <w:p w:rsidR="00000000" w:rsidDel="00000000" w:rsidP="00000000" w:rsidRDefault="00000000" w:rsidRPr="00000000" w14:paraId="00000014">
      <w:pPr>
        <w:widowControl w:val="0"/>
        <w:numPr>
          <w:ilvl w:val="0"/>
          <w:numId w:val="2"/>
        </w:numPr>
        <w:spacing w:after="0" w:afterAutospacing="0" w:before="0" w:beforeAutospacing="0" w:line="360" w:lineRule="auto"/>
        <w:ind w:left="720" w:hanging="360"/>
        <w:rPr>
          <w:u w:val="none"/>
        </w:rPr>
      </w:pPr>
      <w:r w:rsidDel="00000000" w:rsidR="00000000" w:rsidRPr="00000000">
        <w:rPr>
          <w:rtl w:val="0"/>
        </w:rPr>
        <w:t xml:space="preserve">Allow stakeholders to access and explore all datasets used in the analysis</w:t>
      </w:r>
    </w:p>
    <w:p w:rsidR="00000000" w:rsidDel="00000000" w:rsidP="00000000" w:rsidRDefault="00000000" w:rsidRPr="00000000" w14:paraId="00000015">
      <w:pPr>
        <w:widowControl w:val="0"/>
        <w:numPr>
          <w:ilvl w:val="0"/>
          <w:numId w:val="2"/>
        </w:numPr>
        <w:spacing w:after="0" w:before="0" w:beforeAutospacing="0" w:line="360" w:lineRule="auto"/>
        <w:ind w:left="720" w:hanging="360"/>
        <w:rPr>
          <w:u w:val="none"/>
        </w:rPr>
      </w:pPr>
      <w:r w:rsidDel="00000000" w:rsidR="00000000" w:rsidRPr="00000000">
        <w:rPr>
          <w:rtl w:val="0"/>
        </w:rPr>
        <w:t xml:space="preserve">Demonstrate an understanding of the project goal to reduce call volume by improving customer satisfaction and operational optimization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