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ind w:firstLine="1602" w:firstLineChars="445"/>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算法设计与分析</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3290570</wp:posOffset>
                </wp:positionH>
                <wp:positionV relativeFrom="paragraph">
                  <wp:posOffset>50165</wp:posOffset>
                </wp:positionV>
                <wp:extent cx="2303145" cy="1061085"/>
                <wp:effectExtent l="0" t="0" r="20955" b="2540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303253" cy="1061049"/>
                        </a:xfrm>
                        <a:prstGeom prst="rect">
                          <a:avLst/>
                        </a:prstGeom>
                        <a:solidFill>
                          <a:srgbClr val="FFFFFF"/>
                        </a:solidFill>
                        <a:ln w="9525">
                          <a:solidFill>
                            <a:srgbClr val="000000"/>
                          </a:solidFill>
                          <a:miter lim="800000"/>
                        </a:ln>
                      </wps:spPr>
                      <wps:txbx>
                        <w:txbxContent>
                          <w:p>
                            <w:pPr>
                              <w:jc w:val="center"/>
                              <w:rPr>
                                <w:sz w:val="22"/>
                                <w:szCs w:val="28"/>
                              </w:rPr>
                            </w:pPr>
                            <w:r>
                              <w:rPr>
                                <w:rFonts w:hint="eastAsia" w:ascii="仿宋_GB2312" w:eastAsia="仿宋_GB2312"/>
                                <w:b/>
                                <w:sz w:val="28"/>
                                <w:szCs w:val="32"/>
                              </w:rPr>
                              <w:t>实验名称</w:t>
                            </w:r>
                          </w:p>
                          <w:p>
                            <w:pPr>
                              <w:jc w:val="center"/>
                              <w:rPr>
                                <w:rFonts w:hint="default" w:eastAsiaTheme="minorEastAsia"/>
                                <w:lang w:val="en-US" w:eastAsia="zh-CN"/>
                              </w:rPr>
                            </w:pPr>
                          </w:p>
                          <w:p>
                            <w:pPr>
                              <w:jc w:val="center"/>
                              <w:rPr>
                                <w:color w:val="FF0000"/>
                                <w:sz w:val="4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9.1pt;margin-top:3.95pt;height:83.55pt;width:181.35pt;z-index:251659264;mso-width-relative:page;mso-height-relative:page;" fillcolor="#FFFFFF" filled="t" stroked="t" coordsize="21600,21600" o:gfxdata="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z/Th9gAAAAJAQAADwAAAAAAAAABACAAAAAi&#10;AAAAZHJzL2Rvd25yZXYueG1sUEsBAhQAFAAAAAgAh07iQNTbfBlDAgAAiAQAAA4AAAAAAAAAAQAg&#10;AAAAJwEAAGRycy9lMm9Eb2MueG1sUEsFBgAAAAAGAAYAWQEAANwFAAAAAA==&#10;">
                <v:fill on="t" focussize="0,0"/>
                <v:stroke color="#000000" miterlimit="8" joinstyle="miter"/>
                <v:imagedata o:title=""/>
                <o:lock v:ext="edit" aspectratio="f"/>
                <v:textbox>
                  <w:txbxContent>
                    <w:p>
                      <w:pPr>
                        <w:jc w:val="center"/>
                        <w:rPr>
                          <w:sz w:val="22"/>
                          <w:szCs w:val="28"/>
                        </w:rPr>
                      </w:pPr>
                      <w:r>
                        <w:rPr>
                          <w:rFonts w:hint="eastAsia" w:ascii="仿宋_GB2312" w:eastAsia="仿宋_GB2312"/>
                          <w:b/>
                          <w:sz w:val="28"/>
                          <w:szCs w:val="32"/>
                        </w:rPr>
                        <w:t>实验名称</w:t>
                      </w:r>
                    </w:p>
                    <w:p>
                      <w:pPr>
                        <w:jc w:val="center"/>
                        <w:rPr>
                          <w:rFonts w:hint="default" w:eastAsiaTheme="minorEastAsia"/>
                          <w:lang w:val="en-US" w:eastAsia="zh-CN"/>
                        </w:rPr>
                      </w:pPr>
                    </w:p>
                    <w:p>
                      <w:pPr>
                        <w:jc w:val="center"/>
                        <w:rPr>
                          <w:color w:val="FF0000"/>
                          <w:sz w:val="44"/>
                        </w:rP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计算机科学与技术</w:t>
      </w:r>
      <w:r>
        <w:rPr>
          <w:rFonts w:hint="eastAsia" w:ascii="仿宋_GB2312" w:eastAsia="仿宋_GB2312"/>
          <w:sz w:val="28"/>
          <w:szCs w:val="28"/>
          <w:u w:val="single"/>
        </w:rPr>
        <w:t xml:space="preserve"> </w:t>
      </w:r>
      <w:r>
        <w:rPr>
          <w:rFonts w:hint="eastAsia" w:ascii="仿宋_GB2312" w:eastAsia="仿宋_GB2312"/>
          <w:sz w:val="28"/>
          <w:szCs w:val="28"/>
        </w:rPr>
        <w:t>学院</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1903052</w:t>
      </w:r>
      <w:r>
        <w:rPr>
          <w:rFonts w:hint="eastAsia" w:ascii="仿宋_GB2312" w:eastAsia="仿宋_GB2312"/>
          <w:sz w:val="28"/>
          <w:szCs w:val="28"/>
          <w:u w:val="single"/>
        </w:rPr>
        <w:t xml:space="preserve">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赵书晨</w:t>
      </w:r>
      <w:r>
        <w:rPr>
          <w:rFonts w:hint="eastAsia" w:ascii="仿宋_GB2312" w:eastAsia="仿宋_GB2312"/>
          <w:sz w:val="28"/>
          <w:szCs w:val="28"/>
          <w:u w:val="single"/>
        </w:rPr>
        <w:t xml:space="preserve"> </w:t>
      </w:r>
      <w:r>
        <w:rPr>
          <w:rFonts w:hint="eastAsia" w:ascii="仿宋_GB2312" w:eastAsia="仿宋_GB2312"/>
          <w:sz w:val="28"/>
          <w:szCs w:val="28"/>
        </w:rPr>
        <w:t xml:space="preserve"> 学号</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19030500122</w:t>
      </w:r>
      <w:r>
        <w:rPr>
          <w:rFonts w:hint="eastAsia" w:ascii="仿宋_GB2312" w:eastAsia="仿宋_GB2312"/>
          <w:sz w:val="28"/>
          <w:szCs w:val="28"/>
          <w:u w:val="single"/>
        </w:rPr>
        <w:t xml:space="preserve"> </w:t>
      </w:r>
    </w:p>
    <w:p>
      <w:pPr>
        <w:jc w:val="left"/>
        <w:rPr>
          <w:rFonts w:hint="eastAsia"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2022</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4</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6</w:t>
      </w:r>
      <w:r>
        <w:rPr>
          <w:rFonts w:hint="eastAsia" w:ascii="仿宋_GB2312" w:eastAsia="仿宋_GB2312"/>
          <w:sz w:val="28"/>
          <w:szCs w:val="28"/>
          <w:u w:val="single"/>
        </w:rPr>
        <w:t xml:space="preserve"> </w:t>
      </w:r>
      <w:r>
        <w:rPr>
          <w:rFonts w:hint="eastAsia" w:ascii="仿宋_GB2312" w:eastAsia="仿宋_GB2312"/>
          <w:sz w:val="28"/>
          <w:szCs w:val="28"/>
        </w:rPr>
        <w:t>日</w:t>
      </w:r>
    </w:p>
    <w:p>
      <w:pPr>
        <w:pStyle w:val="2"/>
        <w:bidi w:val="0"/>
        <w:rPr>
          <w:rFonts w:hint="eastAsia"/>
          <w:lang w:val="en-US" w:eastAsia="zh-CN"/>
        </w:rPr>
      </w:pPr>
      <w:r>
        <w:rPr>
          <w:rFonts w:hint="eastAsia"/>
          <w:lang w:val="en-US" w:eastAsia="zh-CN"/>
        </w:rPr>
        <w:t>一、实验内容</w:t>
      </w:r>
    </w:p>
    <w:p>
      <w:pPr>
        <w:pStyle w:val="4"/>
        <w:bidi w:val="0"/>
        <w:rPr>
          <w:rFonts w:hint="eastAsia"/>
          <w:lang w:val="en-US" w:eastAsia="zh-CN"/>
        </w:rPr>
      </w:pPr>
      <w:r>
        <w:rPr>
          <w:rFonts w:hint="eastAsia"/>
          <w:lang w:val="en-US" w:eastAsia="zh-CN"/>
        </w:rPr>
        <w:t>（一）Matrix-chain product</w:t>
      </w:r>
    </w:p>
    <w:p>
      <w:pPr>
        <w:rPr>
          <w:rFonts w:hint="eastAsia"/>
          <w:lang w:val="en-US" w:eastAsia="zh-CN"/>
        </w:rPr>
      </w:pPr>
      <w:r>
        <w:rPr>
          <w:rFonts w:hint="eastAsia"/>
          <w:lang w:val="en-US" w:eastAsia="zh-CN"/>
        </w:rPr>
        <w:t>1.最优括号化方案的结构特征</w:t>
      </w:r>
    </w:p>
    <w:p>
      <w:pPr>
        <w:rPr>
          <w:rFonts w:hint="eastAsia"/>
          <w:lang w:val="en-US" w:eastAsia="zh-CN"/>
        </w:rPr>
      </w:pPr>
      <w:r>
        <w:rPr>
          <w:rFonts w:hint="eastAsia"/>
          <w:lang w:val="en-US" w:eastAsia="zh-CN"/>
        </w:rPr>
        <w:t>用记号A[i..j]表示乘积A[i]A[i+1]..A[j]求值的结果，其中i &lt;=j 。</w:t>
      </w:r>
    </w:p>
    <w:p>
      <w:pPr>
        <w:rPr>
          <w:rFonts w:hint="eastAsia"/>
          <w:lang w:val="en-US" w:eastAsia="zh-CN"/>
        </w:rPr>
      </w:pPr>
      <w:r>
        <w:rPr>
          <w:rFonts w:hint="eastAsia"/>
          <w:lang w:val="en-US" w:eastAsia="zh-CN"/>
        </w:rPr>
        <w:t>假设A[i]A[i+1]...A[j]的一个最优解括号把乘积在A[k]和A[k+1]之间分开，则对A[i]A[i+1]...A[j]最优解括号化方案中的“前缀”子链A[i]A[i+1]...A[k]的最优括号化的方法，必须是A[i]A[i+1]...A[k]的一个最有解括号化方案，类似的，A[k+1]A[k+2]…A[j]同理。</w:t>
      </w:r>
    </w:p>
    <w:p>
      <w:pPr>
        <w:rPr>
          <w:rFonts w:hint="eastAsia"/>
          <w:lang w:val="en-US" w:eastAsia="zh-CN"/>
        </w:rPr>
      </w:pPr>
      <w:r>
        <w:rPr>
          <w:rFonts w:hint="eastAsia"/>
          <w:lang w:val="en-US" w:eastAsia="zh-CN"/>
        </w:rPr>
        <w:t>2.设m[i][j]为计算矩阵A[i..j]所需的标量乘法运算次数的最小值；</w:t>
      </w:r>
    </w:p>
    <w:p>
      <w:pPr>
        <w:rPr>
          <w:rFonts w:hint="eastAsia"/>
          <w:lang w:val="en-US" w:eastAsia="zh-CN"/>
        </w:rPr>
      </w:pPr>
      <w:r>
        <w:rPr>
          <w:rFonts w:hint="eastAsia"/>
          <w:lang w:val="en-US" w:eastAsia="zh-CN"/>
        </w:rPr>
        <w:t>对整个问题，计算A[1..n]的最小代价就是m[1][n]。</w:t>
      </w:r>
    </w:p>
    <w:p>
      <w:pPr>
        <w:rPr>
          <w:rFonts w:hint="eastAsia"/>
          <w:lang w:val="en-US" w:eastAsia="zh-CN"/>
        </w:rPr>
      </w:pPr>
      <w:r>
        <w:rPr>
          <w:rFonts w:hint="eastAsia"/>
          <w:lang w:val="en-US" w:eastAsia="zh-CN"/>
        </w:rPr>
        <w:t>假设最优加全部括号将乘积A[i]A[i+1]...A[j]从A[k]和A[k+1]之间分开，i &lt;= k &lt; j。</w:t>
      </w:r>
    </w:p>
    <w:p>
      <w:pPr>
        <w:rPr>
          <w:rFonts w:hint="eastAsia"/>
          <w:lang w:val="en-US" w:eastAsia="zh-CN"/>
        </w:rPr>
      </w:pPr>
      <w:r>
        <w:rPr>
          <w:rFonts w:hint="eastAsia"/>
          <w:lang w:val="en-US" w:eastAsia="zh-CN"/>
        </w:rPr>
        <w:t>则：m[i][j] = m[i][k] + m[k+1][j] + p[i-1]*p[k]*p[j]</w:t>
      </w:r>
    </w:p>
    <w:p>
      <w:pPr>
        <w:rPr>
          <w:rFonts w:hint="eastAsia"/>
          <w:lang w:val="en-US" w:eastAsia="zh-CN"/>
        </w:rPr>
      </w:pPr>
      <w:r>
        <w:rPr>
          <w:rFonts w:hint="eastAsia"/>
          <w:lang w:val="en-US" w:eastAsia="zh-CN"/>
        </w:rPr>
        <w:t>关于对乘积A[i]A[i+1]...A[j]加全部括号的最小代价的递归定义为:</w:t>
      </w:r>
    </w:p>
    <w:p>
      <w:pPr>
        <w:rPr>
          <w:rFonts w:hint="eastAsia"/>
          <w:lang w:val="en-US" w:eastAsia="zh-CN"/>
        </w:rPr>
      </w:pPr>
      <w:r>
        <w:rPr>
          <w:rFonts w:hint="eastAsia"/>
          <w:lang w:val="en-US" w:eastAsia="zh-CN"/>
        </w:rPr>
        <w:t xml:space="preserve">    m[i][j] = 0   if i == j</w:t>
      </w:r>
    </w:p>
    <w:p>
      <w:pPr>
        <w:rPr>
          <w:rFonts w:hint="eastAsia"/>
          <w:lang w:val="en-US" w:eastAsia="zh-CN"/>
        </w:rPr>
      </w:pPr>
      <w:r>
        <w:rPr>
          <w:rFonts w:hint="eastAsia"/>
          <w:lang w:val="en-US" w:eastAsia="zh-CN"/>
        </w:rPr>
        <w:t xml:space="preserve">    m[i][j] = min(i&lt;=k&lt;j){m[i][k] + m[k+1][j] + p[i-1]*p[k]*p[j]}  s[i][j]=k   if i &lt; j</w:t>
      </w:r>
    </w:p>
    <w:p>
      <w:pPr>
        <w:rPr>
          <w:rFonts w:hint="eastAsia"/>
          <w:lang w:val="en-US" w:eastAsia="zh-CN"/>
        </w:rPr>
      </w:pPr>
      <w:r>
        <w:rPr>
          <w:rFonts w:hint="eastAsia"/>
          <w:lang w:val="en-US" w:eastAsia="zh-CN"/>
        </w:rPr>
        <w:t>用s[i][j]记录最优值m[i][j]的对应的分割点。</w:t>
      </w:r>
    </w:p>
    <w:p>
      <w:pPr>
        <w:rPr>
          <w:rFonts w:hint="eastAsia"/>
          <w:lang w:val="en-US" w:eastAsia="zh-CN"/>
        </w:rPr>
      </w:pPr>
      <w:r>
        <w:rPr>
          <w:rFonts w:hint="eastAsia"/>
          <w:lang w:val="en-US" w:eastAsia="zh-CN"/>
        </w:rPr>
        <w:t>3.用迭代自底向上的表格法来计算最优代价。</w:t>
      </w:r>
    </w:p>
    <w:p>
      <w:pPr>
        <w:rPr>
          <w:rFonts w:hint="eastAsia"/>
          <w:lang w:val="en-US" w:eastAsia="zh-CN"/>
        </w:rPr>
      </w:pPr>
      <w:r>
        <w:rPr>
          <w:rFonts w:hint="eastAsia"/>
          <w:lang w:val="en-US" w:eastAsia="zh-CN"/>
        </w:rPr>
        <w:t>4.利用保存在表格s[n][n]内的、经过计算的信息来构造一个最优解。</w:t>
      </w:r>
    </w:p>
    <w:p>
      <w:pPr>
        <w:rPr>
          <w:rFonts w:hint="eastAsia"/>
          <w:lang w:val="en-US" w:eastAsia="zh-CN"/>
        </w:rPr>
      </w:pPr>
      <w:r>
        <w:rPr>
          <w:rFonts w:hint="eastAsia"/>
          <w:lang w:val="en-US" w:eastAsia="zh-CN"/>
        </w:rPr>
        <w:t>按最优方式计算A[1..n]时，最终矩阵相乘次序是A[1..s[1][n]]A[a[1][n]+1..n]。</w:t>
      </w:r>
    </w:p>
    <w:p>
      <w:pPr>
        <w:rPr>
          <w:rFonts w:hint="eastAsia"/>
          <w:lang w:val="en-US" w:eastAsia="zh-CN"/>
        </w:rPr>
      </w:pPr>
      <w:r>
        <w:rPr>
          <w:rFonts w:hint="eastAsia"/>
          <w:lang w:val="en-US" w:eastAsia="zh-CN"/>
        </w:rPr>
        <w:t>之前的乘法可以递归地进行。</w:t>
      </w:r>
    </w:p>
    <w:p>
      <w:pPr>
        <w:rPr>
          <w:rFonts w:hint="default"/>
          <w:lang w:val="en-US" w:eastAsia="zh-CN"/>
        </w:rPr>
      </w:pPr>
      <w:r>
        <w:drawing>
          <wp:inline distT="0" distB="0" distL="114300" distR="114300">
            <wp:extent cx="2597150" cy="6350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597150" cy="63500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4"/>
        <w:bidi w:val="0"/>
        <w:rPr>
          <w:rFonts w:hint="eastAsia"/>
          <w:lang w:val="en-US" w:eastAsia="zh-CN"/>
        </w:rPr>
      </w:pPr>
      <w:r>
        <w:rPr>
          <w:rFonts w:hint="eastAsia"/>
          <w:lang w:val="en-US" w:eastAsia="zh-CN"/>
        </w:rPr>
        <w:t>（二）Longest Common Subsequence</w:t>
      </w:r>
    </w:p>
    <w:p>
      <w:pPr>
        <w:rPr>
          <w:rFonts w:hint="eastAsia"/>
          <w:lang w:val="en-US" w:eastAsia="zh-CN"/>
        </w:rPr>
      </w:pPr>
      <w:r>
        <w:rPr>
          <w:rFonts w:hint="eastAsia"/>
          <w:lang w:val="en-US" w:eastAsia="zh-CN"/>
        </w:rPr>
        <w:t>最长公共子串，不要求最长公共子串必须连续出现在两个字符串中，只需要能保持顺序的出现在序列中即可。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362325" cy="419100"/>
            <wp:effectExtent l="0" t="0" r="317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362325" cy="4191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drawing>
          <wp:inline distT="0" distB="0" distL="114300" distR="114300">
            <wp:extent cx="5273675" cy="579755"/>
            <wp:effectExtent l="0" t="0" r="952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3675" cy="57975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（三）Longest Common Substring</w:t>
      </w:r>
    </w:p>
    <w:p>
      <w:pPr>
        <w:rPr>
          <w:rFonts w:hint="eastAsia"/>
          <w:lang w:val="en-US" w:eastAsia="zh-CN"/>
        </w:rPr>
      </w:pPr>
      <w:r>
        <w:rPr>
          <w:rFonts w:hint="eastAsia"/>
          <w:lang w:val="en-US" w:eastAsia="zh-CN"/>
        </w:rPr>
        <w:t>定义dp[i][j]的含义是：字符串 [a1,a2,...,ai]与字符串[b1,b2,...,bj]的最长公共连续子串的最后一个字符与这个两个字符串的最后一个字符相等的情况下，这个LCS的长度。因此状态转移方程为：</w:t>
      </w:r>
    </w:p>
    <w:p>
      <w:pPr>
        <w:rPr>
          <w:rFonts w:hint="eastAsia"/>
          <w:lang w:val="en-US" w:eastAsia="zh-CN"/>
        </w:rPr>
      </w:pPr>
      <w:r>
        <w:rPr>
          <w:rFonts w:ascii="宋体" w:hAnsi="宋体" w:eastAsia="宋体" w:cs="宋体"/>
          <w:sz w:val="24"/>
          <w:szCs w:val="24"/>
        </w:rPr>
        <w:drawing>
          <wp:inline distT="0" distB="0" distL="114300" distR="114300">
            <wp:extent cx="3797935" cy="969010"/>
            <wp:effectExtent l="0" t="0" r="12065" b="889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3797935" cy="9690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A[i]!=B[j]的情况下，dp[i][j]也等于0，这是子序列和子串在状态转移方程上的区别。</w:t>
      </w:r>
    </w:p>
    <w:p>
      <w:pPr>
        <w:rPr>
          <w:rFonts w:hint="eastAsia"/>
          <w:lang w:val="en-US" w:eastAsia="zh-CN"/>
        </w:rPr>
      </w:pPr>
      <w:r>
        <w:rPr>
          <w:rFonts w:hint="eastAsia"/>
          <w:lang w:val="en-US" w:eastAsia="zh-CN"/>
        </w:rPr>
        <w:t>那么，我们通过两层循环，计算出dp[][]的值，然后找到其中最大的值，就是LCS的长度了。</w:t>
      </w:r>
    </w:p>
    <w:p>
      <w:pPr>
        <w:pStyle w:val="4"/>
        <w:bidi w:val="0"/>
        <w:rPr>
          <w:rFonts w:hint="eastAsia"/>
          <w:lang w:val="en-US" w:eastAsia="zh-CN"/>
        </w:rPr>
      </w:pPr>
      <w:r>
        <w:rPr>
          <w:rFonts w:hint="eastAsia"/>
          <w:lang w:val="en-US" w:eastAsia="zh-CN"/>
        </w:rPr>
        <w:t>（四）Max Sum</w:t>
      </w:r>
    </w:p>
    <w:p>
      <w:pPr>
        <w:rPr>
          <w:rFonts w:hint="eastAsia"/>
          <w:lang w:val="en-US" w:eastAsia="zh-CN"/>
        </w:rPr>
      </w:pPr>
      <w:r>
        <w:rPr>
          <w:rFonts w:hint="eastAsia"/>
          <w:lang w:val="en-US" w:eastAsia="zh-CN"/>
        </w:rPr>
        <w:t>1.首先，读取第一个数据，令now和max等于第一个数据，初始化pos1,pos2,x位置</w:t>
      </w:r>
    </w:p>
    <w:p>
      <w:pPr>
        <w:rPr>
          <w:rFonts w:hint="eastAsia"/>
          <w:lang w:val="en-US" w:eastAsia="zh-CN"/>
        </w:rPr>
      </w:pPr>
      <w:r>
        <w:rPr>
          <w:rFonts w:hint="eastAsia"/>
          <w:lang w:val="en-US" w:eastAsia="zh-CN"/>
        </w:rPr>
        <w:t>2.然后，读入第二个数据，判断</w:t>
      </w:r>
    </w:p>
    <w:p>
      <w:pPr>
        <w:rPr>
          <w:rFonts w:hint="eastAsia"/>
          <w:lang w:val="en-US" w:eastAsia="zh-CN"/>
        </w:rPr>
      </w:pPr>
      <w:r>
        <w:rPr>
          <w:rFonts w:hint="eastAsia"/>
          <w:lang w:val="en-US" w:eastAsia="zh-CN"/>
        </w:rPr>
        <w:t>①若是now+temp&lt;temp，表示当前读入的数据比之前存储的加上当前的还大，说明可以在当前另外开始记录，更新now=temp</w:t>
      </w:r>
    </w:p>
    <w:p>
      <w:pPr>
        <w:rPr>
          <w:rFonts w:hint="eastAsia"/>
          <w:lang w:val="en-US" w:eastAsia="zh-CN"/>
        </w:rPr>
      </w:pPr>
      <w:r>
        <w:rPr>
          <w:rFonts w:hint="eastAsia"/>
          <w:lang w:val="en-US" w:eastAsia="zh-CN"/>
        </w:rPr>
        <w:t>②反之，则表示之前的数据和在增大，更新now=now+temp</w:t>
      </w:r>
    </w:p>
    <w:p>
      <w:pPr>
        <w:rPr>
          <w:rFonts w:hint="eastAsia"/>
          <w:lang w:val="en-US" w:eastAsia="zh-CN"/>
        </w:rPr>
      </w:pPr>
      <w:r>
        <w:rPr>
          <w:rFonts w:hint="eastAsia"/>
          <w:lang w:val="en-US" w:eastAsia="zh-CN"/>
        </w:rPr>
        <w:t>3.之后，把now跟max做比较，更新或者不更新max的值，记录起始、末了位置。</w:t>
      </w:r>
    </w:p>
    <w:p>
      <w:pPr>
        <w:rPr>
          <w:rFonts w:hint="eastAsia"/>
          <w:lang w:val="en-US" w:eastAsia="zh-CN"/>
        </w:rPr>
      </w:pPr>
      <w:r>
        <w:rPr>
          <w:rFonts w:hint="eastAsia"/>
          <w:lang w:val="en-US" w:eastAsia="zh-CN"/>
        </w:rPr>
        <w:t>4.循环2~3步骤，直至读取数据完毕。</w:t>
      </w:r>
    </w:p>
    <w:p>
      <w:r>
        <w:drawing>
          <wp:inline distT="0" distB="0" distL="114300" distR="114300">
            <wp:extent cx="1854200" cy="946150"/>
            <wp:effectExtent l="0" t="0" r="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1854200" cy="946150"/>
                    </a:xfrm>
                    <a:prstGeom prst="rect">
                      <a:avLst/>
                    </a:prstGeom>
                    <a:noFill/>
                    <a:ln>
                      <a:noFill/>
                    </a:ln>
                  </pic:spPr>
                </pic:pic>
              </a:graphicData>
            </a:graphic>
          </wp:inline>
        </w:drawing>
      </w:r>
    </w:p>
    <w:p>
      <w:r>
        <w:br w:type="page"/>
      </w:r>
    </w:p>
    <w:p>
      <w:pPr>
        <w:pStyle w:val="4"/>
        <w:bidi w:val="0"/>
        <w:rPr>
          <w:rFonts w:hint="eastAsia"/>
          <w:lang w:val="en-US" w:eastAsia="zh-CN"/>
        </w:rPr>
      </w:pPr>
      <w:r>
        <w:rPr>
          <w:rFonts w:hint="eastAsia"/>
          <w:lang w:val="en-US" w:eastAsia="zh-CN"/>
        </w:rPr>
        <w:t>（五）Shortest path in multistage graphs</w:t>
      </w:r>
    </w:p>
    <w:p>
      <w:pPr>
        <w:rPr>
          <w:rFonts w:hint="default"/>
          <w:lang w:val="en-US" w:eastAsia="zh-CN"/>
        </w:rPr>
      </w:pPr>
      <w:r>
        <w:rPr>
          <w:rFonts w:hint="eastAsia"/>
          <w:lang w:val="en-US" w:eastAsia="zh-CN"/>
        </w:rPr>
        <w:t>使用djstra算法。</w:t>
      </w:r>
    </w:p>
    <w:p>
      <w:pPr>
        <w:rPr>
          <w:rFonts w:hint="default"/>
          <w:lang w:val="en-US" w:eastAsia="zh-CN"/>
        </w:rPr>
      </w:pPr>
      <w:r>
        <w:drawing>
          <wp:inline distT="0" distB="0" distL="114300" distR="114300">
            <wp:extent cx="3105150" cy="787400"/>
            <wp:effectExtent l="0" t="0" r="635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3105150" cy="7874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三、实验中遇到的问题</w:t>
      </w:r>
    </w:p>
    <w:p>
      <w:pPr>
        <w:rPr>
          <w:rFonts w:hint="default"/>
          <w:lang w:val="en-US" w:eastAsia="zh-CN"/>
        </w:rPr>
      </w:pPr>
      <w:r>
        <w:rPr>
          <w:rFonts w:hint="eastAsia"/>
          <w:lang w:val="en-US" w:eastAsia="zh-CN"/>
        </w:rPr>
        <w:t>动态规划问题的主要难点在于，发现重叠子问题，以及状态的定义和状态转移。</w:t>
      </w:r>
      <w:bookmarkStart w:id="0" w:name="_GoBack"/>
      <w:bookmarkEnd w:id="0"/>
    </w:p>
    <w:p>
      <w:pPr>
        <w:pStyle w:val="2"/>
        <w:bidi w:val="0"/>
        <w:rPr>
          <w:rFonts w:ascii="仿宋_GB2312" w:eastAsia="仿宋_GB2312"/>
          <w:sz w:val="24"/>
          <w:szCs w:val="24"/>
        </w:rPr>
      </w:pPr>
      <w:r>
        <w:rPr>
          <w:rFonts w:hint="eastAsia"/>
          <w:lang w:val="en-US" w:eastAsia="zh-CN"/>
        </w:rPr>
        <w:t>四、实验小结</w:t>
      </w:r>
    </w:p>
    <w:p>
      <w:pPr>
        <w:bidi w:val="0"/>
        <w:rPr>
          <w:rFonts w:hint="default" w:ascii="Times New Roman" w:hAnsi="Times New Roman" w:eastAsia="宋体" w:cs="Times New Roman"/>
          <w:b/>
          <w:sz w:val="28"/>
          <w:szCs w:val="28"/>
          <w:lang w:val="en-US" w:eastAsia="zh-CN"/>
        </w:rPr>
      </w:pPr>
      <w:r>
        <w:rPr>
          <w:rFonts w:hint="eastAsia"/>
          <w:lang w:val="en-US" w:eastAsia="zh-CN"/>
        </w:rPr>
        <w:t>通过本次实验，了解并掌握了动态规划思想：即自底向上，站在已知的角度，通过定位已知和未知之间的关系，一步一步向前推导，进而求解出未知的值。</w:t>
      </w:r>
    </w:p>
    <w:sectPr>
      <w:headerReference r:id="rId3" w:type="first"/>
      <w:footerReference r:id="rId5" w:type="first"/>
      <w:footerReference r:id="rId4" w:type="default"/>
      <w:pgSz w:w="11906" w:h="16838"/>
      <w:pgMar w:top="1021" w:right="1800" w:bottom="1021" w:left="1800" w:header="851" w:footer="992" w:gutter="0"/>
      <w:pgNumType w:start="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0</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6E4"/>
    <w:rsid w:val="000831F5"/>
    <w:rsid w:val="000C05FA"/>
    <w:rsid w:val="00185AF0"/>
    <w:rsid w:val="001B2668"/>
    <w:rsid w:val="00206413"/>
    <w:rsid w:val="00271A6B"/>
    <w:rsid w:val="00275543"/>
    <w:rsid w:val="00361194"/>
    <w:rsid w:val="003B092D"/>
    <w:rsid w:val="004600F8"/>
    <w:rsid w:val="00473A4E"/>
    <w:rsid w:val="004B1FB7"/>
    <w:rsid w:val="004B50C5"/>
    <w:rsid w:val="00655059"/>
    <w:rsid w:val="00672064"/>
    <w:rsid w:val="0068322E"/>
    <w:rsid w:val="006854CF"/>
    <w:rsid w:val="006C54ED"/>
    <w:rsid w:val="007077BA"/>
    <w:rsid w:val="0072196A"/>
    <w:rsid w:val="007A79B2"/>
    <w:rsid w:val="007E2AF1"/>
    <w:rsid w:val="00812119"/>
    <w:rsid w:val="0095472B"/>
    <w:rsid w:val="00A80BAE"/>
    <w:rsid w:val="00AA1A26"/>
    <w:rsid w:val="00B00964"/>
    <w:rsid w:val="00C51D17"/>
    <w:rsid w:val="00C74AD3"/>
    <w:rsid w:val="00CA6509"/>
    <w:rsid w:val="00CA7FF3"/>
    <w:rsid w:val="00CB11C1"/>
    <w:rsid w:val="00D166E4"/>
    <w:rsid w:val="00D244A4"/>
    <w:rsid w:val="00DA03F7"/>
    <w:rsid w:val="00EA30EF"/>
    <w:rsid w:val="00EE1ADA"/>
    <w:rsid w:val="00F64D72"/>
    <w:rsid w:val="00FA16D4"/>
    <w:rsid w:val="00FE742B"/>
    <w:rsid w:val="05CA794E"/>
    <w:rsid w:val="0B927856"/>
    <w:rsid w:val="0EA855E3"/>
    <w:rsid w:val="16FD0271"/>
    <w:rsid w:val="17A074B3"/>
    <w:rsid w:val="1B5127B9"/>
    <w:rsid w:val="1B9D20E9"/>
    <w:rsid w:val="1BD33CD1"/>
    <w:rsid w:val="22552F34"/>
    <w:rsid w:val="266B71CA"/>
    <w:rsid w:val="2DB4118C"/>
    <w:rsid w:val="2FCD1C26"/>
    <w:rsid w:val="3D7A7FC6"/>
    <w:rsid w:val="415E3F37"/>
    <w:rsid w:val="42CC4990"/>
    <w:rsid w:val="467D3340"/>
    <w:rsid w:val="49755880"/>
    <w:rsid w:val="4A7134BF"/>
    <w:rsid w:val="4D21303F"/>
    <w:rsid w:val="4F7F2BA1"/>
    <w:rsid w:val="540B4DB9"/>
    <w:rsid w:val="5B6065F6"/>
    <w:rsid w:val="5CD40F51"/>
    <w:rsid w:val="5DFD716B"/>
    <w:rsid w:val="5F265461"/>
    <w:rsid w:val="62620EA5"/>
    <w:rsid w:val="64BC7901"/>
    <w:rsid w:val="65110961"/>
    <w:rsid w:val="670F5E99"/>
    <w:rsid w:val="693B7B3B"/>
    <w:rsid w:val="787116F8"/>
    <w:rsid w:val="7DC0487A"/>
    <w:rsid w:val="7E7F6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link w:val="1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link w:val="12"/>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footer"/>
    <w:basedOn w:val="1"/>
    <w:link w:val="10"/>
    <w:qFormat/>
    <w:uiPriority w:val="99"/>
    <w:pPr>
      <w:tabs>
        <w:tab w:val="center" w:pos="4153"/>
        <w:tab w:val="right" w:pos="8306"/>
      </w:tabs>
      <w:snapToGrid w:val="0"/>
      <w:jc w:val="left"/>
    </w:pPr>
    <w:rPr>
      <w:rFonts w:ascii="Times New Roman" w:hAnsi="Times New Roman" w:eastAsia="宋体" w:cs="Times New Roman"/>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9">
    <w:name w:val="page number"/>
    <w:basedOn w:val="8"/>
    <w:qFormat/>
    <w:uiPriority w:val="0"/>
  </w:style>
  <w:style w:type="character" w:customStyle="1" w:styleId="10">
    <w:name w:val="页脚 Char"/>
    <w:basedOn w:val="8"/>
    <w:link w:val="5"/>
    <w:qFormat/>
    <w:uiPriority w:val="99"/>
    <w:rPr>
      <w:rFonts w:ascii="Times New Roman" w:hAnsi="Times New Roman" w:eastAsia="宋体" w:cs="Times New Roman"/>
      <w:sz w:val="18"/>
      <w:szCs w:val="18"/>
    </w:rPr>
  </w:style>
  <w:style w:type="character" w:customStyle="1" w:styleId="11">
    <w:name w:val="标题 4 Char"/>
    <w:link w:val="3"/>
    <w:uiPriority w:val="0"/>
    <w:rPr>
      <w:rFonts w:ascii="Arial" w:hAnsi="Arial" w:eastAsia="黑体"/>
      <w:b/>
      <w:sz w:val="28"/>
    </w:rPr>
  </w:style>
  <w:style w:type="character" w:customStyle="1" w:styleId="12">
    <w:name w:val="标题 5 Char"/>
    <w:link w:val="4"/>
    <w:uiPriority w:val="0"/>
    <w:rPr>
      <w:b/>
      <w:sz w:val="28"/>
    </w:rPr>
  </w:style>
  <w:style w:type="character" w:customStyle="1" w:styleId="13">
    <w:name w:val="标题 3 Char"/>
    <w:link w:val="2"/>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XDU</Company>
  <Pages>3</Pages>
  <Words>857</Words>
  <Characters>1410</Characters>
  <Lines>4</Lines>
  <Paragraphs>1</Paragraphs>
  <TotalTime>141</TotalTime>
  <ScaleCrop>false</ScaleCrop>
  <LinksUpToDate>false</LinksUpToDate>
  <CharactersWithSpaces>1489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2017-02-21T07:34:00Z</dcterms:created>
  <dc:creator>WXQ编制的模板</dc:creator>
  <dc:description>西电软件学院，2017版</dc:description>
  <cp:lastModifiedBy></cp:lastModifiedBy>
  <dcterms:modified xsi:type="dcterms:W3CDTF">2022-04-06T12:15:45Z</dcterms:modified>
  <dc:title>OOP实验报告（2017版）</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号">
    <vt:lpwstr>2017v1</vt:lpwstr>
  </property>
  <property fmtid="{D5CDD505-2E9C-101B-9397-08002B2CF9AE}" pid="3" name="模板日期">
    <vt:filetime>2017-02-20T16:00:00Z</vt:filetime>
  </property>
  <property fmtid="{D5CDD505-2E9C-101B-9397-08002B2CF9AE}" pid="4" name="KSOProductBuildVer">
    <vt:lpwstr>2052-11.1.0.11365</vt:lpwstr>
  </property>
  <property fmtid="{D5CDD505-2E9C-101B-9397-08002B2CF9AE}" pid="5" name="ICV">
    <vt:lpwstr>0FA5F842CFEF4414976BB172D7D4C8FA</vt:lpwstr>
  </property>
</Properties>
</file>