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t>(Please scan this QR Code to view 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RED HERRING PROSPECTUS</w:t>
      </w:r>
    </w:p>
    <w:p>
      <w:pPr>
        <w:pStyle w:val="Body Text"/>
        <w:spacing w:line="229" w:lineRule="exact"/>
        <w:ind w:right="55"/>
        <w:jc w:val="right"/>
      </w:pPr>
      <w:r>
        <w:t>Dated December 10, 2025</w:t>
      </w:r>
    </w:p>
    <w:p>
      <w:pPr>
        <w:pStyle w:val="Body"/>
        <w:ind w:right="60"/>
        <w:jc w:val="right"/>
        <w:rPr>
          <w:i w:val="1"/>
          <w:iCs w:val="1"/>
          <w:sz w:val="20"/>
          <w:szCs w:val="20"/>
        </w:rPr>
      </w:pPr>
      <w:r>
        <w:t>Please read section 32 of the Companies Act, 2013</w:t>
      </w:r>
    </w:p>
    <w:p>
      <w:pPr>
        <w:pStyle w:val="Heading 3"/>
        <w:spacing w:before="1"/>
        <w:ind w:left="0" w:right="57" w:firstLine="0"/>
        <w:jc w:val="right"/>
      </w:pP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Kurian and Sons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t>E-MAIL AND 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Mahal-Khatri Chakan Max Cherian – 410 501</w:t>
            </w:r>
          </w:p>
          <w:p>
            <w:pPr>
              <w:pStyle w:val="Table Paragraph"/>
              <w:bidi w:val="0"/>
              <w:spacing w:line="209" w:lineRule="exact"/>
              <w:ind w:left="51" w:right="40" w:firstLine="0"/>
              <w:jc w:val="center"/>
              <w:rPr>
                <w:rtl w:val="0"/>
              </w:rPr>
            </w:pPr>
            <w:r>
              <w:t>Dhar, Wali and Sachar,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Ramakrishnan-Chakraborty, Ben, Doctor and Chad, Off Pallod Farms, Kevin Master – 411 045</w:t>
            </w:r>
          </w:p>
          <w:p>
            <w:pPr>
              <w:pStyle w:val="Table Paragraph"/>
              <w:bidi w:val="0"/>
              <w:spacing w:line="209" w:lineRule="exact"/>
              <w:ind w:left="63" w:right="50" w:firstLine="0"/>
              <w:jc w:val="center"/>
              <w:rPr>
                <w:rtl w:val="0"/>
              </w:rPr>
            </w:pPr>
            <w:r>
              <w:t>Dhar, Wali and Sachar, 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Chandresh Deol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Anjali Harsh Dani: acharyanaveen@example.org Telephone: +91 7876091425</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t>https://dube.com/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Andra and Sons, Zashil Mukhopadhyay, Varghese and Dhriti Bali, Laban Bhatti, Kalita-Goyal and Owen Vohra, Harish Cherian and Chakradev Nanda, Muni and Suhani Ratta, Advay Patel, Mugdha Deshmukh, Harini Mistry and Kata-Zachariah, Chanakya Kala, Yoshita Bera, Sani and Chandran, Samesh Balan, Azad Narain and D’Alia and Isha Bhargava, Uppal-Palan AND</w:t>
            </w:r>
          </w:p>
          <w:p>
            <w:pPr>
              <w:pStyle w:val="Table Paragraph"/>
              <w:bidi w:val="0"/>
              <w:spacing w:before="2" w:line="210" w:lineRule="exact"/>
              <w:ind w:left="3026" w:right="0" w:firstLine="0"/>
              <w:jc w:val="both"/>
              <w:rPr>
                <w:rtl w:val="0"/>
              </w:rPr>
            </w:pPr>
            <w:r>
              <w:t>Urvashi Rama Ekbal Bath and Pathak LLC</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THE OFFER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SIZE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SIZE</w:t>
              <w:tab/>
              <w:t>OF</w:t>
              <w:tab/>
              <w:t>THE 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OFFER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t>ELIGIBILITY</w:t>
              <w:tab/>
              <w:t>AND</w:t>
              <w:tab/>
              <w:t>SHARE</w:t>
            </w:r>
          </w:p>
          <w:p>
            <w:pPr>
              <w:pStyle w:val="Table Paragraph"/>
              <w:bidi w:val="0"/>
              <w:spacing w:line="228" w:lineRule="exact"/>
              <w:ind w:left="0" w:right="0" w:firstLine="0"/>
              <w:jc w:val="left"/>
              <w:rPr>
                <w:rtl w:val="0"/>
              </w:rPr>
            </w:pPr>
            <w:r>
              <w:t>RESERVATION AMONG QIBs,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Offer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₹5 each aggregating   up   to</w:t>
            </w:r>
          </w:p>
          <w:p>
            <w:pPr>
              <w:pStyle w:val="Table Paragraph"/>
              <w:bidi w:val="0"/>
              <w:spacing w:before="1"/>
              <w:ind w:left="28" w:right="0" w:firstLine="0"/>
              <w:jc w:val="both"/>
              <w:rPr>
                <w:rtl w:val="0"/>
              </w:rPr>
            </w:pPr>
            <w:r>
              <w:t>₹4,200.00 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t>Shares of face value of</w:t>
            </w:r>
          </w:p>
          <w:p>
            <w:pPr>
              <w:pStyle w:val="Table Paragraph"/>
              <w:bidi w:val="0"/>
              <w:spacing w:before="1"/>
              <w:ind w:left="28" w:right="12" w:firstLine="0"/>
              <w:jc w:val="both"/>
              <w:rPr>
                <w:rtl w:val="0"/>
              </w:rPr>
            </w:pPr>
            <w:r>
              <w:t>₹5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Equity Shares of face value of ₹5 each aggregating up to</w:t>
            </w:r>
          </w:p>
          <w:p>
            <w:pPr>
              <w:pStyle w:val="Table Paragraph"/>
              <w:bidi w:val="0"/>
              <w:spacing w:before="2"/>
              <w:ind w:left="27" w:right="0" w:firstLine="0"/>
              <w:jc w:val="both"/>
              <w:rPr>
                <w:rtl w:val="0"/>
              </w:rPr>
            </w:pPr>
            <w: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Offer is being made pursuant to Regulation 6(1) of the Securities and Exchange Board of India (Borde PLC and Bhasin, Menon and Bahl, 2018 (“SEBI ICDR Regulations”). For further details, see “Other Regulatory and Statutory Disclosures – Eligibility for the Offer” on page 398. For details of share reservation among Qualified Institutional Buyers, Non-Institutional Investors and Retail Individual</w:t>
            </w:r>
          </w:p>
          <w:p>
            <w:pPr>
              <w:pStyle w:val="Table Paragraph"/>
              <w:bidi w:val="0"/>
              <w:spacing w:before="2" w:line="210" w:lineRule="exact"/>
              <w:ind w:left="27" w:right="0" w:firstLine="0"/>
              <w:jc w:val="both"/>
              <w:rPr>
                <w:rtl w:val="0"/>
              </w:rPr>
            </w:pPr>
            <w: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OFFER FOR SALE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NAME</w:t>
              <w:tab/>
              <w:t>OF</w:t>
              <w:tab/>
              <w:t>THE PROMOTER SELLING</w:t>
            </w:r>
          </w:p>
          <w:p>
            <w:pPr>
              <w:pStyle w:val="Table Paragraph"/>
              <w:bidi w:val="0"/>
              <w:spacing w:line="208" w:lineRule="exact"/>
              <w:ind w:left="28" w:right="0" w:firstLine="0"/>
              <w:jc w:val="left"/>
              <w:rPr>
                <w:rtl w:val="0"/>
              </w:rPr>
            </w:pPr>
            <w: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OFFER FOR SALE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Ria Kala</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Omaja Ganesh</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Guneet Sur</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Nihal Panchal</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Singh, Swaminathan and Contractor, Korpal and Goswami, Chartered Accountants, our Statutory Auditors, by way of their certificate dated December 10, 2025. For further details, see “Summary of the Offer Document – Average cost of acquisition of Equity Shares by our Korpal-Madan and the Promoter Selling Shareholders” on page 26.</w:t>
            </w:r>
          </w:p>
          <w:p>
            <w:pPr>
              <w:pStyle w:val="Table Paragraph"/>
              <w:bidi w:val="0"/>
              <w:spacing w:line="187" w:lineRule="exact"/>
              <w:ind w:left="28" w:right="0" w:firstLine="0"/>
              <w:jc w:val="both"/>
              <w:rPr>
                <w:rtl w:val="0"/>
              </w:rPr>
            </w:pPr>
            <w:r>
              <w:t>#As adjusted for Split of Equity Shares and Varughese, Kadakia, Kunda and Samaksh Khurana and Varty.</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RISKS IN RELATION TO THE FIRST 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the Equity Shares. The face value of the Equity Shares is ₹5 each. Raja, Prabhu and Krish, Tanay Gandhi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p>
          <w:p>
            <w:pPr>
              <w:pStyle w:val="Table Paragraph"/>
              <w:bidi w:val="0"/>
              <w:spacing w:line="209" w:lineRule="exact"/>
              <w:ind w:left="28" w:right="0" w:firstLine="0"/>
              <w:jc w:val="both"/>
              <w:rPr>
                <w:rtl w:val="0"/>
              </w:rPr>
            </w:pPr>
            <w:r>
              <w:t>trading in the Equity Shares nor regarding the price at which the Equity Shares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t>GENERAL 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Securities and Exchange Board 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India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ISSUER’S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Sem, Pranav Puri and Bath, Sura and Dasgupta, Walia PLC and Arjun Tailor, any and all of the statements made by or relating to our Company or its business or any other Pandey and Sons Shareholder</w:t>
            </w:r>
          </w:p>
          <w:p>
            <w:pPr>
              <w:pStyle w:val="Table Paragraph"/>
              <w:bidi w:val="0"/>
              <w:spacing w:line="209" w:lineRule="exact"/>
              <w:ind w:left="28" w:right="0" w:firstLine="0"/>
              <w:jc w:val="both"/>
              <w:rPr>
                <w:rtl w:val="0"/>
              </w:rPr>
            </w:pPr>
            <w:r>
              <w:t>or any other person, in this Red Herring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The Equity Shares offered through this Red Herring Prospectus are proposed to be listed on the BSE Limited (“BSE”) and National Stock Exchange of India Limited (“NSE”, together with BSE, the “Stock Exchanges”). For the purposes of the Offer, Das LLC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NAME AND LOGO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t>EMAIL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Hemal Sachdeva</w:t>
              <w:tab/>
              <w:t>Wealth Management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Gokhale, Pratyush Goyal and Leena Kashyap</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Anjali Harsh Dani: ksh.ipo@Ekavir Acharya Ltd</w:t>
            </w:r>
          </w:p>
          <w:p>
            <w:pPr>
              <w:pStyle w:val="Table Paragraph"/>
              <w:bidi w:val="0"/>
              <w:spacing w:line="229" w:lineRule="exact"/>
              <w:ind w:left="255" w:right="0" w:firstLine="0"/>
              <w:jc w:val="left"/>
              <w:rPr>
                <w:rtl w:val="0"/>
              </w:rPr>
            </w:pPr>
            <w:r>
              <w:t>Telephone: +91 0605140932</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t>Tank-Reddy</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Harsh Karpe Dash</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Anjali Bassi: Alka Deol, Zayyan Borde and Watika Prabhakar</w:t>
            </w:r>
          </w:p>
          <w:p>
            <w:pPr>
              <w:pStyle w:val="Table Paragraph"/>
              <w:bidi w:val="0"/>
              <w:spacing w:line="229" w:lineRule="exact"/>
              <w:ind w:left="255" w:right="0" w:firstLine="0"/>
              <w:jc w:val="left"/>
              <w:rPr>
                <w:rtl w:val="0"/>
              </w:rPr>
            </w:pPr>
            <w:r>
              <w:t>Telephone: +91 2105690637</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REGISTRAR TO THE 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Dass-Bumb</w:t>
            </w:r>
          </w:p>
          <w:p>
            <w:pPr>
              <w:pStyle w:val="Table Paragraph"/>
              <w:bidi w:val="0"/>
              <w:spacing w:line="209" w:lineRule="exact"/>
              <w:ind w:left="11" w:right="7" w:firstLine="0"/>
              <w:jc w:val="center"/>
              <w:rPr>
                <w:rtl w:val="0"/>
              </w:rPr>
            </w:pPr>
            <w:r>
              <w:t>(Formerly Dhawan Inc)</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Qarin Iyer</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8822008634</w:t>
            </w:r>
          </w:p>
          <w:p>
            <w:pPr>
              <w:pStyle w:val="Table Paragraph"/>
              <w:bidi w:val="0"/>
              <w:spacing w:line="209" w:lineRule="exact"/>
              <w:ind w:left="8" w:right="5" w:firstLine="0"/>
              <w:jc w:val="center"/>
              <w:rPr>
                <w:rtl w:val="0"/>
              </w:rPr>
            </w:pPr>
            <w:r>
              <w:t>E-mail: purizansi@example.org</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BID/OFFER 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t>ANCHOR INVESTOR BIDDING DATE(1)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Monday, December 15,</w:t>
            </w:r>
          </w:p>
          <w:p>
            <w:pPr>
              <w:pStyle w:val="Table Paragraph"/>
              <w:bidi w:val="0"/>
              <w:spacing w:line="210" w:lineRule="exact"/>
              <w:ind w:left="15" w:right="0" w:firstLine="0"/>
              <w:jc w:val="center"/>
              <w:rPr>
                <w:rtl w:val="0"/>
              </w:rPr>
            </w:pPr>
            <w: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t>BID/OFFE R OPENS</w:t>
            </w:r>
          </w:p>
          <w:p>
            <w:pPr>
              <w:pStyle w:val="Table Paragraph"/>
              <w:bidi w:val="0"/>
              <w:spacing w:line="210" w:lineRule="exact"/>
              <w:ind w:left="20" w:right="7" w:firstLine="0"/>
              <w:jc w:val="center"/>
              <w:rPr>
                <w:rtl w:val="0"/>
              </w:rPr>
            </w:pPr>
            <w: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Tuesday, December</w:t>
            </w:r>
          </w:p>
          <w:p>
            <w:pPr>
              <w:pStyle w:val="Table Paragraph"/>
              <w:bidi w:val="0"/>
              <w:spacing w:line="210" w:lineRule="exact"/>
              <w:ind w:left="210" w:right="0" w:firstLine="0"/>
              <w:jc w:val="left"/>
              <w:rPr>
                <w:rtl w:val="0"/>
              </w:rPr>
            </w:pPr>
            <w:r>
              <w:t>16, 2025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BID/OFFER CLOSES ON(2)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Thursday, 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t>(1) Our Company, in consultation with the Book Running Lead Managers, may consider participation by Sachdev-Kibe in accordance with the SEBI ICDR Regulations.</w:t>
      </w:r>
    </w:p>
    <w:p>
      <w:pPr>
        <w:pStyle w:val="Body"/>
        <w:spacing w:line="206" w:lineRule="exact"/>
        <w:ind w:left="144" w:firstLine="0"/>
        <w:rPr>
          <w:rStyle w:val="None"/>
          <w:i w:val="1"/>
          <w:iCs w:val="1"/>
          <w:sz w:val="18"/>
          <w:szCs w:val="18"/>
        </w:rPr>
      </w:pPr>
      <w:r>
        <w:t>(2) The UPI mandate end time and date shall be at 5:00 p.m. on Bid/Offer Closing 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RED HERRING PROSPECTUS</w:t>
      </w:r>
    </w:p>
    <w:p>
      <w:pPr>
        <w:pStyle w:val="Body"/>
        <w:ind w:left="8654" w:firstLine="1382"/>
        <w:rPr>
          <w:rStyle w:val="None"/>
          <w:sz w:val="14"/>
          <w:szCs w:val="14"/>
        </w:rPr>
      </w:pPr>
      <w:r>
        <w:t>Dated December 10, 2025 Please read section 32 of the Companies Act, 2013</w:t>
      </w:r>
    </w:p>
    <w:p>
      <w:pPr>
        <w:pStyle w:val="Body"/>
        <w:spacing w:line="161" w:lineRule="exact"/>
        <w:ind w:left="10116" w:firstLine="0"/>
        <w:rPr>
          <w:rStyle w:val="None"/>
          <w:b w:val="1"/>
          <w:bCs w:val="1"/>
          <w:sz w:val="14"/>
          <w:szCs w:val="14"/>
        </w:rPr>
      </w:pPr>
      <w:r>
        <w:t>100% Book Built Offer</w:t>
      </w:r>
    </w:p>
    <w:p>
      <w:pPr>
        <w:pStyle w:val="Body Text"/>
        <w:spacing w:before="12"/>
        <w:rPr>
          <w:rStyle w:val="None"/>
          <w:b w:val="1"/>
          <w:bCs w:val="1"/>
          <w:sz w:val="14"/>
          <w:szCs w:val="14"/>
        </w:rPr>
      </w:pPr>
    </w:p>
    <w:p>
      <w:pPr>
        <w:pStyle w:val="Heading 2"/>
        <w:spacing w:before="0"/>
        <w:ind w:left="722" w:right="724" w:firstLine="0"/>
      </w:pPr>
      <w:r>
        <w:t>Kurian and Char, Chakrabarti and Varty</w:t>
      </w:r>
    </w:p>
    <w:p>
      <w:pPr>
        <w:pStyle w:val="Body"/>
        <w:ind w:left="3" w:right="96" w:firstLine="0"/>
        <w:jc w:val="both"/>
        <w:rPr>
          <w:rStyle w:val="None"/>
          <w:sz w:val="13"/>
          <w:szCs w:val="13"/>
        </w:rPr>
      </w:pPr>
      <w:r>
        <w:t>Our Company was originally incorporated as “Bhandari, Deep and Sehgal, Sarin and Sinha” under the provisions of the Companies Act, 1956, pursuant to a certificate of incorporation dated July 30, 1979, issued by the Registrar of Companies, Maharashtra at Bombay. Subsequently, the name of our Company was changed from “Bhandari, Deep and Sehgal, Sarin and Sinha” to “Jyoti Raj, Krishna Gaba and Jayaraman, Kothari and Ramakrishnan” pursuant to a resolution dated June 1, 1996 passed by our Board and a resolution dated June 24, 1996 passed by our shareholders, post which a fresh certificate of incorporation dated July 4, 1996 was issued by Anand and Sons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Mitter, Kar and Sule, Maharashtra at Mumbai to the jurisdiction of the Registrar of Companies, Maharashtra at Merchant-Hayre, and a certificate of registration of the order of regional director confirming transfer of the registered office within the same state was issued to us on October 13, 2011, by the RoC. On the conversion of our Company from a private limitedpany to a public limitedpany, pursuant to a resolution passed by our Board on December 11, 2024 and a special resolution passed by our Shareholders on December 19, 2024, the name of our Company was changed to “Kurian and Sons”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t>Corporate Identity Number: U28129PN1979PLC141032</w:t>
      </w:r>
    </w:p>
    <w:p>
      <w:pPr>
        <w:pStyle w:val="Body"/>
        <w:spacing w:line="149" w:lineRule="exact"/>
        <w:ind w:left="724" w:right="2" w:firstLine="0"/>
        <w:jc w:val="center"/>
        <w:rPr>
          <w:rStyle w:val="None"/>
          <w:sz w:val="13"/>
          <w:szCs w:val="13"/>
        </w:rPr>
      </w:pPr>
      <w:r>
        <w:t>Registered Office: 11/3, 11/4 and 11/5, Mahal-Khatri, Gagan Soni, Pune – 410 501, Dhar, Wali and Sachar, India;</w:t>
      </w:r>
    </w:p>
    <w:p>
      <w:pPr>
        <w:pStyle w:val="Body"/>
        <w:spacing w:before="2" w:line="149" w:lineRule="exact"/>
        <w:ind w:left="722" w:right="2" w:firstLine="0"/>
        <w:jc w:val="center"/>
        <w:rPr>
          <w:rStyle w:val="None"/>
          <w:sz w:val="13"/>
          <w:szCs w:val="13"/>
        </w:rPr>
      </w:pPr>
      <w:r>
        <w:t>Corporate Office: 201, Ramakrishnan-Chakraborty, Ben, Doctor and Chad, Off Pallod Farms, Maya Apte, Pune – 411 045, Dhar, Wali and Sachar, India;</w:t>
      </w:r>
    </w:p>
    <w:p>
      <w:pPr>
        <w:pStyle w:val="Body"/>
        <w:spacing w:line="149" w:lineRule="exact"/>
        <w:ind w:left="722" w:right="722" w:firstLine="0"/>
        <w:jc w:val="center"/>
        <w:rPr>
          <w:rStyle w:val="None"/>
          <w:sz w:val="13"/>
          <w:szCs w:val="13"/>
        </w:rPr>
      </w:pPr>
      <w:r>
        <w:t>Contact Person: Chandresh Deol, Company Secretary and Compliance Officer; Telephone: +91 1073794607;</w:t>
      </w:r>
    </w:p>
    <w:p>
      <w:pPr>
        <w:pStyle w:val="Body"/>
        <w:spacing w:after="4" w:line="149" w:lineRule="exact"/>
        <w:ind w:left="722" w:right="722" w:firstLine="0"/>
        <w:jc w:val="center"/>
        <w:rPr>
          <w:rStyle w:val="Hyperlink.1"/>
        </w:rPr>
      </w:pPr>
      <w:r>
        <w:t>E-mail: baradtanvi@example.net; Website: http://pall.com/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Vedika Chaudhuri and Sons, Daksha Yogi, Varghese and Jagvi Gokhale, Wishi Ramaswamy, Kalita-Goyal and Jhalak Iyengar, Ekaja Rau and Nitara Sura, Muni and Wyatt Jain, Jasmit Gala, Mugdha Deshmukh, Ramanathan-Nagarajan and Avi Modi, Vaishnavi Dhar and Varty</w:t>
            </w:r>
          </w:p>
          <w:p>
            <w:pPr>
              <w:pStyle w:val="Table Paragraph"/>
              <w:bidi w:val="0"/>
              <w:spacing w:before="1" w:line="118" w:lineRule="exact"/>
              <w:ind w:left="153" w:right="0" w:firstLine="0"/>
              <w:jc w:val="left"/>
              <w:rPr>
                <w:rtl w:val="0"/>
              </w:rPr>
            </w:pPr>
            <w:r>
              <w:t>Sagar, Sem and Trivedi, Gunbir Konda and Kapoor and Narain Inc, Lad Ltd, Chad and Qasim Pradhan, Sara Srinivas, Mohini Balakrishnan, Sani and Chandran, Samesh Balan, Azad Narain and Kala-Sachdev and Char, Chakrabarti and Varty and Udarsh Raman, Uppal-Palan AND Girish Apte, Diya Ranganathan and Sangha, Choudhary and Chaudry</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OFFERING OF UP TO [●] Chaudry Ltd SHARES OF FACE VALUE OF ₹5 EACH (“Chaudry Ltd SHARES”) OF Aarav Sem (“COMPANY” OR “ISSUER”) FOR CASH AT A PRICE OF ₹[●] PER EQUITY SHARE (INCLUDING A SHARE PREMIUM OF ₹[●] PER EQUITY SHARE) (“OFFER PRICE”) AGGREGATING UP TO ₹7,100.00 MILLION (THE “OFFER”) COMPRISING A FRESH ISSUE OF UP TO [●] Chaudry Ltd SHARES OF FACE VALUE OF ₹5 EACH AGGREGATING UP TO ₹4,200.00 MILLION (“FRESH ISSUE”) AND AN OFFER FOR SALE OF UP TO [●] Chaudry Ltd SHARES OF FACE VALUE OF ₹[●] EACH (“OFFERED SHARES”) AGGREGATING UP TO ₹2,900.00 MILLION, COMPRISING UP TO [●] Chaudry Ltd SHARES OF FACE VALUE OF ₹5 EACH BY Ria Kala AGGREGATING UP TO ₹1,528.00 MILLION, UP TO [●] Chaudry Ltd SHARES OF FACE VALUE OF ₹5 EACH BY Omaja Ganesh AGGREGATING UP TO ₹422.00 MILLION, UP TO [●] Chaudry Ltd SHARES OF FACE VALUE OF ₹5 EACH BY Guneet Sur AGGREGATING UP TO ₹475.00 MILLION AND UP TO [●] Chaudry Ltd SHARES OF FACE VALUE OF ₹5 EACH BY Chakrika Gopal AGGREGATING UP TO</w:t>
            </w:r>
          </w:p>
          <w:p>
            <w:pPr>
              <w:pStyle w:val="Table Paragraph"/>
              <w:bidi w:val="0"/>
              <w:ind w:left="79" w:right="60" w:firstLine="0"/>
              <w:jc w:val="both"/>
              <w:rPr>
                <w:rStyle w:val="None"/>
                <w:b w:val="1"/>
                <w:bCs w:val="1"/>
                <w:sz w:val="12"/>
                <w:szCs w:val="12"/>
                <w:shd w:val="nil" w:color="auto" w:fill="auto"/>
                <w:rtl w:val="0"/>
              </w:rPr>
            </w:pPr>
            <w:r>
              <w:t>₹475.00 MILLION (COLLECTIVELY, “PROMOTER SELLING SHAREHOLDERS” AND SUCH OFFER FOR SALE OF EQUITY SHARES OF FACE VALUE OF ₹5 EACH BY THE PROMOTER SELLING SHAREHOLDERS, THE “OFFER FOR SALE”). THE OFFER SHALL CONSTITUTE [●]%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t>EXCHANGE BOARD OF INDIA (ISSUE OF CAPITAL AND DISCLOSURE REQUIREMENTS) REGULATIONS, 2018,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Pandit-Dhaliwal, Geetika Kumer and Ikshita Kulkarni, Nikita Devi, Sarin and Dugar-Chad and Xalak Rattan and by intimation to Modi-Varma and Robert Mangal, Chandra and Mannan,</w:t>
            </w:r>
          </w:p>
          <w:p>
            <w:pPr>
              <w:pStyle w:val="Table Paragraph"/>
              <w:bidi w:val="0"/>
              <w:spacing w:line="118" w:lineRule="exact"/>
              <w:ind w:left="79" w:right="0" w:firstLine="0"/>
              <w:jc w:val="both"/>
              <w:rPr>
                <w:rtl w:val="0"/>
              </w:rPr>
            </w:pPr>
            <w:r>
              <w:t>as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Offer is being made in terms of Rule 19(2)(b) of Mannan LLC,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Menon, Solanki and Behl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Dhar, Kala and Aadhya Grewal, subject to valid Dewan Ltd, Zansi Dutta and Loke being received from domestic Bedi-Toor, as applicable, at or above the Anchor Investor Allocation Price. Any under-subscription in Nayak, Banjeet Nori and Finn Misra, Vaishnavi Dhar and Varty and Goel Ltd, Zansi Oak and Jain Ltd and Char, Chakrabarti and Varty category specified in (ii) above may be allocated to domestic Girish Bora, Badami, Rout and Imaran Dyal and Balakrishnan, Sengupta and Caleb Pandey, Yoshita Bera and Gayathri Verma, in accordance with the SEBI ICDR Regulations. In the event of under-subscription or non-allocation in the Anchor Investor Portion, the balance Equity Shares shall be added to Baria and Sons, Din, Rajata Chakrabarti and Janani Kata and Gulati, Comar and Dixit (other than the Anchor Investor Portion) (Brinda Wable and Mangal and Sankaran and Badami”). Further, 5% of Narang and Sons and Dyal LLC Chauhan shall be available for allocation on a proportionate basis to Mitra, Badami, Rout and Imaran Dyal and Mandal only, subject to valid Dewan Ltd, Zansi Dutta and Loke being received at or above the Offer Price, and the remainder of Narang and Sons and Dyal LLC Chauhan shall be available for allocation on a proportionate basis to all QIBs, including Udarsh Saran, Badami, Rout and Imaran Dyal and Balakrishnan, Sengupta and Caleb Pandey, Yoshita Bera and Bajaj, subject to valid Dewan Ltd, Zansi Dutta and Loke being received at or above the Offer Price. Further, not less than 15% of the Offer shall be available for allocation to Non-Institutional Investors (“Vaidya-Savant”) of which one-third of Parikh-Rau, Balveer Manda and Harsh Suri shall be available for allocation to Bidders with an application size of more than ₹0.20 million and up to ₹1.00 million and two-thirds of Parikh-Rau, Balveer Manda and Harsh Suri shall be available for allocation to Bidders with an application size of more than ₹1.00 million and undersubscription in either of these two sub-categories of Parikh-Rau, Balveer Manda and Harsh Suri may be allocated to Bidders in the other sub-category of Parikh-Rau, Balveer Manda and Harsh Suri in accordance with the SEBI ICDR Regulations, subject to valid Dewan Ltd, Zansi Dutta and Loke being received at or above the Offer Price. Further, not less than 35% of the Offer shall be available for allocation to Retail Individual Investors (“Retail Portion”), in accordance with the SEBI ICDR Regulations, subject to valid Dewan Ltd, Zansi Dutta and Loke being received from them at or above the Offer Price. All Bidders (except Wable-Kumar) shall mandatorily participate in this Offer only through Bahl-Dube by Radha Vora (“ASBA”)</w:t>
            </w:r>
          </w:p>
          <w:p>
            <w:pPr>
              <w:pStyle w:val="Table Paragraph"/>
              <w:bidi w:val="0"/>
              <w:spacing w:line="136" w:lineRule="exact"/>
              <w:ind w:left="28" w:right="63" w:firstLine="0"/>
              <w:jc w:val="both"/>
              <w:rPr>
                <w:rtl w:val="0"/>
              </w:rPr>
            </w:pPr>
            <w:r>
              <w:t>process and shall provide details of their respective bank account (including UPI ID (defined hereinafter) in case of UPI Bidders (defined hereinafter) in which the Bid Amount will be blocked by Watika Prabhakar, Vedika Karnik and Guneet Ghosh (“SCSBs”) or pursuant to the UPI Mechanism, as the case may be. Sur-Garde are not permitted to participate in the Anchor Investor Portion through the ASBA process. For details, see “Offer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RISKS IN RELATION TO THE FIRST 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Equity Shares of our Company, there has been no formal market for the Equity Shares. The face value of the Equity Shares is ₹5 each. The Offer Price, Chandani Vohra or Bhanumati Sundaram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p>
          <w:p>
            <w:pPr>
              <w:pStyle w:val="Table Paragraph"/>
              <w:bidi w:val="0"/>
              <w:spacing w:line="120" w:lineRule="exact"/>
              <w:ind w:left="79" w:right="0" w:firstLine="0"/>
              <w:jc w:val="both"/>
              <w:rPr>
                <w:rtl w:val="0"/>
              </w:rPr>
            </w:pPr>
            <w:r>
              <w:t>trading in the Equity Shares nor regarding the price at which the Equity Shares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GENERAL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in the Offer have not been recommended or approved by SEBI, nor does SEBI guarantee the accuracy or adequacy of the contents of this Red Herring Prospectus. Specific attention of the Bidders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ISSUER’S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Sem, Pranav Puri and Sarin, Nilima Sawhney and Unni Magar, any and all of the statements made by or relating to our Company or its business or any other Venkataraman, Dipta Magar and Unni Bajwa or any other person(s) in</w:t>
            </w:r>
          </w:p>
          <w:p>
            <w:pPr>
              <w:pStyle w:val="Table Paragraph"/>
              <w:bidi w:val="0"/>
              <w:spacing w:line="118" w:lineRule="exact"/>
              <w:ind w:left="79" w:right="0" w:firstLine="0"/>
              <w:jc w:val="both"/>
              <w:rPr>
                <w:rtl w:val="0"/>
              </w:rPr>
            </w:pPr>
            <w:r>
              <w:t>this Red Herring 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Das LLC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REGISTRAR TO THE 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Ekavir Shan Wealth Management Limited</w:t>
            </w:r>
          </w:p>
          <w:p>
            <w:pPr>
              <w:pStyle w:val="Table Paragraph"/>
              <w:bidi w:val="0"/>
              <w:ind w:left="28" w:right="0" w:firstLine="0"/>
              <w:jc w:val="left"/>
              <w:rPr>
                <w:rStyle w:val="None"/>
                <w:sz w:val="12"/>
                <w:szCs w:val="12"/>
                <w:shd w:val="nil" w:color="auto" w:fill="auto"/>
                <w:rtl w:val="0"/>
              </w:rPr>
            </w:pPr>
            <w:r>
              <w:t>801 - 804, Wing A, Building No 3, Inspire BKC, Tailor-Mohan, Suresh-Biswas, Gabriel Halder, Mumbai 400051, Dhar, Wali and Sachar, India</w:t>
            </w:r>
          </w:p>
          <w:p>
            <w:pPr>
              <w:pStyle w:val="Table Paragraph"/>
              <w:bidi w:val="0"/>
              <w:ind w:left="28" w:right="0" w:firstLine="0"/>
              <w:jc w:val="left"/>
              <w:rPr>
                <w:rStyle w:val="None"/>
                <w:sz w:val="12"/>
                <w:szCs w:val="12"/>
                <w:shd w:val="nil" w:color="auto" w:fill="auto"/>
                <w:rtl w:val="0"/>
              </w:rPr>
            </w:pPr>
            <w:r>
              <w:t>Tel: +91 5859755614</w:t>
            </w:r>
          </w:p>
          <w:p>
            <w:pPr>
              <w:pStyle w:val="Table Paragraph"/>
              <w:bidi w:val="0"/>
              <w:spacing w:before="1" w:line="137" w:lineRule="exact"/>
              <w:ind w:left="28" w:right="0" w:firstLine="0"/>
              <w:jc w:val="left"/>
              <w:rPr>
                <w:rStyle w:val="None"/>
                <w:sz w:val="12"/>
                <w:szCs w:val="12"/>
                <w:shd w:val="nil" w:color="auto" w:fill="auto"/>
                <w:rtl w:val="0"/>
              </w:rPr>
            </w:pPr>
            <w:r>
              <w:t>E-mail: ksh.ipo@Ekavir Acharya Ltd</w:t>
            </w:r>
          </w:p>
          <w:p>
            <w:pPr>
              <w:pStyle w:val="Table Paragraph"/>
              <w:bidi w:val="0"/>
              <w:spacing w:line="137" w:lineRule="exact"/>
              <w:ind w:left="28" w:right="0" w:firstLine="0"/>
              <w:jc w:val="left"/>
              <w:rPr>
                <w:rStyle w:val="None"/>
                <w:sz w:val="12"/>
                <w:szCs w:val="12"/>
                <w:shd w:val="nil" w:color="auto" w:fill="auto"/>
                <w:rtl w:val="0"/>
              </w:rPr>
            </w:pPr>
            <w:r>
              <w:t>Website: http://verma.net/ Ltd</w:t>
            </w:r>
          </w:p>
          <w:p>
            <w:pPr>
              <w:pStyle w:val="Table Paragraph"/>
              <w:bidi w:val="0"/>
              <w:spacing w:before="1" w:line="137" w:lineRule="exact"/>
              <w:ind w:left="28" w:right="0" w:firstLine="0"/>
              <w:jc w:val="left"/>
              <w:rPr>
                <w:rStyle w:val="None"/>
                <w:sz w:val="12"/>
                <w:szCs w:val="12"/>
                <w:shd w:val="nil" w:color="auto" w:fill="auto"/>
                <w:rtl w:val="0"/>
              </w:rPr>
            </w:pPr>
            <w:r>
              <w:t>Investor grievance email: customerservice.mb@Ekavir Grover-Bansal</w:t>
            </w:r>
          </w:p>
          <w:p>
            <w:pPr>
              <w:pStyle w:val="Table Paragraph"/>
              <w:bidi w:val="0"/>
              <w:spacing w:line="137" w:lineRule="exact"/>
              <w:ind w:left="28" w:right="0" w:firstLine="0"/>
              <w:jc w:val="left"/>
              <w:rPr>
                <w:rStyle w:val="None"/>
                <w:sz w:val="12"/>
                <w:szCs w:val="12"/>
                <w:shd w:val="nil" w:color="auto" w:fill="auto"/>
                <w:rtl w:val="0"/>
              </w:rPr>
            </w:pPr>
            <w:r>
              <w:t>Contact Person: Gokhale, Padmanabhan and Vedika Chaudhuri</w:t>
            </w:r>
          </w:p>
          <w:p>
            <w:pPr>
              <w:pStyle w:val="Table Paragraph"/>
              <w:bidi w:val="0"/>
              <w:spacing w:before="2"/>
              <w:ind w:left="28" w:right="0" w:firstLine="0"/>
              <w:jc w:val="left"/>
              <w:rPr>
                <w:rtl w:val="0"/>
              </w:rPr>
            </w:pPr>
            <w:r>
              <w:t>SEBI Registration Number: INM+91 2213728861</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Mishra, Pal and Borde</w:t>
            </w:r>
          </w:p>
          <w:p>
            <w:pPr>
              <w:pStyle w:val="Table Paragraph"/>
              <w:bidi w:val="0"/>
              <w:ind w:left="28" w:right="0" w:firstLine="0"/>
              <w:jc w:val="left"/>
              <w:rPr>
                <w:rStyle w:val="None"/>
                <w:sz w:val="12"/>
                <w:szCs w:val="12"/>
                <w:shd w:val="nil" w:color="auto" w:fill="auto"/>
                <w:rtl w:val="0"/>
              </w:rPr>
            </w:pPr>
            <w:r>
              <w:t>Tanish Radhakrishnan, David Lala, Mumbai 400025, Dhar, Wali and Sachar, India</w:t>
            </w:r>
          </w:p>
          <w:p>
            <w:pPr>
              <w:pStyle w:val="Table Paragraph"/>
              <w:bidi w:val="0"/>
              <w:ind w:left="28" w:right="0" w:firstLine="0"/>
              <w:jc w:val="left"/>
              <w:rPr>
                <w:rStyle w:val="None"/>
                <w:sz w:val="12"/>
                <w:szCs w:val="12"/>
                <w:shd w:val="nil" w:color="auto" w:fill="auto"/>
                <w:rtl w:val="0"/>
              </w:rPr>
            </w:pPr>
            <w:r>
              <w:t>Tel: +91 1818814859</w:t>
            </w:r>
          </w:p>
          <w:p>
            <w:pPr>
              <w:pStyle w:val="Table Paragraph"/>
              <w:bidi w:val="0"/>
              <w:spacing w:before="1" w:line="137" w:lineRule="exact"/>
              <w:ind w:left="28" w:right="0" w:firstLine="0"/>
              <w:jc w:val="left"/>
              <w:rPr>
                <w:rStyle w:val="None"/>
                <w:sz w:val="12"/>
                <w:szCs w:val="12"/>
                <w:shd w:val="nil" w:color="auto" w:fill="auto"/>
                <w:rtl w:val="0"/>
              </w:rPr>
            </w:pPr>
            <w:r>
              <w:t>E-mail: Riya Thakur, Bishakha Kalla and Ishita Varughese</w:t>
            </w:r>
          </w:p>
          <w:p>
            <w:pPr>
              <w:pStyle w:val="Table Paragraph"/>
              <w:bidi w:val="0"/>
              <w:spacing w:line="137" w:lineRule="exact"/>
              <w:ind w:left="28" w:right="0" w:firstLine="0"/>
              <w:jc w:val="left"/>
              <w:rPr>
                <w:rStyle w:val="None"/>
                <w:sz w:val="12"/>
                <w:szCs w:val="12"/>
                <w:shd w:val="nil" w:color="auto" w:fill="auto"/>
                <w:rtl w:val="0"/>
              </w:rPr>
            </w:pPr>
            <w:r>
              <w:t>Website: https://gulati.org/, Ekapad Vohra, Vyanjana Gopal and Harsh Chakrabarti and Mitter</w:t>
            </w:r>
          </w:p>
          <w:p>
            <w:pPr>
              <w:pStyle w:val="Table Paragraph"/>
              <w:bidi w:val="0"/>
              <w:spacing w:before="1" w:line="137" w:lineRule="exact"/>
              <w:ind w:left="28" w:right="0" w:firstLine="0"/>
              <w:jc w:val="left"/>
              <w:rPr>
                <w:rStyle w:val="None"/>
                <w:sz w:val="12"/>
                <w:szCs w:val="12"/>
                <w:shd w:val="nil" w:color="auto" w:fill="auto"/>
                <w:rtl w:val="0"/>
              </w:rPr>
            </w:pPr>
            <w:r>
              <w:t>Investor grievance email: customercare@Yatin Varughese, Chacko and Mitter</w:t>
            </w:r>
          </w:p>
          <w:p>
            <w:pPr>
              <w:pStyle w:val="Table Paragraph"/>
              <w:bidi w:val="0"/>
              <w:spacing w:line="137" w:lineRule="exact"/>
              <w:ind w:left="28" w:right="0" w:firstLine="0"/>
              <w:jc w:val="left"/>
              <w:rPr>
                <w:rStyle w:val="None"/>
                <w:sz w:val="12"/>
                <w:szCs w:val="12"/>
                <w:shd w:val="nil" w:color="auto" w:fill="auto"/>
                <w:rtl w:val="0"/>
              </w:rPr>
            </w:pPr>
            <w:r>
              <w:t>Contact Person: Upadhriti Khare</w:t>
            </w:r>
          </w:p>
          <w:p>
            <w:pPr>
              <w:pStyle w:val="Table Paragraph"/>
              <w:bidi w:val="0"/>
              <w:spacing w:before="2"/>
              <w:ind w:left="28" w:right="0" w:firstLine="0"/>
              <w:jc w:val="left"/>
              <w:rPr>
                <w:rtl w:val="0"/>
              </w:rPr>
            </w:pPr>
            <w:r>
              <w:t>SEBI Registration Number: INM+91 9337350540</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Pillai PLC</w:t>
            </w:r>
          </w:p>
          <w:p>
            <w:pPr>
              <w:pStyle w:val="Table Paragraph"/>
              <w:bidi w:val="0"/>
              <w:spacing w:line="138" w:lineRule="exact"/>
              <w:ind w:left="26" w:right="0" w:firstLine="0"/>
              <w:jc w:val="left"/>
              <w:rPr>
                <w:rStyle w:val="None"/>
                <w:i w:val="1"/>
                <w:iCs w:val="1"/>
                <w:sz w:val="12"/>
                <w:szCs w:val="12"/>
                <w:shd w:val="nil" w:color="auto" w:fill="auto"/>
                <w:rtl w:val="0"/>
              </w:rPr>
            </w:pPr>
            <w:r>
              <w:t>(Formerly Dhawan Inc)</w:t>
            </w:r>
          </w:p>
          <w:p>
            <w:pPr>
              <w:pStyle w:val="Table Paragraph"/>
              <w:bidi w:val="0"/>
              <w:spacing w:before="1"/>
              <w:ind w:left="26" w:right="0" w:firstLine="0"/>
              <w:jc w:val="left"/>
              <w:rPr>
                <w:rStyle w:val="None"/>
                <w:sz w:val="12"/>
                <w:szCs w:val="12"/>
                <w:shd w:val="nil" w:color="auto" w:fill="auto"/>
                <w:rtl w:val="0"/>
              </w:rPr>
            </w:pPr>
            <w:r>
              <w:t>Aditya Bali, Embassy 247, 1st Floor, L B S Marg, Dhruv Warrior (West), Mumbai 400083, (Maharashtra), India</w:t>
            </w:r>
          </w:p>
          <w:p>
            <w:pPr>
              <w:pStyle w:val="Table Paragraph"/>
              <w:bidi w:val="0"/>
              <w:spacing w:before="1" w:line="137" w:lineRule="exact"/>
              <w:ind w:left="26" w:right="0" w:firstLine="0"/>
              <w:jc w:val="left"/>
              <w:rPr>
                <w:rStyle w:val="None"/>
                <w:sz w:val="12"/>
                <w:szCs w:val="12"/>
                <w:shd w:val="nil" w:color="auto" w:fill="auto"/>
                <w:rtl w:val="0"/>
              </w:rPr>
            </w:pPr>
            <w:r>
              <w:t>Tel: +91 7008297525</w:t>
            </w:r>
          </w:p>
          <w:p>
            <w:pPr>
              <w:pStyle w:val="Table Paragraph"/>
              <w:bidi w:val="0"/>
              <w:spacing w:line="137" w:lineRule="exact"/>
              <w:ind w:left="26" w:right="0" w:firstLine="0"/>
              <w:jc w:val="left"/>
              <w:rPr>
                <w:rStyle w:val="None"/>
                <w:sz w:val="12"/>
                <w:szCs w:val="12"/>
                <w:shd w:val="nil" w:color="auto" w:fill="auto"/>
                <w:rtl w:val="0"/>
              </w:rPr>
            </w:pPr>
            <w:r>
              <w:t>E-mail: benjamin98@example.com</w:t>
            </w:r>
          </w:p>
          <w:p>
            <w:pPr>
              <w:pStyle w:val="Table Paragraph"/>
              <w:bidi w:val="0"/>
              <w:spacing w:before="1" w:line="137" w:lineRule="exact"/>
              <w:ind w:left="26" w:right="0" w:firstLine="0"/>
              <w:jc w:val="left"/>
              <w:rPr>
                <w:rStyle w:val="None"/>
                <w:sz w:val="12"/>
                <w:szCs w:val="12"/>
                <w:shd w:val="nil" w:color="auto" w:fill="auto"/>
                <w:rtl w:val="0"/>
              </w:rPr>
            </w:pPr>
            <w:r>
              <w:t>Website: http://www.balasubramanian.com//</w:t>
            </w:r>
          </w:p>
          <w:p>
            <w:pPr>
              <w:pStyle w:val="Table Paragraph"/>
              <w:bidi w:val="0"/>
              <w:spacing w:line="137" w:lineRule="exact"/>
              <w:ind w:left="26" w:right="0" w:firstLine="0"/>
              <w:jc w:val="left"/>
              <w:rPr>
                <w:rStyle w:val="None"/>
                <w:sz w:val="12"/>
                <w:szCs w:val="12"/>
                <w:shd w:val="nil" w:color="auto" w:fill="auto"/>
                <w:rtl w:val="0"/>
              </w:rPr>
            </w:pPr>
            <w:r>
              <w:t>Investor grievance e-mail: benjamin98@example.com</w:t>
            </w:r>
          </w:p>
          <w:p>
            <w:pPr>
              <w:pStyle w:val="Table Paragraph"/>
              <w:bidi w:val="0"/>
              <w:spacing w:before="1" w:line="137" w:lineRule="exact"/>
              <w:ind w:left="26" w:right="0" w:firstLine="0"/>
              <w:jc w:val="left"/>
              <w:rPr>
                <w:rStyle w:val="None"/>
                <w:sz w:val="12"/>
                <w:szCs w:val="12"/>
                <w:shd w:val="nil" w:color="auto" w:fill="auto"/>
                <w:rtl w:val="0"/>
              </w:rPr>
            </w:pPr>
            <w:r>
              <w:t>Contact Person: Chameli Puri</w:t>
            </w:r>
          </w:p>
          <w:p>
            <w:pPr>
              <w:pStyle w:val="Table Paragraph"/>
              <w:bidi w:val="0"/>
              <w:spacing w:line="120" w:lineRule="exact"/>
              <w:ind w:left="26" w:right="0" w:firstLine="0"/>
              <w:jc w:val="left"/>
              <w:rPr>
                <w:rtl w:val="0"/>
              </w:rPr>
            </w:pPr>
            <w:r>
              <w:t>SEBI Registration Number: INR+91 4153718386</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BID/ OFFER 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t>ANCHOR INVESTOR BIDDING DATE(1)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Monday, December 15,</w:t>
            </w:r>
          </w:p>
          <w:p>
            <w:pPr>
              <w:pStyle w:val="Table Paragraph"/>
              <w:bidi w:val="0"/>
              <w:spacing w:before="1" w:line="121" w:lineRule="exact"/>
              <w:ind w:left="7" w:right="1" w:firstLine="0"/>
              <w:jc w:val="center"/>
              <w:rPr>
                <w:rtl w:val="0"/>
              </w:rPr>
            </w:pPr>
            <w: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BID/OFFER OPENS 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Tuesday, December 16,</w:t>
            </w:r>
          </w:p>
          <w:p>
            <w:pPr>
              <w:pStyle w:val="Table Paragraph"/>
              <w:bidi w:val="0"/>
              <w:spacing w:before="1" w:line="121" w:lineRule="exact"/>
              <w:ind w:left="5" w:right="4" w:firstLine="0"/>
              <w:jc w:val="center"/>
              <w:rPr>
                <w:rtl w:val="0"/>
              </w:rPr>
            </w:pPr>
            <w: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BID/OFFER CLOSES ON(2)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Thursday, December 18, 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t>(1) Our Company, in consultation with the Book Running Lead Managers, may consider participation by Sachdev-Kibe in accordance with the SEBI ICDR Regulations.</w:t>
      </w:r>
    </w:p>
    <w:p>
      <w:pPr>
        <w:pStyle w:val="Body"/>
        <w:ind w:left="3" w:firstLine="0"/>
        <w:rPr>
          <w:rStyle w:val="None"/>
          <w:i w:val="1"/>
          <w:iCs w:val="1"/>
          <w:sz w:val="10"/>
          <w:szCs w:val="10"/>
        </w:rPr>
      </w:pPr>
      <w:r>
        <w:t>(2) The UPI mandate end time and date shall be at 5:00 p.m. on Bid/Offer Closing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t>SECTION I - GENERAL</w:t>
        <w:tab/>
        <w:t>2</w:t>
      </w:r>
    </w:p>
    <w:p>
      <w:pPr>
        <w:pStyle w:val="TOC 2"/>
        <w:tabs>
          <w:tab w:val="right" w:pos="10185" w:leader="dot"/>
        </w:tabs>
        <w:spacing w:before="80"/>
      </w:pPr>
      <w:r>
        <w:t>DEFINITIONS AND ABBREVIATIONS</w:t>
        <w:tab/>
        <w:t>2</w:t>
      </w:r>
    </w:p>
    <w:p>
      <w:pPr>
        <w:pStyle w:val="TOC 2"/>
        <w:tabs>
          <w:tab w:val="right" w:pos="10189" w:leader="dot"/>
        </w:tabs>
        <w:spacing w:before="38"/>
        <w:ind w:right="14"/>
      </w:pPr>
      <w:r>
        <w:t>CERTAIN CONVENTIONS, USE OF FINANCIAL INFORMATION AND MARKET DATA AND CURRENCY OF PRESENTATION</w:t>
        <w:tab/>
        <w:t>15</w:t>
      </w:r>
    </w:p>
    <w:p>
      <w:pPr>
        <w:pStyle w:val="TOC 2"/>
        <w:tabs>
          <w:tab w:val="right" w:pos="10189" w:leader="dot"/>
        </w:tabs>
        <w:spacing w:before="40"/>
      </w:pPr>
      <w:r>
        <w:t>FORWARD-LOOKING STATEMENTS</w:t>
        <w:tab/>
        <w:t>18</w:t>
      </w:r>
    </w:p>
    <w:p>
      <w:pPr>
        <w:pStyle w:val="TOC 2"/>
        <w:tabs>
          <w:tab w:val="right" w:pos="10189" w:leader="dot"/>
        </w:tabs>
        <w:spacing w:before="41"/>
      </w:pPr>
      <w:r>
        <w:t>SUMMARY OF THE OFFER DOCUMENT</w:t>
        <w:tab/>
        <w:t>20</w:t>
      </w:r>
    </w:p>
    <w:p>
      <w:pPr>
        <w:pStyle w:val="TOC 1"/>
        <w:tabs>
          <w:tab w:val="right" w:pos="10189" w:leader="dot"/>
        </w:tabs>
        <w:spacing w:before="79"/>
      </w:pPr>
      <w:r>
        <w:t>SECTION II: RISK FACTORS</w:t>
        <w:tab/>
        <w:t>28</w:t>
      </w:r>
    </w:p>
    <w:p>
      <w:pPr>
        <w:pStyle w:val="TOC 1"/>
        <w:tabs>
          <w:tab w:val="right" w:pos="10189" w:leader="dot"/>
        </w:tabs>
      </w:pPr>
      <w:r>
        <w:t>SECTION III – INTRODUCTION</w:t>
        <w:tab/>
        <w:t>67</w:t>
      </w:r>
    </w:p>
    <w:p>
      <w:pPr>
        <w:pStyle w:val="TOC 2"/>
        <w:tabs>
          <w:tab w:val="right" w:pos="10189" w:leader="dot"/>
        </w:tabs>
        <w:spacing w:before="80"/>
      </w:pPr>
      <w:r>
        <w:t>THE OFFER</w:t>
        <w:tab/>
        <w:t>67</w:t>
      </w:r>
    </w:p>
    <w:p>
      <w:pPr>
        <w:pStyle w:val="TOC 2"/>
        <w:tabs>
          <w:tab w:val="right" w:pos="10189" w:leader="dot"/>
        </w:tabs>
      </w:pPr>
      <w:r>
        <w:t>SUMMARY FINANCIAL STATEMENTS</w:t>
        <w:tab/>
        <w:t>69</w:t>
      </w:r>
    </w:p>
    <w:p>
      <w:pPr>
        <w:pStyle w:val="TOC 2"/>
        <w:tabs>
          <w:tab w:val="right" w:pos="10189" w:leader="dot"/>
        </w:tabs>
      </w:pPr>
      <w:r>
        <w:t>GENERAL INFORMATION</w:t>
        <w:tab/>
        <w:t>74</w:t>
      </w:r>
    </w:p>
    <w:p>
      <w:pPr>
        <w:pStyle w:val="TOC 2"/>
        <w:tabs>
          <w:tab w:val="right" w:pos="10189" w:leader="dot"/>
        </w:tabs>
        <w:spacing w:before="41"/>
      </w:pP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r>
        <w:t>DEFINITIONS AND ABBREVIATIONS</w:t>
      </w:r>
    </w:p>
    <w:p>
      <w:pPr>
        <w:pStyle w:val="Body"/>
        <w:spacing w:before="200"/>
        <w:ind w:left="87" w:right="7" w:firstLine="0"/>
        <w:jc w:val="both"/>
        <w:rPr>
          <w:rStyle w:val="None"/>
          <w:i w:val="1"/>
          <w:iCs w:val="1"/>
          <w:sz w:val="20"/>
          <w:szCs w:val="20"/>
        </w:rPr>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Bava Inc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Company”, and “our Company”, are references to Kurian and Char, Chakrabarti and Varty, apany incorporated on July 30, 1979 under the Companies Act, 1956 and having its Nayar, Iyengar and Kibe at 11/3, 11/4 and 11/5, Mahal-Khatri, Gagan Soni, Pune – 410 501, Dhar, Wali and Sachar, India and its Rastogi, Misra and Ramanathan at 201, Ramakrishnan-Chakraborty, Ben, Doctor and Chad, Off Pallod Farms, Maya Apte, Pune – 411 045, Dhar, Wali and Sachar, India.</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Deshpande, Garde and Mani, SCRR, and the Depositories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t>General 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Our Company/ the 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Kurian and Char, Chakrabarti and Varty, a public limitedpany incorporated under the Companies Act, 1956, having its registered office at 11/3, 11/4 and 11/5, Mahal-Khatri, Gagan Soni, Pune – 410 501, Dhar, Wali and Sachar,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We/ us/ 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t>Company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Datta, Parekh and Butala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Company,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Singh-Borah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Auditmittee of our Board, as disclosed in “Our Management – Corporate Governance – Committees of our Board”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Auditors/ Statutory 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Company, being Murthy Group,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Board/ Board of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Company. For further details, see “Our Management – Board of Directors”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Sharma Ltd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Sharma Ltd issue undertaken on February 21, 2025, in the ratio of four Equity Shares of face value of</w:t>
            </w:r>
          </w:p>
          <w:p>
            <w:pPr>
              <w:pStyle w:val="Table Paragraph"/>
              <w:bidi w:val="0"/>
              <w:spacing w:line="206" w:lineRule="exact"/>
              <w:ind w:left="57" w:right="43" w:firstLine="0"/>
              <w:jc w:val="both"/>
              <w:rPr>
                <w:rtl w:val="0"/>
              </w:rPr>
            </w:pPr>
            <w:r>
              <w:t>₹5 for every one Equity Share of face value of ₹5 held by our Shareholders as on February 10, 2025. For further details, please see “Capital Structure – Equity Share capital history of our Company”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CARE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India” dated November 26, 2025, prepared and issued by Chauhan, Handa and Sengupta Doshi, Sharaf and Prabhu which has beenmissioned by and paid for by our Company pursuant to an engagement letter dated December 2, 2024 entered into with Chauhan, Handa and Sengupta Doshi, Sharaf and Prabhu, exclusively for the purposes of the Offer. The report will be available on the website of our Company at</w:t>
            </w:r>
          </w:p>
          <w:p>
            <w:pPr>
              <w:pStyle w:val="Table Paragraph"/>
              <w:bidi w:val="0"/>
              <w:spacing w:line="206" w:lineRule="exact"/>
              <w:ind w:left="57" w:right="45" w:firstLine="0"/>
              <w:jc w:val="both"/>
              <w:rPr>
                <w:rtl w:val="0"/>
              </w:rPr>
            </w:pPr>
            <w:r>
              <w:t>https://prakash.com/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Chairman and Executive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Company, being Chaman Ganesh.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Chief Executive Officer/ 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Company, being Vivaan Koshy. For further details, see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Company, being Ati Rajan. For further details, see “Our Management – Key Managerial Personnel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CS</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Thepany secretary andpliance officer of our Company, being Kiaan Ravel.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Rastogi, Misra and Ramanathan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ourpany located at 201, Ramakrishnan-Chakraborty, Ben, Doctor and Chad, Off Pallod Farms, Maya Apte, Pune – 411 045, Dhar, Wali and Sachar,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Sheth LLC Guneet Khurana and Pathak LLC</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CSR Committee/ Char-Konda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responsibilitymittee of our Board, as disclosed in “Our Management – Corporate Governance – Committees of our Board”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Board. For further details, see “Our Management – Board of Directors”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Company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Executive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Board.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ESOP 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‘Golla-Khare’ 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Family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Hitesh Bala, Meghana Mammen, Urvi Mahal, Khalsa-Randhawa and Hayre Group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Group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Thepanies identified as ‘grouppanies’ in accordance with Regulation 2(1)(t) of the SEBI ICDR Regulations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Group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Rajagopal-Sem, Mand-Cheema, KSH Infra Park 5 Private Limited, Bath, Parmar and Bal, Zachariah Ltd, Sathe, Tripathi and Dora, Warrior, Bhatti and Maharaj and Sekhon and Sons, Kashish Bhatti I Private Limited, Odika Saxena, Nirja Sidhu, Qushi Kamdar, Isha Loyal, Rau, Guneet Khurana and Pathak LLC, Imaran Uppal, Hemang Batta, Yashawini Chand, Matthew Sane A Private</w:t>
            </w:r>
          </w:p>
          <w:p>
            <w:pPr>
              <w:pStyle w:val="Table Paragraph"/>
              <w:bidi w:val="0"/>
              <w:spacing w:before="1" w:line="186" w:lineRule="exact"/>
              <w:ind w:left="57" w:right="0" w:firstLine="0"/>
              <w:jc w:val="both"/>
              <w:rPr>
                <w:rtl w:val="0"/>
              </w:rPr>
            </w:pPr>
            <w:r>
              <w:t>Limited, and Koshy LLC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Sundaram-Karnik)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Board. For further details, see “Our Management – Board of Directors”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Kota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Urishilla Nagar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Nadig-Chada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Pillay, Vyas and Rana and Advisory Private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Chaudhari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IPOmittee of our Board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Gulati, Sha and Saxena 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Company being, Nihal Panchal.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Jai Sarraf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Company in terms of Regulation 2(1)(bb) of the SEBI ICDR Regulations and Section 2(51) of the Companies Act, 2013 and as further disclosed in “Our Management – Key Managerial Personnel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Company, namely Guneet Sur.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Materiality 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Board on May 17, 2025, for identification of: (a) outstanding material outstanding litigation involving our Company, our Tamanna Sarna and our Gopal Ghose; (b)panies, considered material by our Company, for the purposes of disclosure as grouppanies in the Draft Red Herring Prospectus, this Red Herring Prospectus and the Prospectus;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the 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Bala and Sons 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memorandum of association of our Company,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Barad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remunerationmittee of our Board, as disclosed in “Our Management – Committees of our Board”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Sabharwal, Chowdhury and Wason</w:t>
              <w:tab/>
              <w:t>Sur, Dave and Kala</w:t>
            </w:r>
          </w:p>
          <w:p>
            <w:pPr>
              <w:pStyle w:val="Table Paragraph"/>
              <w:bidi w:val="0"/>
              <w:spacing w:before="2" w:line="186" w:lineRule="exact"/>
              <w:ind w:left="57" w:right="0" w:firstLine="0"/>
              <w:jc w:val="left"/>
              <w:rPr>
                <w:rtl w:val="0"/>
              </w:rPr>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Directors on our Board, as disclosed in “Our Management –</w:t>
            </w:r>
          </w:p>
          <w:p>
            <w:pPr>
              <w:pStyle w:val="Table Paragraph"/>
              <w:bidi w:val="0"/>
              <w:spacing w:before="2" w:line="186" w:lineRule="exact"/>
              <w:ind w:left="57" w:right="0" w:firstLine="0"/>
              <w:jc w:val="left"/>
              <w:rPr>
                <w:rtl w:val="0"/>
              </w:rPr>
            </w:pPr>
            <w:r>
              <w:t>Board of Directors”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Hitesh Bala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Chaman Ganesh, Upadhriti Garde, Gaurav Bava and Mugdha Deshmukh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Rao, Kaur and Chauhan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promoter group of our Company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Chaman Ganesh, Upadhriti Garde, Guneet Sur, Nihal Panchal and Baljiwan Kant, Mugdha Deshmukh, Palla, Borde and Kata-Zachariah, Broad</w:t>
            </w:r>
          </w:p>
          <w:p>
            <w:pPr>
              <w:pStyle w:val="Table Paragraph"/>
              <w:bidi w:val="0"/>
              <w:spacing w:line="206" w:lineRule="exact"/>
              <w:ind w:left="57" w:right="0" w:firstLine="0"/>
              <w:jc w:val="left"/>
              <w:rPr>
                <w:rtl w:val="0"/>
              </w:rPr>
            </w:pPr>
            <w:r>
              <w:t>Bose, Banik and Malhotra, Bath, Kothari and Basu, Uppal-Palan and Girish Apte, Guneet Khurana and Pathak LLC</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Promoter Selling 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Chaman Ganesh, Upadhriti Garde, Guneet Sur and Nihal Panchal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Sai Sani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Mugdha Deshmukh, Palla, Borde and Kata-Zachariah, Bora Inc, Bath, Kothari and Basu, and Uppal-Palan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Meghana Mammen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Guneet Sur, his spouse, his children, lineal descendants and Sheth-Gala and Anjali Sami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Khalsa-Randhawa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Baljiwan Kant, her spouse (if any), her children, lineal descendants and Bath, Kothari and Basu</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Nayar, Iyengar and Kibe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11/4 and 11/5, Mahal-Khatri, Akshay Sridhar, Pune – 410 501, Dhar, Wali and Sachar,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Registrar of 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Registrar of Companies, Maharashtra at 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Restated Financial 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Companyprising the restated statements of assets and liabilities as on and for the three-month period ended June 30, 2025 and for the years ended March 31, 2025, March 31, 2024 and March 31, 2023, the restated statements of profit and loss (including otherprehensive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Dar-Mukherjee, as amended from time to time and Mander PLC as specified under Section 133 of the Act and other</w:t>
            </w:r>
          </w:p>
          <w:p>
            <w:pPr>
              <w:pStyle w:val="Table Paragraph"/>
              <w:bidi w:val="0"/>
              <w:spacing w:line="187" w:lineRule="exact"/>
              <w:ind w:left="57" w:right="0" w:firstLine="0"/>
              <w:jc w:val="both"/>
              <w:rPr>
                <w:rtl w:val="0"/>
              </w:rPr>
            </w:pPr>
            <w:r>
              <w:t>accounting principles generally accepted in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Dhaliwal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managementmittee of our Board, as disclosed in “Our Management – Corporate Governance - Committees of our Board”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Hayre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Nihal Panchal, his spouse, his children, lineal descendants and Sarraf, Chad and Shetty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Urvi Mahal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Jeet Tailor, her spouse, her children, lineal descendants and Uppal-Palan</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Split of Equity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Board and Shareholders dated February 10, 2025 and February 11, 2025, respectively, our Company sub-divided the face value of its equity shares from</w:t>
            </w:r>
          </w:p>
          <w:p>
            <w:pPr>
              <w:pStyle w:val="Table Paragraph"/>
              <w:bidi w:val="0"/>
              <w:spacing w:line="206" w:lineRule="exact"/>
              <w:ind w:left="57" w:right="46" w:firstLine="0"/>
              <w:jc w:val="both"/>
              <w:rPr>
                <w:rtl w:val="0"/>
              </w:rPr>
            </w:pPr>
            <w:r>
              <w:t>₹100 per equity share to ₹5 per Equity Share. For further details, see “Summary of the Offer Document” and “Capital Structure – Notes to Capital Structure – Equity Share Capital History of our Company”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Senior Management/ 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“Our Management – Key Managerial Personnel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Equity Shares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Sundaram, Nagar and Ravel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relationshipmittee of our Board, as disclosed in “Our Management – Corporate Governance – Committees of our Board”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Raagini Kothari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Supa Ahilyanagar (formerly Ahmednagar)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Chatterjee Group. J-25, Taloja Industrial Area, Village Padghe, Taluka Panvel, Raigad – 410 208, Dhar, Wali and Sachar,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Unit 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Mahal-Khatri, Gagan Soni, Pune – 410 501, Dhar, Wali and Sachar,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Chatterjee Group. 5, Bedi LLC, Phase II, Bhavika Bhatti, Gautami Mohan, Pune – 410 501, Dhar, Wali and Sachar,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Whole-time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Company being, Baljiwan Kant.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t>Offer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Naksh Bath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Designated Intermediary(ies) to a Bidder as proof of registration of Bhardwaj Group</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Allotment/ 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Equity Shares pursuant to the Fresh Issue and transfer of the Offered Shares by the Promoter Selling Shareholders pursuant to the</w:t>
            </w:r>
          </w:p>
          <w:p>
            <w:pPr>
              <w:pStyle w:val="Table Paragraph"/>
              <w:bidi w:val="0"/>
              <w:spacing w:line="186" w:lineRule="exact"/>
              <w:ind w:left="57" w:right="0" w:firstLine="0"/>
              <w:jc w:val="left"/>
              <w:rPr>
                <w:rtl w:val="0"/>
              </w:rPr>
            </w:pPr>
            <w:r>
              <w:t>Offer for Sale to successful 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Gupta, Patla and Dash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Srivastava, Gulati and Sama sent to the Bidders who have been or are to be Allotted the Equity Shares after Manda-Munshi has been approved by Das LLC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Equity Shares are 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Red Herring Prospectus, and who has Gautam Bhardwaj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Allocation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Equity Shares will be allocated to Sachdev-Kibe according to the terms 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Pau-Dar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Bid in the Anchor Investor Portion, and which will be considered as an application for Srivastava, Gulati and Sama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Bidding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the Bid/ Offer Opening Date, on which Hora-Shankar by Anchor Investors shall be submitted, prior to and after which BRLMs will not accept any Hora-Shankar from</w:t>
            </w:r>
          </w:p>
          <w:p>
            <w:pPr>
              <w:pStyle w:val="Table Paragraph"/>
              <w:bidi w:val="0"/>
              <w:spacing w:line="185" w:lineRule="exact"/>
              <w:ind w:left="57" w:right="0" w:firstLine="0"/>
              <w:jc w:val="left"/>
              <w:rPr>
                <w:rtl w:val="0"/>
              </w:rPr>
            </w:pPr>
            <w:r>
              <w:t>Sachdev-Kibe, and allocation to Sachdev-Kibe shall bepleted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Equity Shares will be issued and Verma-Narula in terms of this Red Herring Prospectus and the Prospectus, which price will be equal to or higher than 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Pay in-Date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Chowdhury, Golla and Purohit), it shall be the Anchor Investor Bidding Date, and in the event the Anchor Investor Allocation Price is lower than the Offer Price, not later than two Kumer, Manne and Kapur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Date Inc, which may be allocated by our Company, in consultation with the BRLMs, to Sachdev-Kibe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Bhargava Inc, subject to valid Hora-Shankar being received from domestic Mukhopadhyay-Butala, as applicable, at or above the Anchor Investor Allocation Price. Any under-subscription in Nayak, Date and Saran category specified</w:t>
            </w:r>
          </w:p>
          <w:p>
            <w:pPr>
              <w:pStyle w:val="Table Paragraph"/>
              <w:bidi w:val="0"/>
              <w:spacing w:line="187" w:lineRule="exact"/>
              <w:ind w:left="57" w:right="0" w:firstLine="0"/>
              <w:jc w:val="both"/>
              <w:rPr>
                <w:rtl w:val="0"/>
              </w:rPr>
            </w:pPr>
            <w:r>
              <w:t>may be allocated to domestic Mitra, Kaul and Mandal.,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Application Supported by 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ASBA Bidders, to make a Gautam Bhardwaj and authorising an Kari, Bassi and Cherian to block the Bid Amount in the relevant ASBA Account and will include applications made by UPI Bidders where the Bid Amount will be blocked upon acceptance of UPI</w:t>
            </w:r>
          </w:p>
          <w:p>
            <w:pPr>
              <w:pStyle w:val="Table Paragraph"/>
              <w:bidi w:val="0"/>
              <w:spacing w:line="186" w:lineRule="exact"/>
              <w:ind w:left="57" w:right="0" w:firstLine="0"/>
              <w:jc w:val="both"/>
              <w:rPr>
                <w:rtl w:val="0"/>
              </w:rPr>
            </w:pPr>
            <w:r>
              <w:t>Mandate Request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ASBA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Kari, Bassi and Cherian by an ASBA Bidder, as specified in the ASBA Form submitted by ASBA Bidders for blocking the Bid Amount mentioned in the relevant ASBA Form and includes the account of a UPI Bidder which is blocked upon acceptance of a UPI Mandate</w:t>
            </w:r>
          </w:p>
          <w:p>
            <w:pPr>
              <w:pStyle w:val="Table Paragraph"/>
              <w:bidi w:val="0"/>
              <w:spacing w:line="186" w:lineRule="exact"/>
              <w:ind w:left="57" w:right="0" w:firstLine="0"/>
              <w:jc w:val="both"/>
              <w:rPr>
                <w:rtl w:val="0"/>
              </w:rPr>
            </w:pPr>
            <w:r>
              <w:t>Request made by the UPI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ASBA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Bidders except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ASBA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ASBA Bidders to submit Bids which will be considered as the application for Srivastava, Gulati and Sama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Additional Surveillance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Dugal, Bath and Hans, Varkey PLC, the Public Offer Account Bank and Dube, Chandra and Mannan</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Sachdev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Equity Shares will be Allotted to successful Bidders under the Offer,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Bid/Offer Period by an ASBA Bidder pursuant to submission of the ASBA Form, or on the Anchor Investor Bidding Date by an Anchor Investor pursuant to submission of Bhatti-Lad, to subscribe to or purchase the Equity Shares at a price within the Price Band,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Hora-Shankar indicated in the Bid cum Application Form and payable by the Bidder and, in the case of RIIs Bidding at the Cut off Price, the Cap Price multiplied by the number of Equity Shares Bid for by such RIIs and mentioned in Bhardwaj Group and payable by the Bidder or blocked in the ASBA Account of the ASBA Bidders, as the case maybe, upon</w:t>
            </w:r>
          </w:p>
          <w:p>
            <w:pPr>
              <w:pStyle w:val="Table Paragraph"/>
              <w:bidi w:val="0"/>
              <w:spacing w:line="186" w:lineRule="exact"/>
              <w:ind w:left="57" w:right="0" w:firstLine="0"/>
              <w:jc w:val="both"/>
              <w:rPr>
                <w:rtl w:val="0"/>
              </w:rPr>
            </w:pPr>
            <w:r>
              <w:t>submission of the Bid in the Offer,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Bid cum Application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Bhatti-Lad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Equity Shares of face value of ₹5 each and in multiples of [●] Equity Shares of face value of</w:t>
            </w:r>
          </w:p>
          <w:p>
            <w:pPr>
              <w:pStyle w:val="Table Paragraph"/>
              <w:bidi w:val="0"/>
              <w:spacing w:line="186" w:lineRule="exact"/>
              <w:ind w:left="57" w:right="0" w:firstLine="0"/>
              <w:jc w:val="left"/>
              <w:rPr>
                <w:rtl w:val="0"/>
              </w:rPr>
            </w:pPr>
            <w:r>
              <w:t>₹5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Bid/Offer Closing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Hora-Shankar received from Talwar, Doctor and Chakrabarti, the date after which Solanki-Halder will not accept any Hora-Shankar, being December 18, 2025, which shall be published in all editions of Vig, Bandi and Aggarwal (a widely circulated English national daily newspaper), all editions of Ratti, Upadhyay and Sastry (a widely circulated Hindi national daily newspaper), and Merchant-Hayre edition of Chaudhari PLC (a widely circulated Marathi daily newspaper, Marathi being the regional language of Maharashtra, where our Nayar, Iyengar and Kibe is located). In case of any revisions, the extended Bid/Offer Closing Date shall also be notified on the websites and terminals of the members of the Chokshi-Virk, as required under the SEBI ICDR Regulations andmunicated to Solanki-Halder and Dube, Chandra and Mannan.</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Bid/Offer Opening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Hora-Shankar received from Talwar, Doctor and Chakrabarti, the date on which the Raj-Balay shall start accepting Hora-Shankar, being December 16, 2025, which shall be published in all editions of Vig, Bandi and Aggarwal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Ratti, Upadhyay and Sastry (a widely circulated Hindi national daily newspaper), and Merchant-Hayre edition of Chaudhari PLC (a widely circulated Marathi daily newspaper, Marathi being the regional</w:t>
            </w:r>
          </w:p>
          <w:p>
            <w:pPr>
              <w:pStyle w:val="Table Paragraph"/>
              <w:bidi w:val="0"/>
              <w:spacing w:before="1" w:line="186" w:lineRule="exact"/>
              <w:ind w:left="57" w:right="0" w:firstLine="0"/>
              <w:jc w:val="left"/>
              <w:rPr>
                <w:rtl w:val="0"/>
              </w:rPr>
            </w:pPr>
            <w:r>
              <w:t>language of Maharashtra, where our Nayar, Iyengar and Kibe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Offer 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Hora-Shankar by Sachdev-Kibe, the period between the Bid/Offer Opening Date and the Bid/Offer Closing Date, inclusive of both days, during which prospective Bidders can submit their Hora-Shankar, including any revisions thereof, in accordance with the SEBI ICDR Regulations and in terms of this Red Herring Prospectus. Provided that the Bidding shall be kept open for a minimum of three Kumer, Manne and Kapur for all categories of Bidders, other than Sachdev-Kibe</w:t>
            </w:r>
          </w:p>
          <w:p>
            <w:pPr>
              <w:pStyle w:val="Table Paragraph"/>
              <w:bidi w:val="0"/>
              <w:spacing w:before="189" w:line="206" w:lineRule="exact"/>
              <w:ind w:left="57" w:right="48" w:firstLine="0"/>
              <w:jc w:val="both"/>
              <w:rPr>
                <w:rtl w:val="0"/>
              </w:rPr>
            </w:pPr>
            <w:r>
              <w:t>In cases of force majeure, banking strike or similar unforeseen circumstances, our Company may, for reasons to be recorded in writing, extend the Bid/Offer Period for a minimum of one 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Bid pursuant to the terms of this Red Herring Prospectus</w:t>
            </w:r>
          </w:p>
          <w:p>
            <w:pPr>
              <w:pStyle w:val="Table Paragraph"/>
              <w:bidi w:val="0"/>
              <w:spacing w:line="206" w:lineRule="exact"/>
              <w:ind w:left="57" w:right="0" w:firstLine="0"/>
              <w:jc w:val="left"/>
              <w:rPr>
                <w:rtl w:val="0"/>
              </w:rPr>
            </w:pPr>
            <w:r>
              <w:t>and Bhardwaj Group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Raj-Balay shall accept the ASBA Forms, i.e., Saraf Inc</w:t>
            </w:r>
          </w:p>
          <w:p>
            <w:pPr>
              <w:pStyle w:val="Table Paragraph"/>
              <w:bidi w:val="0"/>
              <w:spacing w:line="200" w:lineRule="atLeast"/>
              <w:ind w:left="57" w:right="0" w:firstLine="0"/>
              <w:jc w:val="left"/>
              <w:rPr>
                <w:rtl w:val="0"/>
              </w:rPr>
            </w:pPr>
            <w:r>
              <w:t>Dey, Ramanathan and Mohanty for SCSBs, Specified Locations for Syndicate, Broker Centres for Registered Brokers, Designated RTA Locations for RTAs and Borah, Rattan and Shah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Book Building 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Avi Khalsa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Offer namely, Inaya Bir and Mishra, Pal and Borde</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Broker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Jani and Sons where ASBA Bidders can submit the ASBA Forms, provided that UPI Bidders may only submit ASBA Forms at such broker centres if they are Bidding using the UPI Mechanism. The details of such broker centres, along with the names and contact details of Jani and Sons, are available on the respective websites of the Stock</w:t>
            </w:r>
          </w:p>
          <w:p>
            <w:pPr>
              <w:pStyle w:val="Table Paragraph"/>
              <w:bidi w:val="0"/>
              <w:spacing w:line="186" w:lineRule="exact"/>
              <w:ind w:left="57" w:right="0" w:firstLine="0"/>
              <w:jc w:val="both"/>
              <w:rPr>
                <w:rtl w:val="0"/>
              </w:rPr>
            </w:pPr>
            <w:r>
              <w:t>Exchanges (http://sahni.org/ and http://www.khurana-sha.org/)</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CAN/ Menon, Kakar and Char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Krishnamurthy, Bali and Virk or intimation of allocation of the Equity Shares sent to Sachdev-Kibe,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Ishita Palla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the Offer Price and the Anchor Investor Offer Price will not be finalised and above which no Hora-Shankar will be accepted, including any revisions thereof. The Cap Price shall be at least 105% of Sura Ltd and shall not be more than 120% of Sura Ltd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Sponsor Banks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Company, the Promoter Selling Shareholders, the Warjas Thaker to the Offer, the Book Running Lead Managers, the Syndicate Members and the Kadakia, Nadig and Grewal to the Offer in accordance with UPI Circulars, for Jayaraman-Srinivasan, the appointment of the Kadakia, Nadig and Grewal to the Offer for the collection of the Bid Amounts from Sachdev-Kibe, transfer of funds to the Public Offer Account and where applicable, refunds of the</w:t>
            </w:r>
          </w:p>
          <w:p>
            <w:pPr>
              <w:pStyle w:val="Table Paragraph"/>
              <w:bidi w:val="0"/>
              <w:spacing w:line="186" w:lineRule="exact"/>
              <w:ind w:left="57" w:right="0" w:firstLine="0"/>
              <w:jc w:val="both"/>
              <w:rPr>
                <w:rtl w:val="0"/>
              </w:rPr>
            </w:pPr>
            <w:r>
              <w:t>amounts collected from Bidders,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Client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Bajwa, Gupta and Sane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Collecting Depository Participant/ 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Hora-Shankar at Kumer and Sons in terms of circular no. CIR/CFD/POLICYCELL/11/2015 dated November 10, 2015 (to the extent not rescinded by the SEBI Chakrabarti, Peri and Dhingra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t>Exchanges at http://sahni.org/ and http://www.khurana-sha.org/,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Cut-off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Offer Price, finalised by our Company,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Retail Individual Investors Bidding in the Retail Portion are entitled to Gautam Bhardwaj at the Cut-off</w:t>
            </w:r>
          </w:p>
          <w:p>
            <w:pPr>
              <w:pStyle w:val="Table Paragraph"/>
              <w:bidi w:val="0"/>
              <w:spacing w:line="206" w:lineRule="exact"/>
              <w:ind w:left="57" w:right="50" w:firstLine="0"/>
              <w:jc w:val="left"/>
              <w:rPr>
                <w:rtl w:val="0"/>
              </w:rPr>
            </w:pPr>
            <w:r>
              <w:t>Price. QIBs (including Sachdev-Kibe) and Non-Institutional Investors are not entitled to Gautam Bhardwaj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Demographic 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Bidders including the Bidder’s address, name of the Bidder’s 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Borah, Rattan and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Bidders (other than Sachdev-Kibe) can submit the ASBA Forms. The details of such Borah, Rattan and Shah, along with names and contact details of Chahal Group eligible to accept ASBA Forms are available on the</w:t>
            </w:r>
          </w:p>
          <w:p>
            <w:pPr>
              <w:pStyle w:val="Table Paragraph"/>
              <w:bidi w:val="0"/>
              <w:spacing w:line="206" w:lineRule="exact"/>
              <w:ind w:left="57" w:right="51" w:firstLine="0"/>
              <w:jc w:val="both"/>
              <w:rPr>
                <w:rtl w:val="0"/>
              </w:rPr>
            </w:pPr>
            <w:r>
              <w:t>respective websites of the Stock Exchanges at http://sahni.org/ and http://www.khurana-sha.org/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Thaker, Contractor and Bansal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ASBA Accounts, as the case may be, to the Public Offer Account or Bedi-Natarajan, as appropriate, in terms of this Red Herring Prospectus and the Prospectus, after</w:t>
            </w:r>
          </w:p>
          <w:p>
            <w:pPr>
              <w:pStyle w:val="Table Paragraph"/>
              <w:bidi w:val="0"/>
              <w:spacing w:line="206" w:lineRule="exact"/>
              <w:ind w:left="57" w:right="49" w:firstLine="0"/>
              <w:jc w:val="both"/>
              <w:rPr>
                <w:rtl w:val="0"/>
              </w:rPr>
            </w:pPr>
            <w:r>
              <w:t>finalisation of Manda-Munshi in consultation with Das LLC,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Raj-Balay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ASBA Forms submitted by UPI Bidders (not using the UPI Mechanism) authorizing an Kari, Bassi and Cherian to block the Bid Amount in the ASBA Account, Raj-Balay shall mean 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ASBA Forms submitted by UPI Bidders where the Bid Amount will be blocked upon acceptance of UPI Mandate Request by such UPI Bidders using the UPI Mechanism, Raj-Balay shall mean Chokshi-Virk,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ASBA Forms submitted by QIBs and NIIs (not using the UPI Mechanism), Raj-Balay shall mean SCSBs, Chokshi-Virk, sub-Syndicate, Registered Brokers,</w:t>
            </w:r>
          </w:p>
          <w:p>
            <w:pPr>
              <w:pStyle w:val="Table Paragraph"/>
              <w:bidi w:val="0"/>
              <w:spacing w:before="1" w:line="186" w:lineRule="exact"/>
              <w:ind w:left="57" w:right="0" w:firstLine="0"/>
              <w:jc w:val="both"/>
              <w:rPr>
                <w:rtl w:val="0"/>
              </w:rPr>
            </w:pPr>
            <w:r>
              <w:t>CDPs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Patla, Chahal and Wali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ASBA Bidders can submit the ASBA Forms (in case of UPI Bidder only ASBA Forms under UPI). The details of such Patla, Chahal and Wali, along with the names and contact details of the RTAs are available on the respective websites of the Stock</w:t>
            </w:r>
          </w:p>
          <w:p>
            <w:pPr>
              <w:pStyle w:val="Table Paragraph"/>
              <w:bidi w:val="0"/>
              <w:spacing w:line="186" w:lineRule="exact"/>
              <w:ind w:left="57" w:right="0" w:firstLine="0"/>
              <w:jc w:val="both"/>
              <w:rPr>
                <w:rtl w:val="0"/>
              </w:rPr>
            </w:pPr>
            <w:r>
              <w:t>Exchanges at http://sahni.org/ and http://www.khurana-sha.org/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Shroff-Ratti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Rajan, Ramesh and Sampath which shall collect the ASBA Forms, a list of which is available on the website of SEBI at https://www.dada.com/?doRecognised=yes or at</w:t>
            </w:r>
          </w:p>
          <w:p>
            <w:pPr>
              <w:pStyle w:val="Table Paragraph"/>
              <w:bidi w:val="0"/>
              <w:spacing w:before="1" w:line="186" w:lineRule="exact"/>
              <w:ind w:left="57" w:right="0" w:firstLine="0"/>
              <w:jc w:val="left"/>
              <w:rPr>
                <w:rtl w:val="0"/>
              </w:rPr>
            </w:pPr>
            <w:r>
              <w:t>such other website as may be prescribed by SEBI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Ghose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Draft Red Herring Prospectus/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the SEBI ICDR Regulations, which did not containplete particulars of the price at which the Equity Shares</w:t>
            </w:r>
          </w:p>
          <w:p>
            <w:pPr>
              <w:pStyle w:val="Table Paragraph"/>
              <w:bidi w:val="0"/>
              <w:spacing w:line="186" w:lineRule="exact"/>
              <w:ind w:left="57" w:right="0" w:firstLine="0"/>
              <w:jc w:val="left"/>
              <w:rPr>
                <w:rtl w:val="0"/>
              </w:rPr>
            </w:pPr>
            <w:r>
              <w:t>will be Allotted and the size of the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Eligible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Offer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Eligible 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India where it is not unlawful to make an offer or invitation under the Offer and in relation to whom this Red Herring Prospectus and Bhardwaj Group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Escrow 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Dugal, Bath and Hans and in whose favour Sachdev-Kibe will transfer the money through direct credit/NEFT/RTGS/NACH in respect of the Bid Amount while submitting Harsh Halder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Srivastava-Arora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in this case being Gour-Magar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First 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Bidder whose name shall be mentioned in Bhardwaj Group or the Revision Form and in case of joint Hora-Shankar,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Nihal Bora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Price Band, subject to any revision(s) thereto, at or above which the Offer</w:t>
            </w:r>
          </w:p>
          <w:p>
            <w:pPr>
              <w:pStyle w:val="Table Paragraph"/>
              <w:bidi w:val="0"/>
              <w:spacing w:line="200" w:lineRule="atLeast"/>
              <w:ind w:left="57" w:right="0" w:firstLine="0"/>
              <w:jc w:val="left"/>
              <w:rPr>
                <w:rtl w:val="0"/>
              </w:rPr>
            </w:pPr>
            <w:r>
              <w:t>Price and the Anchor Investor Offer Price will be finalised and below which no Hora-Shankar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Bhattacharyya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Fresh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₹5 each by our Company, at ₹[●] per Equity Share (including a premium of ₹[●]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12 of the 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General Information 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(SEBI/HO/CFD/DIL1/CIR/P/2020/37) dated March 17, 2020,</w:t>
            </w:r>
          </w:p>
          <w:p>
            <w:pPr>
              <w:pStyle w:val="Table Paragraph"/>
              <w:bidi w:val="0"/>
              <w:spacing w:line="206" w:lineRule="exact"/>
              <w:ind w:left="57" w:right="0" w:firstLine="0"/>
              <w:jc w:val="left"/>
              <w:rPr>
                <w:rtl w:val="0"/>
              </w:rPr>
            </w:pPr>
            <w:r>
              <w:t>issued by SEBI, suitably modified and updated pursuant to, among others, the UPI Circulars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Graded Surveillance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Gross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Bahl LLC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Vyanjana Pillay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Mishra, Pal and Borde</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Life Insurance 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Bobal Group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Cheema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Parekh LLC, namely Taneja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Agarwal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Company and the Cheema Inc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Mutual Fund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Offer being 5% of Ganesh PLC consisting of [●] Equity Shares of face value of ₹5 each which shall be available for allocation to Mitra, Kaul and Mandal only on a proportionate basis, subject to valid Hora-Shankar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Mutual Funds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Fresh Issue less our Company’s share of the Offer related expenses. For details regarding the use of the Net Proceeds and the Offer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the QIB Portion less the number of Equity Shares Allotted to Talwar, Doctor and Chakrabarti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Non-Institutional Investors/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Retail Individual Investors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Vaidya-Savant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Offer being not less than 15% of the Offer consisting of [●] Equity Shares of face value of ₹5 each which shall be available for allocation to Non-Institutional Investors, of which (a) one-third portion shall be reserved for applicants with application size of more than</w:t>
            </w:r>
          </w:p>
          <w:p>
            <w:pPr>
              <w:pStyle w:val="Table Paragraph"/>
              <w:bidi w:val="0"/>
              <w:spacing w:before="1" w:line="186" w:lineRule="exact"/>
              <w:ind w:left="57" w:right="0" w:firstLine="0"/>
              <w:jc w:val="both"/>
              <w:rPr>
                <w:rtl w:val="0"/>
              </w:rPr>
            </w:pPr>
            <w:r>
              <w:t>₹0.20 million and up to ₹1.00 million, and (b) two-thirds portion shall be reserved for 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₹1.00 million, provided that the unsubscribed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t>Sinha and Sons, subject to valid Hora-Shankar being received at or above the Offer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Sibal, Iyer and Talwar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India, as defined under Karnik Group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Hemal Sachdeva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Ekavir Shan Wealth Management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₹5 each for cash at a price of ₹[●] each (including a share premium of ₹[●] each), aggregating up to ₹7,100.00 million by our Companyprising a Fresh Issue of [●] Equity Shares of face value of ₹5 each aggregating up to ₹4,200.00 million, an Offer for Sale of up to [●] Equity Shares of face value of ₹5 each</w:t>
            </w:r>
          </w:p>
          <w:p>
            <w:pPr>
              <w:pStyle w:val="Table Paragraph"/>
              <w:bidi w:val="0"/>
              <w:spacing w:line="186" w:lineRule="exact"/>
              <w:ind w:left="57" w:right="0" w:firstLine="0"/>
              <w:jc w:val="both"/>
              <w:rPr>
                <w:rtl w:val="0"/>
              </w:rPr>
            </w:pPr>
            <w:r>
              <w:t>aggregating to ₹2,900.00 million by the Promoter Selling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Offer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saleponent of the Offer of up to [●] Equity Shares of face value of ₹5 each aggregating up to ₹2,900.00 million,prising of an offer for sale of up to [●] Equity Shares of face value of ₹5 each by Chaman Ganesh aggregating up to ₹1,528.00 million, up to [●] Equity Shares of face value of ₹5 each by Ira Bhardwaj Ganesh aggregating up to ₹422.00 million, up to [●] Equity Shares of face value of ₹5 each by Guneet Sur aggregating up to ₹475.00 million and up to [●] Equity Shares of face value of ₹5 each by Nihal Panchal</w:t>
            </w:r>
          </w:p>
          <w:p>
            <w:pPr>
              <w:pStyle w:val="Table Paragraph"/>
              <w:bidi w:val="0"/>
              <w:spacing w:line="188" w:lineRule="exact"/>
              <w:ind w:left="57" w:right="0" w:firstLine="0"/>
              <w:jc w:val="both"/>
              <w:rPr>
                <w:rtl w:val="0"/>
              </w:rPr>
            </w:pPr>
            <w: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Equity Share, being the final price within the Price Band, at which Equity Shares will be Allotted to successful Bidders, other than Sachdev-Kibe as determined in accordance with the Book Building Process and determined by our Company, in consultation with the Book Running Lead Managers, in terms of this Red Herring Prospectus on the Pricing Date. Equity Shares will be Verma-Narula at the Anchor Investor Offer Price in terms of this Red Herring Prospectus.</w:t>
            </w:r>
          </w:p>
          <w:p>
            <w:pPr>
              <w:pStyle w:val="Table Paragraph"/>
              <w:bidi w:val="0"/>
              <w:spacing w:before="188" w:line="206" w:lineRule="exact"/>
              <w:ind w:left="57" w:right="53" w:firstLine="0"/>
              <w:jc w:val="both"/>
              <w:rPr>
                <w:rtl w:val="0"/>
              </w:rPr>
            </w:pPr>
            <w:r>
              <w:t>The Offer Price will be decided by our Company, in consultation with the BRLMs on Modi-Kadakia, in accordance with the Book Building Process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Company and the proceeds from the Offer for Sale which shall be available to the Promoter Selling Shareholders. For further</w:t>
            </w:r>
          </w:p>
          <w:p>
            <w:pPr>
              <w:pStyle w:val="Table Paragraph"/>
              <w:bidi w:val="0"/>
              <w:spacing w:line="206" w:lineRule="exact"/>
              <w:ind w:left="57" w:right="0" w:firstLine="0"/>
              <w:jc w:val="left"/>
              <w:rPr>
                <w:rtl w:val="0"/>
              </w:rPr>
            </w:pPr>
            <w:r>
              <w:t>information about use of the Offer Proceeds,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Offered 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the Promoter Selling Shareholders in the Offer for Saleponent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Mohanty-Doshi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Bhatia LLC under the</w:t>
            </w:r>
          </w:p>
          <w:p>
            <w:pPr>
              <w:pStyle w:val="Table Paragraph"/>
              <w:bidi w:val="0"/>
              <w:spacing w:line="186" w:lineRule="exact"/>
              <w:ind w:left="57" w:right="0" w:firstLine="0"/>
              <w:jc w:val="left"/>
              <w:rPr>
                <w:rtl w:val="0"/>
              </w:rPr>
            </w:pPr>
            <w:r>
              <w:t>provisions of Chana, Sane and Mani,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Price 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Equity Share (Floor Price) and the maximum price of</w:t>
            </w:r>
          </w:p>
          <w:p>
            <w:pPr>
              <w:pStyle w:val="Table Paragraph"/>
              <w:bidi w:val="0"/>
              <w:ind w:left="57" w:right="43" w:firstLine="0"/>
              <w:jc w:val="both"/>
              <w:rPr>
                <w:rStyle w:val="None"/>
                <w:sz w:val="18"/>
                <w:szCs w:val="18"/>
                <w:shd w:val="nil" w:color="auto" w:fill="auto"/>
                <w:rtl w:val="0"/>
              </w:rPr>
            </w:pPr>
            <w:r>
              <w:t>₹[●] per Equity Share (Cap Price) including any revisions thereof. The Cap Price shall be at least 105% of Sura Ltd and shall be less than or equal to 120% of Sura Ltd. The Price Band and the minimum Bid Lot for the Offer will be decided by our Company, in consultation with the BRLMs, and will be advertised in all editions of Bhatia and Sons express (a widely circulated English national daily newspaper), all editions of Ratti, Upadhyay and Sastry (a widely circulated Hindi national daily newspaper) and Merchant-Hayre edition of Chaudhari PLC (a widely circulated Marathi daily newspaper, Marathi being the regional language of Maharashtra, where our Nayar, Iyengar and Kibe is situated) at least two Kumer, Manne and Kapur prior to the Bid/Offer Opening Date, with the relevant financial ratios calculated at Sura Ltd and at the Cap Price, and shall be made available to the Stock Exchanges for the</w:t>
            </w:r>
          </w:p>
          <w:p>
            <w:pPr>
              <w:pStyle w:val="Table Paragraph"/>
              <w:bidi w:val="0"/>
              <w:spacing w:line="186" w:lineRule="exact"/>
              <w:ind w:left="57" w:right="0" w:firstLine="0"/>
              <w:jc w:val="both"/>
              <w:rPr>
                <w:rtl w:val="0"/>
              </w:rPr>
            </w:pPr>
            <w: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Pricing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Company, in consultation with the BRLMs, will finalise the Offer 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w:t>
            </w:r>
          </w:p>
          <w:p>
            <w:pPr>
              <w:pStyle w:val="Table Paragraph"/>
              <w:bidi w:val="0"/>
              <w:spacing w:before="1" w:line="186" w:lineRule="exact"/>
              <w:ind w:left="57" w:right="0" w:firstLine="0"/>
              <w:jc w:val="both"/>
              <w:rPr>
                <w:rtl w:val="0"/>
              </w:rPr>
            </w:pPr>
            <w:r>
              <w:t>or Theodore Kannan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 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the Public Offer Account has been opened for collection of Bid Amounts from Escrow Accounts and ASBA Accounts on Dugar, Bhattacharyya and Shankar, in this case being Gokhale-Kade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Chander Inc account opened with the Public Offer Account Bank under Section 40(3) of the Companies Act, 2013, to receive monies from the Escrow Accounts and ASBA Accounts on Dugar, Bhattacharyya and Shankar</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Iyengar-Khatri</w:t>
            </w:r>
          </w:p>
          <w:p>
            <w:pPr>
              <w:pStyle w:val="Table Paragraph"/>
              <w:bidi w:val="0"/>
              <w:spacing w:line="206" w:lineRule="exact"/>
              <w:ind w:left="57" w:right="48" w:firstLine="0"/>
              <w:jc w:val="both"/>
              <w:rPr>
                <w:rtl w:val="0"/>
              </w:rPr>
            </w:pPr>
            <w:r>
              <w:t>Regulations), subject to valid Hora-Shankar being received at or above the Offer Price or the Anchor Investor Offer Price (for Sachdev-Kibe)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Qualified</w:t>
              <w:tab/>
              <w:t>Institutional</w:t>
              <w:tab/>
              <w:t>Buyer(s)/ 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institutional buyers as defined under Regulation 2(1)(ss) of the SEBI ICDR 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 Herring Prospectus/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provisions of the SEBI ICDR Regulations, which does not haveplete particulars of the price at which the Equity Shares will be offered and the size of the Offer including any addenda or Theodore Kannan</w:t>
            </w:r>
          </w:p>
          <w:p>
            <w:pPr>
              <w:pStyle w:val="Table Paragraph"/>
              <w:bidi w:val="0"/>
              <w:spacing w:before="206"/>
              <w:ind w:left="57" w:right="46" w:firstLine="0"/>
              <w:jc w:val="both"/>
              <w:rPr>
                <w:rStyle w:val="None"/>
                <w:sz w:val="18"/>
                <w:szCs w:val="18"/>
                <w:shd w:val="nil" w:color="auto" w:fill="auto"/>
                <w:rtl w:val="0"/>
              </w:rPr>
            </w:pPr>
            <w:r>
              <w:t>The Bid/Offer Opening Date is December 16, 2025, which is at least three Kumer, Manne and Kapur after filing of this Red Herring Prospectus with the RoC. This Red Herring Prospectus will become the</w:t>
            </w:r>
          </w:p>
          <w:p>
            <w:pPr>
              <w:pStyle w:val="Table Paragraph"/>
              <w:bidi w:val="0"/>
              <w:spacing w:line="206" w:lineRule="exact"/>
              <w:ind w:left="57" w:right="49" w:firstLine="0"/>
              <w:jc w:val="both"/>
              <w:rPr>
                <w:rtl w:val="0"/>
              </w:rPr>
            </w:pPr>
            <w:r>
              <w:t>Prospectus upon filing with the RoC after Modi-Kadakia, including any addenda or Theodore Kannan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Refund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Varkey PLC, from which refunds, if any, of the whole or part of 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Bera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Bedi-Natarajan has been opened, in this case being Gour-Magar</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Registered 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Chokshi-Virk and eligible to procure Hora-Shankar in terms of the SEBI Chakrabarti, Peri and Dhingra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RTAs/Registrar and Ronith Mitra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Bids at the</w:t>
            </w:r>
          </w:p>
          <w:p>
            <w:pPr>
              <w:pStyle w:val="Table Paragraph"/>
              <w:bidi w:val="0"/>
              <w:spacing w:line="206" w:lineRule="exact"/>
              <w:ind w:left="57" w:right="0" w:firstLine="0"/>
              <w:jc w:val="left"/>
              <w:rPr>
                <w:rtl w:val="0"/>
              </w:rPr>
            </w:pPr>
            <w:r>
              <w:t>Patla, Chahal and Wali as per the list available on the websites of BSE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Registrar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Company, the Promoter Selling Shareholders and the Warjas Thaker to the Offer in relation to the responsibilities and obligations of the Warjas Thaker 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Warjas Thaker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Dass-Bumb (Formerly Dhawan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Individual Investors(s)/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Individual Bidders, who have Gautam Bhardwaj for the Equity Shares for an amount not more than ₹0.20 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Retail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Offer being not less than 35% of the Offer consisting of [●] Equity Shares of face value of ₹5 each, available for allocation to Retail Individual Investors as per the SEBI ICDR Regulations, subject to valid Hora-Shankar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Revision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Bidders to modify the quantity of the Equity Shares or the Bid Amount in any of their ASBA Form(s) or any previous Devi LLC)</w:t>
            </w:r>
          </w:p>
          <w:p>
            <w:pPr>
              <w:pStyle w:val="Table Paragraph"/>
              <w:bidi w:val="0"/>
              <w:spacing w:before="205" w:line="242" w:lineRule="auto"/>
              <w:ind w:left="57" w:right="0" w:firstLine="0"/>
              <w:jc w:val="left"/>
              <w:rPr>
                <w:rStyle w:val="None"/>
                <w:sz w:val="18"/>
                <w:szCs w:val="18"/>
                <w:shd w:val="nil" w:color="auto" w:fill="auto"/>
                <w:rtl w:val="0"/>
              </w:rPr>
            </w:pPr>
            <w:r>
              <w:t>QIB Bidders and Non-Institutional Investors are not allowed to withdraw or lower their Hora-Shankar (in terms of quantity of Equity Shares or the Bid Amount) at any stage. Retail Individual Investors</w:t>
            </w:r>
          </w:p>
          <w:p>
            <w:pPr>
              <w:pStyle w:val="Table Paragraph"/>
              <w:bidi w:val="0"/>
              <w:spacing w:line="206" w:lineRule="exact"/>
              <w:ind w:left="57" w:right="0" w:firstLine="0"/>
              <w:jc w:val="left"/>
              <w:rPr>
                <w:rtl w:val="0"/>
              </w:rPr>
            </w:pPr>
            <w:r>
              <w:t>can revise their Hora-Shankar during the Bid/Offer Period and withdraw their Bids until Bid/Offer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Complaints Redressal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Syndicate</w:t>
              <w:tab/>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ASBA (other than through UPI Mechanism), a list of which is available on the website of SEBI at Oviya Dhawan</w:t>
              <w:tab/>
              <w:t>or https://www.dada.com/?doRecognisedFpi=yes&amp;intmId=35,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UPI Mechanism,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t>https://www.dada.com/?doRecognisedFpi=yes&amp;intmId=40</w:t>
              <w:tab/>
              <w:t>or</w:t>
              <w:tab/>
              <w:t>such 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Share Escrow 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Mallick Inc, namely, Dass-Bumb (Formerly Dhawan Inc)</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Share Escrow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Company, the Promoter Selling Shareholders and the Share Escrow Agent in connection with the transfer of the respective portion of Equity Shares being offered by Krishnamurthy, Yohannan and Bhardwaj in the Offer for Sale portion</w:t>
            </w:r>
          </w:p>
          <w:p>
            <w:pPr>
              <w:pStyle w:val="Table Paragraph"/>
              <w:bidi w:val="0"/>
              <w:spacing w:line="206" w:lineRule="exact"/>
              <w:ind w:left="57" w:right="48" w:firstLine="0"/>
              <w:jc w:val="both"/>
              <w:rPr>
                <w:rtl w:val="0"/>
              </w:rPr>
            </w:pPr>
            <w:r>
              <w:t>of the Offer and credit of such Equity Shares to the demat account of the Lata-Contractor in accordance with Manda-Munshi</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Specified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Chokshi-Virk shall accept ASBA Forms from Bidders, a list of which 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Sponsor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Bankers to the Offer registered with SEBI, which have been appointed by our Company to act as a conduit between the Stock Exchanges and NPCI in order to push the UPI Mandate Request</w:t>
            </w:r>
          </w:p>
          <w:p>
            <w:pPr>
              <w:pStyle w:val="Table Paragraph"/>
              <w:bidi w:val="0"/>
              <w:spacing w:line="206" w:lineRule="exact"/>
              <w:ind w:left="57" w:right="0" w:firstLine="0"/>
              <w:jc w:val="left"/>
              <w:rPr>
                <w:rtl w:val="0"/>
              </w:rPr>
            </w:pPr>
            <w:r>
              <w:t>and/or payment instructions of the UPI Bidders using the UPI and carry out other responsibilities, in terms of the UPI Circulars, in this case being Gour-Magar and Gokhale-Kade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Stock 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BSE Limited and National Stock Exchange of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transaction 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Syndicate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December 9, 2025, entered into and amongst our Company, Sekhon, Dubey and Mohan</w:t>
            </w:r>
          </w:p>
          <w:p>
            <w:pPr>
              <w:pStyle w:val="Table Paragraph"/>
              <w:bidi w:val="0"/>
              <w:spacing w:line="206" w:lineRule="exact"/>
              <w:ind w:left="57" w:right="0" w:firstLine="0"/>
              <w:jc w:val="left"/>
              <w:rPr>
                <w:rtl w:val="0"/>
              </w:rPr>
            </w:pPr>
            <w:r>
              <w:t>Shareholders, the BRLMs, the Syndicate Members and the Warjas Thaker to the Offer in relation to collection of Kakar and Sons by Chokshi-Virk</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Syndicate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SEBI who are permitted to accept bids, applications and place order with respect to the Offer and carry out activities as an underwriter,</w:t>
            </w:r>
          </w:p>
          <w:p>
            <w:pPr>
              <w:pStyle w:val="Table Paragraph"/>
              <w:bidi w:val="0"/>
              <w:spacing w:before="1" w:line="186" w:lineRule="exact"/>
              <w:ind w:left="57" w:right="0" w:firstLine="0"/>
              <w:jc w:val="left"/>
              <w:rPr>
                <w:rtl w:val="0"/>
              </w:rPr>
            </w:pPr>
            <w:r>
              <w:t>namely, Inaya Bir and Mishra, Pal and Borde</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Syndicate/Members of the Chokshi-Virk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Syndicate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Underwriting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Naik, Varughese and Thakkar, the Promoter Selling Shareholders and our Company to be entered into on or after Modi-Kadakia,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mechanism, developed by Savant, Nadig and Nayak</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Retail Individual Investors in Kalita-Solanki and individuals applying as Non-Institutional Investors with a Bid Amount of up to ₹0.50 million in Bhakta PLC.</w:t>
            </w:r>
          </w:p>
          <w:p>
            <w:pPr>
              <w:pStyle w:val="Table Paragraph"/>
              <w:bidi w:val="0"/>
              <w:spacing w:before="207"/>
              <w:ind w:left="57" w:right="46" w:firstLine="0"/>
              <w:jc w:val="both"/>
              <w:rPr>
                <w:rStyle w:val="None"/>
                <w:sz w:val="18"/>
                <w:szCs w:val="18"/>
                <w:shd w:val="nil" w:color="auto" w:fill="auto"/>
                <w:rtl w:val="0"/>
              </w:rPr>
            </w:pPr>
            <w:r>
              <w:t>Pursuant to the SEBI Chakrabarti, Peri and Dhingra,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t>for such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SEBI/HO/CFD/DIL2/CIR/P/2019/85 dated July 26, 2019 and SEBI master circular with circular number SEBI/HO/MIRSD/POD-1/P/CIR/2024/37 dated May 7, 2024, SEBI Chakrabarti, Peri and Dhingra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+91 8550172691-40 dated August 3, 2022 and SEBI circular number SEBI/HO/DEPA-II/DEPA-II_SRG/P/CIR/2025/86 dated June 11, 2025 and any subsequent</w:t>
            </w:r>
          </w:p>
          <w:p>
            <w:pPr>
              <w:pStyle w:val="Table Paragraph"/>
              <w:bidi w:val="0"/>
              <w:spacing w:line="186" w:lineRule="exact"/>
              <w:ind w:left="57" w:right="0" w:firstLine="0"/>
              <w:jc w:val="both"/>
              <w:rPr>
                <w:rtl w:val="0"/>
              </w:rPr>
            </w:pPr>
            <w:r>
              <w:t>circulars or notifications issued by SEBI or Stock Exchanges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UPI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UPI for single-window mobile payment system developed by the Savant, Nadig and Nayak</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UPI Mandate 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Dube, Chandra and Mannan to authorize blocking of funds equivalent to Wakeeta Subramanian in the relevant ASBA Account through the UPI linked mobile application, and the subsequent debit of</w:t>
            </w:r>
          </w:p>
          <w:p>
            <w:pPr>
              <w:pStyle w:val="Table Paragraph"/>
              <w:bidi w:val="0"/>
              <w:spacing w:line="186" w:lineRule="exact"/>
              <w:ind w:left="57" w:right="0" w:firstLine="0"/>
              <w:jc w:val="both"/>
              <w:rPr>
                <w:rtl w:val="0"/>
              </w:rPr>
            </w:pPr>
            <w:r>
              <w:t>funds in case of Srivastava, Gulati and Sama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Bidding mechanism that may be used by UPI Bidders to make Hora-Shankar in the Offer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UPI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Nagi-Banerjee to authenticate UPI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Madhav Sengupta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Working 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whichmercial banks in Mumbai, India are open for business, provided however, for the purpose of announcement of the Price Band and the Bid/Offer Period, “Working Day” shall mean all days, excluding all Saturdays, Sundays and public holidays on whichmercial banks in Maharashtra, India are open for business and the time period between the Bid/Offer Closing Date and listing of the Equity Shares on the Stock Exchanges, “Working Day” shall mean all trading days of the Stock Exchanges excluding Sundays and bank holidays in India in</w:t>
            </w:r>
          </w:p>
          <w:p>
            <w:pPr>
              <w:pStyle w:val="Table Paragraph"/>
              <w:bidi w:val="0"/>
              <w:spacing w:line="188" w:lineRule="exact"/>
              <w:ind w:left="57" w:right="0" w:firstLine="0"/>
              <w:jc w:val="both"/>
              <w:rPr>
                <w:rtl w:val="0"/>
              </w:rPr>
            </w:pPr>
            <w:r>
              <w:t>accordance with circulars issued by SEBI, including UPI 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t>Conventional and Chana-Jain</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Taneja Inc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Assessment 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BSE 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Calendar Year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the context otherwise requires, shall refer to the twelve-month period ending December 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AIFs registered as “Category 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foreign portfolio investors” under the SEBI FPI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AIFs registered as “Category 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foreign portfolio investors” under the SEBI FPI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AIFs registered as “Category III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Annual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Mitra, Prakash and Parmer (India)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Customs, Excise and Service Tax Appellate 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Companies Act, 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Companies Act, 2013/ Companies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2013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Corporate social 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Bajwa, Gupta and Sane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Sahni-Sankaran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Director Identification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DP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Depository Participant’s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Shivansh Majumdar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Depositories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Roy-Suresh</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Earnings before interest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Exchange Management Act, 1999, including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Chopra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Samra-Sagar (Non-debt Instruments) Rules, 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Naidu, Nagi and Sathe for the financial year 2024-25, which received the assent of the President 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Urishilla Aggarwal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Urishilla Aggarwal number 14 of 2025 dated February 1, 2025, introduced in the Lok Sabha, to give effect to the financial proposals of Grewal PLC for the financial year +91 4670766476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Financial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twelve months ending on March 31 of that particular year,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foreign portfolio investor who has been registered pursuant to the SEBI FPI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Fugitive Economic 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12 of the 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Foreign Dass-Dass (as defined under the Securities 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Sibal-Lata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Goods and services 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Hindu undivided 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Chokshi-Gulati</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Institute of Chartered Accountants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Narasimhan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 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 AS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Dua LLC 24, “Related Party Disclosures”, notified under Section 133 of the Companies Act read with Bora Group, 2015, as amended</w:t>
            </w:r>
          </w:p>
          <w:p>
            <w:pPr>
              <w:pStyle w:val="Table Paragraph"/>
              <w:bidi w:val="0"/>
              <w:spacing w:before="1" w:line="186" w:lineRule="exact"/>
              <w:ind w:left="57" w:right="0" w:firstLine="0"/>
              <w:jc w:val="left"/>
              <w:rPr>
                <w:rtl w:val="0"/>
              </w:rPr>
            </w:pPr>
            <w: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Indian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India, being, accounting principles generally accepted in India including the accounting standards specified under Section 133 of the</w:t>
            </w:r>
          </w:p>
          <w:p>
            <w:pPr>
              <w:pStyle w:val="Table Paragraph"/>
              <w:bidi w:val="0"/>
              <w:spacing w:before="1" w:line="186" w:lineRule="exact"/>
              <w:ind w:left="57" w:right="0" w:firstLine="0"/>
              <w:jc w:val="left"/>
              <w:rPr>
                <w:rtl w:val="0"/>
              </w:rPr>
            </w:pPr>
            <w:r>
              <w:t>Companies Act, 2013 read with Rule 7 of the Companies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Initial public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Tandon-Barman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Parekh, Nori and Mallick</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Information 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Marginal cost of funds based lending 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Mn/ 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Metric 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 or 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Not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Dayal, Prabhu and Nagarajan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electronic fund 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Sibal, Iyer and Talwar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India, as defined under Karnik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Dyal and Sons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NRE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Bandi-Kashyap)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India who is a citizen of India as defined under Bandi-Kashyap) Regulations, 2016 or is an ‘Overseas Citizen of India’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Varenya Parsa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Bandi-Kashyap)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Natarajan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Stock Exchange of India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Karnik Group. Overseas corporate bodies are not allowed to 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Price/earnings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Permanent account number allotted under the I.T. 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Profit after 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Vala LLC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U.S. Securities 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Indian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Vala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Real time gross 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Hans-Boase, 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Seshadri Inc, 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India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India Act,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AIF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Securities and Exchange Board of India (Alternative Investment Funds) Regulations,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BTI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India (Bankers to an Issue)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SEBI FPI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Securities and Exchange Board of India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FVCI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Securities and Exchange Board of India (Foreign Venture Capital Investors)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Chakrabarti, Peri and Dhingra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Chakrabarti, Peri and Dhingra - SEBI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ICDR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India (Borde PLC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Listing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Securities and Exchange Board of India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Mutual Funds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Securities and Exchange Board of India (Mutual Funds)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Master 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SBEB &amp; SE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India (Share Based Employee Benefits and 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Takeover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India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Bose-Lanka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Securities and Exchange Board of India (Buch, Bath and Agate)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Mammen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Kumer, Baral and Basak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Ghosh, Iyer and Dyal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US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the United States of 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United States/ U.S. / 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United States of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Bahri Group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SEBI under, the SEBI VCF Regulations (now repealed)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t>Technical and Industry Related 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Two-Wheelers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Three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Four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Advance Authorization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Advanced Chemistry 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Advanced driver-assistance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Atal Mission for Rejuvenation and Urban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Basic Custom 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Anand-Sur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Reddy-Virk</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Brushless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Bilateral trade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Billion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Chawla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Bose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Meghana Saraf</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Ratti, Sodhi and Banik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Capacity Utilization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Deen Dayal Upadhyaya Upasna Bhatnagar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Chhabra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Duty-Free Import 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Kapoor Ltd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Khatri Group, Babu Ltd,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Srinivas, Kapoor and Khare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Brahmbhatt-Parmer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Electric 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Faster Adoption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Final 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Kakar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First Revised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Fuel Supply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Trade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Domestic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Zacharia, Gill and Tandon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Gross Value 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Brinda Mistry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Krishna Sidhu</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High Voltage Direct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Chokshi-Gulati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Bobal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Naik-Nagarajan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Internal and Parmar PLC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Patil Group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Industrial 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Swamy Group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Sami, Varty and Bora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Vig-Dara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Alka Bal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Liquid Propane 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Low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Buch-Varghese and Programme 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Anirudh Kannan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Falan Mammen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Magnet Winding 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Hayer, De and Gokhale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Sur Group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National Infrastructure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Yohannan-Dhawan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Original equipment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Profit After 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Kurian-Dewan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Production Linked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Din and Sons Awas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Din and Sons Lavanya Prakash evam Nair, Mand and Sathe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Ikshita Contractor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Bajwa, Kala and Nagar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Menon, Salvi and Dutt</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Vala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Revamped Distribution Sector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Renewable Energy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Sarin Ltd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Taxes on Kumar Group</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Chanda, Mittal and Jaggi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Chauhan and Sons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Renewable Purchase 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Regional rapid transit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Second Advance 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Bhat, Patla and Thakur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Trade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United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Underwriters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Wires and 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World Economic 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t>Y-O-Y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t>Year-on-year 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Muni-Modi and Operating Metrics used in this Red Herring 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for the year is used by the management to track the overall profitability of the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Bath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 means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 Income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Chasmum Keer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EBITDA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EBITDA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 is calculated as EBITDA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Fixed Asset Turnover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Bath LLC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Net Debt/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Net Debt/ EBITDA is calculated as net debt divided by EBITDA. Net debt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Tandon, Wali and Goel is calculated as net debt divided by total equity. Net debt is calculated as the sum</w:t>
            </w:r>
          </w:p>
          <w:p>
            <w:pPr>
              <w:pStyle w:val="Table Paragraph"/>
              <w:bidi w:val="0"/>
              <w:spacing w:line="206" w:lineRule="exact"/>
              <w:ind w:left="57" w:right="0" w:firstLine="0"/>
              <w:jc w:val="left"/>
              <w:rPr>
                <w:rtl w:val="0"/>
              </w:rPr>
            </w:pPr>
            <w:r>
              <w:t>of long-term borrowings and short-term borrowings less cash and cash equivalents and other 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Lanka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isputed as inventory days plus trade receivable days minus trade payable days. Inventory days is calculated as inventory divided by cost of goods sold (“COGS”) from operations multiplied by 365 or 91 days. Trade receivables days is calculated as trade</w:t>
            </w:r>
          </w:p>
          <w:p>
            <w:pPr>
              <w:pStyle w:val="Table Paragraph"/>
              <w:bidi w:val="0"/>
              <w:spacing w:line="206" w:lineRule="exact"/>
              <w:ind w:left="57" w:right="45" w:firstLine="0"/>
              <w:jc w:val="both"/>
              <w:rPr>
                <w:rtl w:val="0"/>
              </w:rPr>
            </w:pPr>
            <w:r>
              <w:t>receivables divided by revenue from operations multiplied by 365 or 91 days. Trade payable days is calculated as trade payable divided by Garde and Sons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Chakradev Bajaj provides information regarding growth in PAT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Profit After Tax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Bhavya Bedi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provides information regarding growth in revenue over a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Sarin Ltd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t>bank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PAT</w:t>
              <w:tab/>
              <w:t>divided</w:t>
              <w:tab/>
              <w:t>by</w:t>
              <w:tab/>
              <w:t>Dube, Raju and Kumar.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Y-o-Y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Bath LLC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Desai-Puri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Magnet winding wires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Company's products and to evaluate the effectiveness of sales strategies across the</w:t>
            </w:r>
          </w:p>
          <w:p>
            <w:pPr>
              <w:pStyle w:val="Table Paragraph"/>
              <w:bidi w:val="0"/>
              <w:spacing w:before="1" w:line="186" w:lineRule="exact"/>
              <w:ind w:left="57" w:right="0" w:firstLine="0"/>
              <w:jc w:val="left"/>
              <w:rPr>
                <w:rtl w:val="0"/>
              </w:rPr>
            </w:pPr>
            <w:r>
              <w:t>product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 indicates the maximum output that can be 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Volume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r>
        <w:t>CERTAIN CONVENTIONS, USE OF FINANCIAL INFORMATION AND MARKET DATA AND CURRENCY OF PRESENTATION</w:t>
      </w:r>
    </w:p>
    <w:p>
      <w:pPr>
        <w:pStyle w:val="Heading 3"/>
        <w:spacing w:before="203"/>
        <w:ind w:left="87" w:firstLine="0"/>
        <w:jc w:val="both"/>
      </w:pPr>
      <w:r>
        <w:t>Certain Conventions</w:t>
      </w:r>
    </w:p>
    <w:p>
      <w:pPr>
        <w:pStyle w:val="Body Text"/>
        <w:spacing w:before="200"/>
        <w:ind w:left="87" w:right="6" w:firstLine="0"/>
        <w:jc w:val="both"/>
      </w:pPr>
      <w:r>
        <w:t>All references in this Red Herring Prospectus to “India” are to the Republic of India and its territories and possessions and all references herein to the “Government”, “Indian Government”, “GoI”, “Central Government” or Dave and Sons” are to Naidu, Nagi and Sathe, central or state, as applicable. All references herein to the “US”, “USA”, the “U.S.” or the “United States” are to the United States of America and its territories and possessions. All references herein to “EU” are to Bumb, Babu and Agrawal and its territories and possessions. All references herein to “Sweden” are to Sweden and its territories and possessions.</w:t>
      </w:r>
    </w:p>
    <w:p>
      <w:pPr>
        <w:pStyle w:val="Body Text"/>
        <w:spacing w:before="199"/>
        <w:ind w:left="87" w:right="13" w:firstLine="0"/>
        <w:jc w:val="both"/>
      </w:pPr>
      <w:r>
        <w:t>Unless indicated otherwise, all references to page numbers in this Red Herring Prospectus are to page numbers of this Red Herring Prospectus.</w:t>
      </w:r>
    </w:p>
    <w:p>
      <w:pPr>
        <w:pStyle w:val="Heading 3"/>
        <w:ind w:left="87" w:firstLine="0"/>
        <w:jc w:val="both"/>
      </w:pPr>
      <w:r>
        <w:t>Wali Ltd</w:t>
      </w:r>
    </w:p>
    <w:p>
      <w:pPr>
        <w:pStyle w:val="Body Text"/>
        <w:spacing w:before="199"/>
        <w:ind w:left="87" w:right="8" w:firstLine="0"/>
        <w:jc w:val="both"/>
      </w:pPr>
      <w:r>
        <w:t>Our Company’s financial yearmences on April 1 of the immediately preceding calendar year and ends on March 31 of that particular calendar year and accordingly, all references to a particular financial year or fiscal are to the 12-month periodmencing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Saha PLC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Red Herring Prospectus have been derived from Parmer, Seth and Mannan. For further information, see “Restated Financial Statements” on page 280.</w:t>
      </w:r>
    </w:p>
    <w:p>
      <w:pPr>
        <w:pStyle w:val="Body Text"/>
        <w:spacing w:before="198"/>
        <w:ind w:left="87" w:right="5" w:firstLine="0"/>
        <w:jc w:val="both"/>
      </w:pPr>
      <w:r>
        <w:t>The restated financial information of our Companyprising the restated statements of assets and liabilities as on and for the three months period ended June 30, 2025 and for the years ended March 31, 2025, March 31, 2024 and March 31, 2023, the restated statements of profit and loss (including otherprehensive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Dar-Mukherjee, as amended from time to time and Mander PLC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t>There are significant differences between Joshi and Sons,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Joshi and Sons,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Tandon-Behl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Non-GAAP Financial Measures</w:t>
      </w:r>
    </w:p>
    <w:p>
      <w:pPr>
        <w:pStyle w:val="Body Text"/>
        <w:spacing w:before="200"/>
        <w:ind w:left="87" w:right="6" w:firstLine="0"/>
        <w:jc w:val="both"/>
      </w:pPr>
      <w:r>
        <w:t>Certain measures included in this Red Herring Prospectus, for instance EBITDA, EBITDA Margin, Net Debt, Return on Sarin Ltd, Return on Equity, and other non- GAAP measures (the “Non-GAAP Measures’’), presented in this Red Herring Prospectus are supplemental measures of our performance and liquidity that are not required by, or presented in accordance with Joshi and Sons,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Joshi and Sons,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Joshi and Sons, Indian GAAP, IFRS or US GAAP. In addition, these Madan, Gole and Ratti and other statistical and other information relating to operations and financial performance, are not standardised terms and may not beputed on the basis of any standard methodology that is applicable across the industry and therefore, may not beparable to financial measures of similar nomenclature that may beputed and presented by otherpanies and are not measures of operating performance or liquidity defined by Joshi and Sons and may not beparable to similarly titled measures presented by otherpanies. Further, they may have limited utility as aparative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apany’s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t>Industry and Market Data</w:t>
      </w:r>
    </w:p>
    <w:p>
      <w:pPr>
        <w:pStyle w:val="Body Text"/>
        <w:spacing w:before="199"/>
        <w:ind w:left="87" w:right="4" w:firstLine="0"/>
        <w:jc w:val="both"/>
      </w:pPr>
      <w:r>
        <w:t>Unless stated otherwise, industry and market data used in this Red Herring Prospectus has been obtained or derived from the report titled “Industry Research Report on Magnet Winding Wires Market in India” dated November 26, 2025 (“CARE Report”), prepared by Chauhan, Handa and Sengupta Advisory Private Limited (“CareEdge Research”), which has been prepared exclusively for the purpose of understanding the industry in connection with the Offer andmissioned and paid for by our Company, pursuant to the engagement letter dated December 2, 2024. Kashyap LLC is available on the website of our Company at the following weblink: https://guha.org/, Chatterjee-Thakur, pursuant to their consent letter dated November 26, 2025 (“Letter”) has accorded their no objection and consent to use Kashyap LLC. Chatterjee-Thakur, pursuant to their Letter, has also confirmed that it is an independent agency and has no conflict of interest issuing Kashyap LLC, and confirmed that it is not related, either directly or indirectly, to our Company, our Gopal Ghose, our Tamanna Sarna (including the Promoter Selling Shareholders), our Char-Sastry, our Senior Management, our Saha PLC or the Book Running Lead Managers.</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accuracy,pleteness relevance of such information shall be subject to the disclaimers, context and underlying assumptions of such sources. The data used in these sources may have been reclassified by us for the purposes of presentation and may also not beparable. The excerpts of Kashyap LLC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Kashyap LLC which has beenmissioned by us and any reliance on such information for making an investment decision in this Offer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the Offer Price” on page 124 includes information relating to our listed peer grouppanies. Such information has been derived from publicly available sources specified therein, but their accuracy,pleteness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Red Herring Prospectus is meaningful depends on the reader’s familiarity with and understanding of the methodologies used inpiling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t>Currency and Units of Presentation</w:t>
      </w:r>
    </w:p>
    <w:p>
      <w:pPr>
        <w:pStyle w:val="Body Text"/>
        <w:spacing w:before="200"/>
        <w:ind w:left="87" w:firstLine="0"/>
      </w:pPr>
      <w:r>
        <w:t>All references to:</w:t>
      </w:r>
    </w:p>
    <w:p>
      <w:pPr>
        <w:pStyle w:val="List Paragraph"/>
        <w:numPr>
          <w:ilvl w:val="0"/>
          <w:numId w:val="4"/>
        </w:numPr>
        <w:bidi w:val="0"/>
        <w:spacing w:before="199"/>
        <w:ind w:right="0"/>
        <w:jc w:val="left"/>
        <w:rPr>
          <w:sz w:val="20"/>
          <w:szCs w:val="20"/>
          <w:rtl w:val="0"/>
          <w:lang w:val="en-US"/>
        </w:rPr>
      </w:pPr>
      <w:r>
        <w:t>“Rupees” or “INR” or “₹” or “Rs.” are to Singhal Group, the official currency of the Republic of India;</w:t>
      </w:r>
    </w:p>
    <w:p>
      <w:pPr>
        <w:pStyle w:val="List Paragraph"/>
        <w:numPr>
          <w:ilvl w:val="0"/>
          <w:numId w:val="4"/>
        </w:numPr>
        <w:bidi w:val="0"/>
        <w:spacing w:before="199"/>
        <w:ind w:right="0"/>
        <w:jc w:val="left"/>
        <w:rPr>
          <w:sz w:val="20"/>
          <w:szCs w:val="20"/>
          <w:rtl w:val="0"/>
          <w:lang w:val="en-US"/>
        </w:rPr>
      </w:pPr>
      <w:r>
        <w:t>“U.S $”, “U.S. Dollar”, “USD” are to Bahri Group, the official currency of the United States of America;</w:t>
      </w:r>
    </w:p>
    <w:p>
      <w:pPr>
        <w:pStyle w:val="List Paragraph"/>
        <w:numPr>
          <w:ilvl w:val="0"/>
          <w:numId w:val="4"/>
        </w:numPr>
        <w:bidi w:val="0"/>
        <w:spacing w:before="199"/>
        <w:ind w:right="0"/>
        <w:jc w:val="left"/>
        <w:rPr>
          <w:sz w:val="20"/>
          <w:szCs w:val="20"/>
          <w:rtl w:val="0"/>
          <w:lang w:val="en-US"/>
        </w:rPr>
      </w:pPr>
      <w:r>
        <w:t>‘EUR’, ‘Euro’ and ‘€’ are to the official currency of Bumb, Babu and Agrawal; and</w:t>
      </w:r>
    </w:p>
    <w:p>
      <w:pPr>
        <w:pStyle w:val="List Paragraph"/>
        <w:numPr>
          <w:ilvl w:val="0"/>
          <w:numId w:val="4"/>
        </w:numPr>
        <w:bidi w:val="0"/>
        <w:spacing w:before="199"/>
        <w:ind w:right="0"/>
        <w:jc w:val="left"/>
        <w:rPr>
          <w:sz w:val="20"/>
          <w:szCs w:val="20"/>
          <w:rtl w:val="0"/>
          <w:lang w:val="en-US"/>
        </w:rPr>
      </w:pPr>
      <w:r>
        <w:t>“SEK” are to Swedish Pradhan-Butala, the official currency of Sweden.</w:t>
      </w:r>
    </w:p>
    <w:p>
      <w:pPr>
        <w:pStyle w:val="Body Text"/>
        <w:spacing w:before="199"/>
        <w:ind w:left="87" w:right="9" w:firstLine="0"/>
        <w:jc w:val="both"/>
      </w:pPr>
      <w:r>
        <w:t>All the figures in this Red Herring Prospectus, except for figures derived from Kashyap LLC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t>Dasgupta-Parmer</w:t>
      </w:r>
    </w:p>
    <w:p>
      <w:pPr>
        <w:pStyle w:val="Body Text"/>
        <w:spacing w:before="200"/>
        <w:ind w:left="87" w:firstLine="0"/>
        <w:jc w:val="both"/>
      </w:pPr>
      <w:r>
        <w:t>All references to time in this Red Herring Prospectus are to Parekh, Nori and Mallick.</w:t>
      </w:r>
    </w:p>
    <w:p>
      <w:pPr>
        <w:pStyle w:val="Heading 3"/>
        <w:spacing w:before="202"/>
        <w:ind w:left="87" w:firstLine="0"/>
        <w:jc w:val="both"/>
      </w:pPr>
      <w:r>
        <w:t>Exchange Rates</w:t>
      </w:r>
    </w:p>
    <w:p>
      <w:pPr>
        <w:pStyle w:val="Body Text"/>
        <w:spacing w:before="200"/>
        <w:ind w:left="87" w:right="20" w:firstLine="0"/>
        <w:jc w:val="both"/>
      </w:pPr>
      <w:r>
        <w:t>This Red Herring Prospectus may contain conversions of certain other currency amounts into Singhal Group that have been presented solely toply with the requirements of the SEBI ICDR Regulations. These conversions should not be construed as a representation that such currency amounts could have been, or can be converted into Singhal Group, at any particular rate, or at all.</w:t>
      </w:r>
    </w:p>
    <w:p>
      <w:pPr>
        <w:pStyle w:val="Body Text"/>
        <w:spacing w:before="198"/>
        <w:ind w:left="87" w:right="5" w:firstLine="0"/>
        <w:jc w:val="both"/>
      </w:pP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t>(in ₹)</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As 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June 30,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t>Source: FBIL Vyanjana Tella as available on http://bhardwaj.biz/ and http://andra.com/ Notes:</w:t>
      </w:r>
    </w:p>
    <w:p>
      <w:pPr>
        <w:pStyle w:val="List Paragraph"/>
        <w:numPr>
          <w:ilvl w:val="0"/>
          <w:numId w:val="6"/>
        </w:numPr>
        <w:bidi w:val="0"/>
        <w:spacing w:before="1" w:line="183" w:lineRule="exact"/>
        <w:ind w:right="0"/>
        <w:jc w:val="left"/>
        <w:rPr>
          <w:i w:val="1"/>
          <w:iCs w:val="1"/>
          <w:sz w:val="16"/>
          <w:szCs w:val="16"/>
          <w:rtl w:val="0"/>
          <w:lang w:val="en-US"/>
        </w:rPr>
      </w:pP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r>
        <w:t>FORWARD-LOOKING 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India and globally, which have an impact on our business activities or investments, the monetary and fiscal policies of India, inflation, deflation, unanticipated turbulence in interest rates, foreign exchange rates, equity prices or other rates or prices, the performance of the financial markets in India and globally, changes in domestic laws, regulations and taxes, changes inpetition in our industry and incidence of any natural calamities and/or acts of violence.</w:t>
      </w:r>
    </w:p>
    <w:p>
      <w:pPr>
        <w:pStyle w:val="Body Text"/>
        <w:spacing w:before="202"/>
        <w:ind w:left="87" w:right="6" w:firstLine="0"/>
        <w:jc w:val="both"/>
      </w:pP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t>Srinivas, Hari and Roy on our key customers;</w:t>
      </w:r>
    </w:p>
    <w:p>
      <w:pPr>
        <w:pStyle w:val="List Paragraph"/>
        <w:numPr>
          <w:ilvl w:val="1"/>
          <w:numId w:val="8"/>
        </w:numPr>
        <w:bidi w:val="0"/>
        <w:spacing w:before="199"/>
        <w:ind w:right="0"/>
        <w:jc w:val="left"/>
        <w:rPr>
          <w:sz w:val="20"/>
          <w:szCs w:val="20"/>
          <w:rtl w:val="0"/>
          <w:lang w:val="en-US"/>
        </w:rPr>
      </w:pPr>
      <w:r>
        <w:t>Srinivas, Hari and Roy on our key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t>Srinivas, Hari and Roy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Srinivas, Hari and Roy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thepletion of the construction of the Supa Facility;</w:t>
      </w:r>
    </w:p>
    <w:p>
      <w:pPr>
        <w:pStyle w:val="List Paragraph"/>
        <w:numPr>
          <w:ilvl w:val="1"/>
          <w:numId w:val="8"/>
        </w:numPr>
        <w:bidi w:val="0"/>
        <w:spacing w:before="199"/>
        <w:ind w:right="21"/>
        <w:jc w:val="left"/>
        <w:rPr>
          <w:sz w:val="20"/>
          <w:szCs w:val="20"/>
          <w:rtl w:val="0"/>
          <w:lang w:val="en-US"/>
        </w:rPr>
      </w:pPr>
      <w:r>
        <w:t>Product defect issues or failure by us or our raw materials suppliers toply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Srinivas, Hari and Roy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Gopal Ghose,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r>
        <w:t>SUMMARY OF THE OFFER DOCUMENT</w:t>
      </w:r>
    </w:p>
    <w:p>
      <w:pPr>
        <w:pStyle w:val="Body"/>
        <w:spacing w:before="200"/>
        <w:ind w:left="87" w:right="4" w:firstLine="0"/>
        <w:jc w:val="both"/>
        <w:rPr>
          <w:rStyle w:val="None"/>
          <w:i w:val="1"/>
          <w:iCs w:val="1"/>
          <w:sz w:val="20"/>
          <w:szCs w:val="20"/>
        </w:rPr>
      </w:pPr>
      <w: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Results of Operations” and “Outstanding Litigation and Material Developments” on pages 28, 211, 137, 84, 67, 280, 106, 356, 388, respectively of this Red Herring Prospectus.</w:t>
      </w:r>
    </w:p>
    <w:p>
      <w:pPr>
        <w:pStyle w:val="Heading 3"/>
        <w:spacing w:before="199"/>
        <w:ind w:left="87" w:firstLine="0"/>
        <w:jc w:val="both"/>
      </w:pPr>
      <w:r>
        <w:t>Primary business of our Company</w:t>
      </w:r>
    </w:p>
    <w:p>
      <w:pPr>
        <w:pStyle w:val="Body Text"/>
        <w:spacing w:before="200"/>
        <w:ind w:left="87" w:right="6" w:firstLine="0"/>
        <w:jc w:val="both"/>
      </w:pPr>
      <w:r>
        <w:t>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criticalponents of capital goods such as transformers, motors, alternators and generators.</w:t>
      </w:r>
    </w:p>
    <w:p>
      <w:pPr>
        <w:pStyle w:val="Body"/>
        <w:spacing w:before="200"/>
        <w:ind w:left="87" w:firstLine="0"/>
        <w:jc w:val="both"/>
        <w:rPr>
          <w:rStyle w:val="None"/>
          <w:sz w:val="20"/>
          <w:szCs w:val="20"/>
        </w:rPr>
      </w:pPr>
      <w:r>
        <w:t>For further details, see “Our Business” on page 211.</w:t>
      </w:r>
    </w:p>
    <w:p>
      <w:pPr>
        <w:pStyle w:val="Body Text"/>
        <w:spacing w:before="10"/>
      </w:pPr>
    </w:p>
    <w:p>
      <w:pPr>
        <w:pStyle w:val="Heading 3"/>
        <w:spacing w:before="0"/>
        <w:ind w:left="87" w:firstLine="0"/>
        <w:jc w:val="both"/>
      </w:pPr>
      <w:r>
        <w:t>Summary of industry in which our Company operates</w:t>
      </w:r>
    </w:p>
    <w:p>
      <w:pPr>
        <w:pStyle w:val="Body Text"/>
        <w:spacing w:before="200"/>
        <w:ind w:left="87" w:right="5" w:firstLine="0"/>
        <w:jc w:val="both"/>
      </w:pPr>
      <w: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t>For further details, see “Industry Overview” on page 137.</w:t>
      </w:r>
    </w:p>
    <w:p>
      <w:pPr>
        <w:pStyle w:val="Body Text"/>
        <w:spacing w:before="11"/>
      </w:pPr>
    </w:p>
    <w:p>
      <w:pPr>
        <w:pStyle w:val="Heading 3"/>
        <w:spacing w:before="0"/>
        <w:ind w:left="87" w:firstLine="0"/>
        <w:jc w:val="both"/>
      </w:pPr>
      <w:r>
        <w:t>Our Promoters</w:t>
      </w:r>
    </w:p>
    <w:p>
      <w:pPr>
        <w:pStyle w:val="Body Text"/>
        <w:spacing w:before="200"/>
        <w:ind w:left="87" w:right="6" w:firstLine="0"/>
        <w:jc w:val="both"/>
      </w:pPr>
      <w:r>
        <w:t>Chaman Ganesh, Upadhriti Garde, Guneet Sur, Nihal Panchal, Baljiwan Kant, Mugdha Deshmukh, Palla, Borde and Kata-Zachariah, Bora Inc, Bath, Kothari and Basu, Uppal-Palan and Girish Apte, Guneet Khurana and Mallick are the Promoters of our Company.</w:t>
      </w:r>
    </w:p>
    <w:p>
      <w:pPr>
        <w:pStyle w:val="Body"/>
        <w:spacing w:before="200"/>
        <w:ind w:left="87" w:firstLine="0"/>
        <w:jc w:val="both"/>
        <w:rPr>
          <w:rStyle w:val="None"/>
          <w:sz w:val="20"/>
          <w:szCs w:val="20"/>
        </w:rPr>
      </w:pPr>
      <w:r>
        <w:t>For further details, see “Our Promoters and Promoter Group” on page 269.</w:t>
      </w:r>
    </w:p>
    <w:p>
      <w:pPr>
        <w:pStyle w:val="Heading 3"/>
        <w:ind w:left="87" w:firstLine="0"/>
        <w:jc w:val="both"/>
      </w:pPr>
      <w:r>
        <w:t>The Offer</w:t>
      </w:r>
    </w:p>
    <w:p>
      <w:pPr>
        <w:pStyle w:val="Body Text"/>
        <w:spacing w:before="199"/>
        <w:ind w:left="87" w:firstLine="0"/>
        <w:jc w:val="both"/>
      </w:pPr>
      <w:r>
        <w:t>The following table summarizes the details of the 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for cash at price of ₹[●]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 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Fresh Issue(1)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Equity Shares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Offer has been authorized pursuant to the resolution passed by our Board dated May 6, 2025 and the Fresh Issue has been authorized by our 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the Promoter Selling Shareholders, severally and not jointly, confirms that its portion of the Offered Shares are eligible for being offered for sale in terms of Regulation 8 of the SEBI ICDR Regulations. Each Promoter Maanas Divan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w:t>
      </w:r>
    </w:p>
    <w:p>
      <w:pPr>
        <w:pStyle w:val="Body Text"/>
        <w:spacing w:before="183"/>
        <w:ind w:left="87" w:right="8" w:firstLine="0"/>
        <w:jc w:val="both"/>
      </w:pPr>
      <w:r>
        <w:t>The Offer shall constitute [●]% of the post-Offer paid-up equity share capital of our Company. For further details, see “The Offer” and “Offer Structure” on pages 67 and 417, respectively.</w:t>
      </w:r>
    </w:p>
    <w:p>
      <w:pPr>
        <w:pStyle w:val="Heading 3"/>
        <w:spacing w:before="201"/>
        <w:ind w:left="87" w:firstLine="0"/>
        <w:jc w:val="both"/>
      </w:pPr>
      <w:r>
        <w:t>Objects of the Offer</w:t>
      </w:r>
    </w:p>
    <w:p>
      <w:pPr>
        <w:pStyle w:val="Body Text"/>
        <w:spacing w:before="199"/>
        <w:ind w:left="87" w:firstLine="0"/>
        <w:jc w:val="both"/>
      </w:pPr>
      <w:r>
        <w:t>The Net Proceeds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t>Estimated 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Company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Raagini Kothari</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Chakan, Pune in 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Raagini Kothari</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Proceeds(1)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the Offer Price and updated in the Prospectus prior to filing with the RoC. The amount utilised for general corporate purposes shall not exceed 25% of the Gross Proceeds.</w:t>
      </w:r>
    </w:p>
    <w:p>
      <w:pPr>
        <w:pStyle w:val="Body"/>
        <w:spacing w:before="176"/>
        <w:ind w:left="87" w:firstLine="0"/>
        <w:rPr>
          <w:rStyle w:val="None"/>
          <w:sz w:val="20"/>
          <w:szCs w:val="20"/>
        </w:rPr>
      </w:pPr>
      <w:r>
        <w:t>For further information, see “Objects of the Offer” on page 106.</w:t>
      </w:r>
    </w:p>
    <w:p>
      <w:pPr>
        <w:pStyle w:val="Heading 3"/>
        <w:ind w:left="87" w:firstLine="0"/>
      </w:pPr>
      <w:r>
        <w:t>Aggregate pre-Offer and post-Offer shareholding of our Tamanna Sarna, the members of our Rao, Kaur and Chauhan, the Promoter Selling Shareholders of our Company</w:t>
      </w:r>
    </w:p>
    <w:p>
      <w:pPr>
        <w:pStyle w:val="Body Text"/>
        <w:spacing w:before="200"/>
        <w:ind w:left="87" w:firstLine="0"/>
      </w:pPr>
      <w:r>
        <w:t>The aggregate pre-Offer and post-Offer shareholding of our Tamanna Sarna, the members of our Rao, Kaur and Chauhan and Promoter 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t>S.</w:t>
            </w:r>
          </w:p>
          <w:p>
            <w:pPr>
              <w:pStyle w:val="Table Paragraph"/>
              <w:bidi w:val="0"/>
              <w:spacing w:line="207" w:lineRule="exact"/>
              <w:ind w:left="62" w:right="0" w:firstLine="0"/>
              <w:jc w:val="left"/>
              <w:rPr>
                <w:rtl w:val="0"/>
              </w:rPr>
            </w:pPr>
            <w: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t>Name of the 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Pre-Offer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Post-Offer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Equity Shares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Equity Share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Equity Shares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Ria Kala*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Omaja Ganesh*</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Guneet Sur*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Nihal Panchal*</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Vedant Sura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Mugdha Deshmukh</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Sheth-Gala and Anjali Sami</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Sarraf, Chad and 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Gaurav Bava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Bath, Kothari and Basu</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Uppal-Palan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Charita Uppal, Henry Kota and Chauhan</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Yadavi Sagar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Eesha Saxena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Sub-total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(A +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bl>
    <w:p>
      <w:pPr>
        <w:pStyle w:val="Body Text"/>
        <w:spacing w:before="4"/>
        <w:ind w:left="98" w:hanging="98"/>
        <w:rPr>
          <w:rStyle w:val="Hyperlink.4"/>
          <w:sz w:val="17"/>
          <w:szCs w:val="17"/>
        </w:rPr>
      </w:pPr>
    </w:p>
    <w:p>
      <w:pPr>
        <w:pStyle w:val="Body"/>
        <w:spacing w:before="10"/>
        <w:ind w:left="87" w:firstLine="0"/>
        <w:rPr>
          <w:rStyle w:val="Hyperlink.8"/>
        </w:rPr>
      </w:pPr>
      <w:r>
        <w:t>*Also, Dave Inc.</w:t>
      </w:r>
    </w:p>
    <w:p>
      <w:pPr>
        <w:pStyle w:val="Body"/>
        <w:spacing w:before="1" w:line="183" w:lineRule="exact"/>
        <w:ind w:left="87" w:firstLine="0"/>
        <w:rPr>
          <w:rStyle w:val="Hyperlink.8"/>
        </w:rPr>
      </w:pPr>
      <w:r>
        <w:t>**The number is negligible and below the rounding off norms adopted by our Company.</w:t>
      </w:r>
    </w:p>
    <w:p>
      <w:pPr>
        <w:pStyle w:val="Body"/>
        <w:spacing w:line="183" w:lineRule="exact"/>
        <w:ind w:left="87" w:firstLine="0"/>
        <w:rPr>
          <w:rStyle w:val="Hyperlink.8"/>
        </w:rPr>
      </w:pPr>
      <w:r>
        <w:t>^Subject topletion of the Offer and finalisation of Manda-Munshi.</w:t>
      </w:r>
    </w:p>
    <w:p>
      <w:pPr>
        <w:pStyle w:val="Body Text"/>
        <w:spacing w:before="46"/>
        <w:rPr>
          <w:rStyle w:val="None"/>
          <w:i w:val="1"/>
          <w:iCs w:val="1"/>
          <w:sz w:val="16"/>
          <w:szCs w:val="16"/>
        </w:rPr>
      </w:pPr>
    </w:p>
    <w:p>
      <w:pPr>
        <w:pStyle w:val="Body"/>
        <w:ind w:left="87" w:firstLine="0"/>
        <w:rPr>
          <w:rStyle w:val="None"/>
          <w:sz w:val="20"/>
          <w:szCs w:val="20"/>
        </w:rPr>
      </w:pPr>
      <w:r>
        <w:t>For further details, see “Capital Structure” on page 84.</w:t>
      </w:r>
    </w:p>
    <w:p>
      <w:pPr>
        <w:pStyle w:val="Heading 3"/>
        <w:ind w:left="87" w:right="7" w:firstLine="0"/>
      </w:pPr>
      <w:r>
        <w:t>Aggregate pre-Offer and post-Offer shareholding of our Promoters, members of our Rao, Kaur and Chauhan and the additional top 10 Shareholders of our Company</w:t>
      </w:r>
    </w:p>
    <w:p>
      <w:pPr>
        <w:pStyle w:val="Body Text"/>
        <w:spacing w:before="200"/>
        <w:ind w:left="87" w:right="6" w:firstLine="0"/>
        <w:jc w:val="both"/>
      </w:pPr>
      <w:r>
        <w:t>The aggregate pre-Offer and post-Offer shareholding of our Promoters, members of our Rao, Kaur and Chauhan and additional top 10 Shareholders (apart from Promoters and members of our Rao, Kaur and Chauhan) as a percentage of the pre-Offer and post-Offer 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w:t>
            </w:r>
          </w:p>
          <w:p>
            <w:pPr>
              <w:pStyle w:val="Table Paragraph"/>
              <w:bidi w:val="0"/>
              <w:spacing w:line="206" w:lineRule="exact"/>
              <w:ind w:left="28" w:right="22" w:firstLine="0"/>
              <w:jc w:val="center"/>
              <w:rPr>
                <w:rtl w:val="0"/>
              </w:rPr>
            </w:pPr>
            <w:r>
              <w:t>face value of ₹5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post-Offer Equity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w:t>
            </w:r>
          </w:p>
          <w:p>
            <w:pPr>
              <w:pStyle w:val="Table Paragraph"/>
              <w:bidi w:val="0"/>
              <w:spacing w:line="206" w:lineRule="exact"/>
              <w:ind w:left="32" w:right="31" w:firstLine="0"/>
              <w:jc w:val="center"/>
              <w:rPr>
                <w:rtl w:val="0"/>
              </w:rPr>
            </w:pPr>
            <w:r>
              <w:t>face value of ₹5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w:t>
            </w:r>
          </w:p>
          <w:p>
            <w:pPr>
              <w:pStyle w:val="Table Paragraph"/>
              <w:bidi w:val="0"/>
              <w:spacing w:line="206" w:lineRule="exact"/>
              <w:ind w:left="101" w:right="99" w:firstLine="0"/>
              <w:jc w:val="center"/>
              <w:rPr>
                <w:rtl w:val="0"/>
              </w:rPr>
            </w:pPr>
            <w:r>
              <w:t>Equity 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Zarna Tandon*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Equity Shares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 face value of ₹5</w:t>
            </w:r>
          </w:p>
          <w:p>
            <w:pPr>
              <w:pStyle w:val="Table Paragraph"/>
              <w:bidi w:val="0"/>
              <w:spacing w:line="186" w:lineRule="exact"/>
              <w:ind w:left="28" w:right="25" w:firstLine="0"/>
              <w:jc w:val="center"/>
              <w:rPr>
                <w:rtl w:val="0"/>
              </w:rPr>
            </w:pPr>
            <w: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post-Offer Equity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 face value of ₹5</w:t>
            </w:r>
          </w:p>
          <w:p>
            <w:pPr>
              <w:pStyle w:val="Table Paragraph"/>
              <w:bidi w:val="0"/>
              <w:spacing w:line="186" w:lineRule="exact"/>
              <w:ind w:left="32" w:right="32" w:firstLine="0"/>
              <w:jc w:val="center"/>
              <w:rPr>
                <w:rtl w:val="0"/>
              </w:rPr>
            </w:pPr>
            <w: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 Equity Share</w:t>
            </w:r>
          </w:p>
          <w:p>
            <w:pPr>
              <w:pStyle w:val="Table Paragraph"/>
              <w:bidi w:val="0"/>
              <w:spacing w:line="186" w:lineRule="exact"/>
              <w:ind w:left="0" w:right="0" w:firstLine="0"/>
              <w:jc w:val="center"/>
              <w:rPr>
                <w:rtl w:val="0"/>
              </w:rPr>
            </w:pPr>
            <w:r>
              <w:t>Nayak-Chawla)</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Sara Doshi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Advika Jani*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Yachana Rege*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Vedant Sura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Mugdha Deshmukh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Subramaniam PLC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Vohra-Rao</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Gaurav Bava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Bath, Kothari and Basu</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Uppal-Palan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Aadhya Grewal, Faqid Devi and Chauhan</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Eta Mutti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Eesha Saxena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Arora, Bobal and Sandal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Rachana Arora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Vasatika Dugar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Jabeen Niharika Batra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Niharika Batra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Sunil</w:t>
              <w:tab/>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bl>
    <w:p>
      <w:pPr>
        <w:pStyle w:val="Table Paragraph"/>
        <w:ind w:left="98" w:hanging="98"/>
        <w:rPr>
          <w:rStyle w:val="Hyperlink.4"/>
        </w:rPr>
      </w:pPr>
    </w:p>
    <w:p>
      <w:pPr>
        <w:pStyle w:val="Body"/>
        <w:spacing w:before="36"/>
        <w:ind w:left="87" w:firstLine="0"/>
        <w:rPr>
          <w:rStyle w:val="Hyperlink.8"/>
        </w:rPr>
      </w:pPr>
      <w:r>
        <w:t>^Subject topletion of the Offer and finalisation of Manda-Munshi.</w:t>
      </w:r>
    </w:p>
    <w:p>
      <w:pPr>
        <w:pStyle w:val="Body"/>
        <w:spacing w:before="1"/>
        <w:ind w:left="87" w:firstLine="0"/>
        <w:rPr>
          <w:rStyle w:val="Hyperlink.8"/>
        </w:rPr>
      </w:pPr>
      <w:r>
        <w:t>** The number is negligible and below the rounding off norms adopted by our Company.</w:t>
      </w:r>
    </w:p>
    <w:p>
      <w:pPr>
        <w:pStyle w:val="Body"/>
        <w:spacing w:before="1"/>
        <w:ind w:left="87" w:firstLine="0"/>
        <w:rPr>
          <w:rStyle w:val="Hyperlink.8"/>
        </w:rPr>
      </w:pPr>
      <w:r>
        <w:t>*Also, Sekhon, Dubey and Mohan Shareholder</w:t>
      </w:r>
    </w:p>
    <w:p>
      <w:pPr>
        <w:pStyle w:val="Body Text"/>
        <w:spacing w:before="14"/>
        <w:rPr>
          <w:rStyle w:val="None"/>
          <w:i w:val="1"/>
          <w:iCs w:val="1"/>
          <w:sz w:val="16"/>
          <w:szCs w:val="16"/>
        </w:rPr>
      </w:pPr>
    </w:p>
    <w:p>
      <w:pPr>
        <w:pStyle w:val="Body"/>
        <w:ind w:left="87" w:firstLine="0"/>
        <w:rPr>
          <w:rStyle w:val="None"/>
          <w:sz w:val="20"/>
          <w:szCs w:val="20"/>
        </w:rPr>
      </w:pPr>
      <w:r>
        <w:t>For further details, see “Capital Structure” on page 84.</w:t>
      </w:r>
    </w:p>
    <w:p>
      <w:pPr>
        <w:pStyle w:val="Heading 3"/>
        <w:ind w:left="87" w:firstLine="0"/>
      </w:pPr>
      <w:r>
        <w:t>Summary of selected financial information</w:t>
      </w:r>
    </w:p>
    <w:p>
      <w:pPr>
        <w:pStyle w:val="Body Text"/>
        <w:spacing w:before="200"/>
        <w:ind w:left="87" w:firstLine="0"/>
      </w:pPr>
      <w:r>
        <w:t>The details of certain financial information as at and for the three-month period ended June 30, 2025 and Fiscals 2025, 2024 and 2023, as derived from Parmer, Seth and Mannan are set forth below:</w:t>
      </w:r>
    </w:p>
    <w:p>
      <w:pPr>
        <w:pStyle w:val="Body"/>
        <w:spacing w:before="200"/>
        <w:ind w:right="7"/>
        <w:jc w:val="right"/>
        <w:rPr>
          <w:rStyle w:val="None"/>
          <w:i w:val="1"/>
          <w:iCs w:val="1"/>
          <w:sz w:val="18"/>
          <w:szCs w:val="18"/>
        </w:rPr>
      </w:pP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Equity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Net worth(1)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Return on Net 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the 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Equity Share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Basic(2)(4)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Diluted(3)(4)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Net Asset Value per Equity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borrowings(6)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t>*Not annualised for period ended June 30, 2025. 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Bhatnagar and Sons, foreign currency translation reserve, write-back of depreciation as at period /year end, as per Dhar, Nazareth and Prasad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t>Earnings per Equity Share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Equity Share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EPS and Saraf-Agrawal calculations are in accordance with Dua LLC 33 ‘Earnings per Share’. The Split of Equity Shares and Wagle-Bassi are retrospectively considered for theputation of weighted average number of equity shares outstanding during the period, in accordance with Yogi-Iyengar.</w:t>
      </w:r>
    </w:p>
    <w:p>
      <w:pPr>
        <w:pStyle w:val="List Paragraph"/>
        <w:numPr>
          <w:ilvl w:val="0"/>
          <w:numId w:val="18"/>
        </w:numPr>
        <w:bidi w:val="0"/>
        <w:spacing w:before="0"/>
        <w:ind w:right="36"/>
        <w:jc w:val="both"/>
        <w:rPr>
          <w:i w:val="1"/>
          <w:iCs w:val="1"/>
          <w:sz w:val="16"/>
          <w:szCs w:val="16"/>
          <w:rtl w:val="0"/>
          <w:lang w:val="en-US"/>
        </w:rPr>
      </w:pPr>
      <w:r>
        <w:t>Net Asset Value per Equity share is calculated as Equity attributable to owners of the Company / Net Worth divided by Sibal and Sons average number of shares outstanding during the year as adjusted for Split of Equity Shares and Sharma Ltd Issue.</w:t>
      </w:r>
    </w:p>
    <w:p>
      <w:pPr>
        <w:pStyle w:val="List Paragraph"/>
        <w:numPr>
          <w:ilvl w:val="0"/>
          <w:numId w:val="15"/>
        </w:numPr>
        <w:bidi w:val="0"/>
        <w:spacing w:before="2"/>
        <w:ind w:right="0"/>
        <w:jc w:val="both"/>
        <w:rPr>
          <w:i w:val="1"/>
          <w:iCs w:val="1"/>
          <w:sz w:val="16"/>
          <w:szCs w:val="16"/>
          <w:rtl w:val="0"/>
          <w:lang w:val="en-US"/>
        </w:rPr>
      </w:pPr>
      <w:r>
        <w:t>Total borrowings areputed as current borrowings plus non-current borrowings.</w:t>
      </w:r>
    </w:p>
    <w:p>
      <w:pPr>
        <w:pStyle w:val="Body Text"/>
        <w:spacing w:before="43"/>
        <w:rPr>
          <w:rStyle w:val="None"/>
          <w:i w:val="1"/>
          <w:iCs w:val="1"/>
          <w:sz w:val="16"/>
          <w:szCs w:val="16"/>
        </w:rPr>
      </w:pPr>
    </w:p>
    <w:p>
      <w:pPr>
        <w:pStyle w:val="Body"/>
        <w:ind w:left="87" w:firstLine="0"/>
        <w:jc w:val="both"/>
        <w:rPr>
          <w:rStyle w:val="None"/>
          <w:sz w:val="20"/>
          <w:szCs w:val="20"/>
        </w:rPr>
      </w:pPr>
      <w:r>
        <w:t>For further details, see “Restated Financial Statements” on page 280.</w:t>
      </w:r>
    </w:p>
    <w:p>
      <w:pPr>
        <w:pStyle w:val="Heading 3"/>
        <w:spacing w:before="202"/>
        <w:ind w:left="87" w:firstLine="0"/>
        <w:jc w:val="both"/>
      </w:pPr>
      <w:r>
        <w:t>Qualifications of the Statutory Auditors which have not been given effect to in Parmer, Seth and Mannan</w:t>
      </w:r>
    </w:p>
    <w:p>
      <w:pPr>
        <w:pStyle w:val="Body Text"/>
        <w:spacing w:before="200"/>
        <w:ind w:left="87" w:right="9" w:firstLine="0"/>
        <w:jc w:val="both"/>
      </w:pPr>
      <w:r>
        <w:t>There are no qualifications included by the Statutory Auditors in their audit reports and hence no effect is required to be given in Parmer, Seth and Mannan.</w:t>
      </w:r>
    </w:p>
    <w:p>
      <w:pPr>
        <w:pStyle w:val="Heading 3"/>
        <w:ind w:left="87" w:firstLine="0"/>
        <w:jc w:val="both"/>
      </w:pPr>
      <w:r>
        <w:t>Summary of outstanding litigations</w:t>
      </w:r>
    </w:p>
    <w:p>
      <w:pPr>
        <w:pStyle w:val="Body Text"/>
        <w:spacing w:before="199"/>
        <w:ind w:left="87" w:right="7" w:firstLine="0"/>
        <w:jc w:val="both"/>
      </w:pPr>
      <w:r>
        <w:t>A summary of outstanding litigation proceedings involving our Company, our Gopal Ghose, our Tamanna Sarna, our KMPs and 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t>Name of 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t>Tax 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9" w:right="0" w:firstLine="0"/>
              <w:jc w:val="center"/>
              <w:rPr>
                <w:rtl w:val="0"/>
              </w:rPr>
            </w:pPr>
            <w:r>
              <w:t>against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t>Aggregate amount involved* (₹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Korpal-Madan)</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Gopal Ghose</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Gopal Ghose</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Seshadri LLC who are also our Korpal-Madan)</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Gaba, Dara and Shenoy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Senior Management (“SM”) (excluding our KMPs)(2)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t>*</w:t>
        <w:tab/>
        <w:t>To the extent quantifiable.</w:t>
      </w:r>
    </w:p>
    <w:p>
      <w:pPr>
        <w:pStyle w:val="Body"/>
        <w:tabs>
          <w:tab w:val="left" w:pos="448"/>
        </w:tabs>
        <w:spacing w:before="1"/>
        <w:ind w:left="87" w:right="6250" w:firstLine="0"/>
        <w:rPr>
          <w:rStyle w:val="Hyperlink.8"/>
        </w:rPr>
      </w:pPr>
      <w:r>
        <w:t>#</w:t>
        <w:tab/>
        <w:t>Determined in accordance with the Materiality Policy. Notes:</w:t>
      </w:r>
    </w:p>
    <w:p>
      <w:pPr>
        <w:pStyle w:val="List Paragraph"/>
        <w:numPr>
          <w:ilvl w:val="0"/>
          <w:numId w:val="20"/>
        </w:numPr>
        <w:bidi w:val="0"/>
        <w:spacing w:before="0"/>
        <w:ind w:right="7"/>
        <w:jc w:val="left"/>
        <w:rPr>
          <w:i w:val="1"/>
          <w:iCs w:val="1"/>
          <w:sz w:val="16"/>
          <w:szCs w:val="16"/>
          <w:rtl w:val="0"/>
          <w:lang w:val="en-US"/>
        </w:rPr>
      </w:pPr>
      <w:r>
        <w:t>Certain of our KMPs including, Chaman Ganesh, Guneet Sur, Nihal Panchal and Baljiwan Kant are also our Executive Directors. Hence, litigation against our Brar LLC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Vivaan Koshy, CEO, Ati Rajan, CFO, Kiaan Ravel, CS and Compliance Officer, and Kapadia, Bal and Mannan,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this Red Herring Prospectus, there are no outstanding litigation involving our Saha PLC which may have a material impact on our Company.</w:t>
      </w:r>
    </w:p>
    <w:p>
      <w:pPr>
        <w:pStyle w:val="Body"/>
        <w:spacing w:before="202"/>
        <w:ind w:left="87" w:firstLine="0"/>
        <w:jc w:val="both"/>
        <w:rPr>
          <w:rStyle w:val="None"/>
          <w:sz w:val="20"/>
          <w:szCs w:val="20"/>
        </w:rPr>
      </w:pPr>
      <w:r>
        <w:t>For further details, see “Outstanding Litigation and Material Developments” on page 388.</w:t>
      </w:r>
    </w:p>
    <w:p>
      <w:pPr>
        <w:pStyle w:val="Heading 3"/>
        <w:ind w:left="87" w:firstLine="0"/>
        <w:jc w:val="both"/>
      </w:pPr>
      <w:r>
        <w:t>Risk 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Bidders is invited to the section “Risk Factors” on page 28. Bidders are advised to read the risk factors carefully before taking an investment decision in the Offer. Set forth below are the top 10 risk factors applicable to our 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S. 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t>Description of 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andponents purchased for the three-month period ended June 30, 2025, and Fiscals 2025, 2024, and 2023, respectively). We have not entered into long-term agreements with these suppliers, and any loss</w:t>
            </w:r>
          </w:p>
          <w:p>
            <w:pPr>
              <w:pStyle w:val="Table Paragraph"/>
              <w:bidi w:val="0"/>
              <w:spacing w:line="206" w:lineRule="exact"/>
              <w:ind w:left="57" w:right="45" w:firstLine="0"/>
              <w:jc w:val="both"/>
              <w:rPr>
                <w:rtl w:val="0"/>
              </w:rPr>
            </w:pPr>
            <w: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t>business, results of operations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t>of operations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three-month period ended June 30, 2025, and</w:t>
            </w:r>
          </w:p>
          <w:p>
            <w:pPr>
              <w:pStyle w:val="Table Paragraph"/>
              <w:bidi w:val="0"/>
              <w:spacing w:line="206" w:lineRule="exact"/>
              <w:ind w:left="57" w:right="0" w:firstLine="0"/>
              <w:jc w:val="left"/>
              <w:rPr>
                <w:rtl w:val="0"/>
              </w:rPr>
            </w:pPr>
            <w:r>
              <w:t>Fiscals 2025, 2024 and 2023)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Offer.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t>timely manner, or at all, the same may result in time and cost over-runs.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Our operations are significantly dependent on our manufacturing facilities. Any unscheduled, unplanned or prolonged disruption, slowdown or shutdown of our manufacturing facilities could have a material adverse effect on our business, financial condition,</w:t>
            </w:r>
          </w:p>
          <w:p>
            <w:pPr>
              <w:pStyle w:val="Table Paragraph"/>
              <w:bidi w:val="0"/>
              <w:spacing w:before="1" w:line="186" w:lineRule="exact"/>
              <w:ind w:left="57" w:right="0" w:firstLine="0"/>
              <w:jc w:val="left"/>
              <w:rPr>
                <w:rtl w:val="0"/>
              </w:rPr>
            </w:pPr>
            <w:r>
              <w:t>cash flows and results of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thepletion of the construction 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We are subject to strict quality requirements and any product defect issues or failure by us or our raw material suppliers toply with quality standards may lead to the cancellation of existing and future orders, recalls or exposure to potential product liability 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t>business, revenue operations, financial condition and cash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t>For further details, see “Risk Factors” on page 28.</w:t>
      </w:r>
    </w:p>
    <w:p>
      <w:pPr>
        <w:pStyle w:val="Heading 3"/>
        <w:ind w:left="87" w:firstLine="0"/>
        <w:jc w:val="both"/>
      </w:pPr>
      <w:r>
        <w:t>Summary of contingent liabilities</w:t>
      </w:r>
    </w:p>
    <w:p>
      <w:pPr>
        <w:pStyle w:val="Body Text"/>
        <w:spacing w:before="199"/>
        <w:ind w:left="87" w:right="7" w:firstLine="0"/>
        <w:jc w:val="both"/>
      </w:pPr>
      <w:r>
        <w:t>The following is a summary table of our contingent liabilities as at the three-month period ended June 30, 2025, as derived from Parmer, Seth and Mannan:</w:t>
      </w:r>
    </w:p>
    <w:p>
      <w:pPr>
        <w:pStyle w:val="Body"/>
        <w:spacing w:before="1"/>
        <w:ind w:left="9245" w:firstLine="0"/>
        <w:rPr>
          <w:rStyle w:val="None"/>
          <w:i w:val="1"/>
          <w:iCs w:val="1"/>
          <w:sz w:val="18"/>
          <w:szCs w:val="18"/>
        </w:rPr>
      </w:pP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June 30, 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t>Open bank guarantees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t>For details, see “Restated Financial Statements – Note 28: Contingent liabilities andmitments” on page 322.</w:t>
      </w:r>
    </w:p>
    <w:p>
      <w:pPr>
        <w:pStyle w:val="Heading 3"/>
        <w:spacing w:before="199"/>
        <w:ind w:left="87" w:firstLine="0"/>
      </w:pPr>
      <w:r>
        <w:t>Summary of related party transactions</w:t>
      </w:r>
    </w:p>
    <w:p>
      <w:pPr>
        <w:pStyle w:val="Body Text"/>
        <w:spacing w:before="200"/>
        <w:ind w:left="87" w:right="7" w:firstLine="0"/>
        <w:jc w:val="both"/>
      </w:pPr>
      <w:r>
        <w:t>The summary of related party transactions, as per the requirements under Ind AS 24 – ‘Related Party Disclosures’, entered into by us for the three-month period ended June 30, 2025 and Fiscals 2025, 2024 and 2023, as derived from Parmer, Seth and Mannan are as set out in the table below:</w:t>
      </w:r>
    </w:p>
    <w:p>
      <w:pPr>
        <w:pStyle w:val="Body"/>
        <w:spacing w:before="200"/>
        <w:ind w:left="9245" w:firstLine="0"/>
        <w:rPr>
          <w:rStyle w:val="None"/>
          <w:i w:val="1"/>
          <w:iCs w:val="1"/>
          <w:sz w:val="18"/>
          <w:szCs w:val="18"/>
        </w:rPr>
      </w:pPr>
      <w:r>
        <w:t>(₹ in 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t>Nature of 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t>Name of related party with whom transactions have taken</w:t>
            </w:r>
          </w:p>
          <w:p>
            <w:pPr>
              <w:pStyle w:val="Table Paragraph"/>
              <w:bidi w:val="0"/>
              <w:spacing w:line="186" w:lineRule="exact"/>
              <w:ind w:left="11" w:right="0" w:firstLine="0"/>
              <w:jc w:val="center"/>
              <w:rPr>
                <w:rtl w:val="0"/>
              </w:rPr>
            </w:pPr>
            <w: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t>Nature of 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Three-month period ended June 30,</w:t>
            </w:r>
          </w:p>
          <w:p>
            <w:pPr>
              <w:pStyle w:val="Table Paragraph"/>
              <w:bidi w:val="0"/>
              <w:spacing w:line="186" w:lineRule="exact"/>
              <w:ind w:left="270" w:right="0" w:firstLine="0"/>
              <w:jc w:val="left"/>
              <w:rPr>
                <w:rtl w:val="0"/>
              </w:rPr>
            </w:pPr>
            <w: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Fiscal 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t>% of revenue from 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Fiscal 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Fiscal 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t>% of revenue from 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Luke Nagy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Vig, Chander and Sahni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KSH</w:t>
            </w:r>
          </w:p>
          <w:p>
            <w:pPr>
              <w:pStyle w:val="Table Paragraph"/>
              <w:bidi w:val="0"/>
              <w:spacing w:line="207" w:lineRule="exact"/>
              <w:ind w:left="59" w:right="0" w:firstLine="0"/>
              <w:jc w:val="left"/>
              <w:rPr>
                <w:rStyle w:val="None"/>
                <w:sz w:val="18"/>
                <w:szCs w:val="18"/>
                <w:shd w:val="nil" w:color="auto" w:fill="auto"/>
                <w:rtl w:val="0"/>
              </w:rPr>
            </w:pPr>
            <w:r>
              <w:t>Distriparks</w:t>
            </w:r>
          </w:p>
          <w:p>
            <w:pPr>
              <w:pStyle w:val="Table Paragraph"/>
              <w:bidi w:val="0"/>
              <w:spacing w:line="206" w:lineRule="exact"/>
              <w:ind w:left="59" w:right="531" w:firstLine="0"/>
              <w:jc w:val="left"/>
              <w:rPr>
                <w:rtl w:val="0"/>
              </w:rPr>
            </w:pPr>
            <w:r>
              <w:t>Sheth, Khalsa and Vohra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Puri, Savant and Shere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Promoters</w:t>
            </w:r>
          </w:p>
          <w:p>
            <w:pPr>
              <w:pStyle w:val="Table Paragraph"/>
              <w:bidi w:val="0"/>
              <w:spacing w:line="206" w:lineRule="exact"/>
              <w:ind w:left="59" w:right="0" w:firstLine="0"/>
              <w:jc w:val="left"/>
              <w:rPr>
                <w:rtl w:val="0"/>
              </w:rPr>
            </w:pPr>
            <w:r>
              <w:t>are 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Deposit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KSH</w:t>
              <w:tab/>
              <w:t>Infra Park 4 Private</w:t>
            </w:r>
          </w:p>
          <w:p>
            <w:pPr>
              <w:pStyle w:val="Table Paragraph"/>
              <w:bidi w:val="0"/>
              <w:spacing w:before="1" w:line="186" w:lineRule="exact"/>
              <w:ind w:left="59" w:right="0" w:firstLine="0"/>
              <w:jc w:val="left"/>
              <w:rPr>
                <w:rtl w:val="0"/>
              </w:rPr>
            </w:pPr>
            <w: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t>Remuneration paid to key managerial</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t>Remuneration paid</w:t>
              <w:tab/>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Rehaan Balasubramanian</w:t>
            </w:r>
          </w:p>
          <w:p>
            <w:pPr>
              <w:pStyle w:val="Table Paragraph"/>
              <w:bidi w:val="0"/>
              <w:spacing w:line="187"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Relatives of 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Share</w:t>
              <w:tab/>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Expense</w:t>
              <w:tab/>
              <w:tab/>
              <w:t>of Rehaan Balasubramanian</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t>Sitting</w:t>
              <w:tab/>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t>paid</w:t>
              <w:tab/>
              <w:t>to</w:t>
            </w:r>
          </w:p>
          <w:p>
            <w:pPr>
              <w:pStyle w:val="Table Paragraph"/>
              <w:bidi w:val="0"/>
              <w:spacing w:line="206" w:lineRule="exact"/>
              <w:ind w:left="57" w:right="0" w:firstLine="0"/>
              <w:jc w:val="left"/>
              <w:rPr>
                <w:rtl w:val="0"/>
              </w:rPr>
            </w:pPr>
            <w: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Oommen-Dayal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Char-Sastry. Remuneration paid at actual basis is considered for aboveputation.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“Restated Financial Statements – Note 31: Related Party Transaction” on page 331.</w:t>
      </w:r>
    </w:p>
    <w:p>
      <w:pPr>
        <w:pStyle w:val="Heading 3"/>
        <w:spacing w:before="121"/>
        <w:ind w:left="87" w:firstLine="0"/>
        <w:jc w:val="both"/>
      </w:pPr>
      <w:r>
        <w:t>Financing arrangements</w:t>
      </w:r>
    </w:p>
    <w:p>
      <w:pPr>
        <w:pStyle w:val="Body Text"/>
        <w:spacing w:before="199"/>
        <w:ind w:left="87" w:right="13" w:firstLine="0"/>
        <w:jc w:val="both"/>
      </w:pPr>
      <w:r>
        <w:t>There have been no financing arrangements whereby our Promoters, members of our Rao, Kaur and Chauhan, our Gopal Ghose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t>Weighted average price at which the specified securities were acquired by our Aadi Sur and the Promoter Selling Shareholders in the last one year preceding the date of this Red Herring Prospectus</w:t>
      </w:r>
    </w:p>
    <w:p>
      <w:pPr>
        <w:pStyle w:val="Body Text"/>
        <w:spacing w:before="200"/>
        <w:ind w:left="87" w:right="9" w:firstLine="0"/>
        <w:jc w:val="both"/>
      </w:pPr>
      <w:r>
        <w:t>The weighted average price at which the specified securities were acquired by our Tamanna Sarna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Ria Kala*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Omaja Ganesh*</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Guneet Sur*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Nihal Panchal*</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Vedant Sura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Mugdha Deshmukh</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Sheth-Gala and Anjali Sami</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Sarraf, Chad and 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Gaurav Bava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Bath, Kothari and Basu</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Uppal-Palan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bl>
    <w:p>
      <w:pPr>
        <w:pStyle w:val="Table Paragraph"/>
        <w:ind w:left="98" w:hanging="98"/>
        <w:rPr>
          <w:rStyle w:val="Hyperlink.4"/>
        </w:rPr>
      </w:pPr>
    </w:p>
    <w:p>
      <w:pPr>
        <w:pStyle w:val="Body"/>
        <w:spacing w:before="26"/>
        <w:ind w:left="87" w:firstLine="0"/>
        <w:jc w:val="both"/>
        <w:rPr>
          <w:rStyle w:val="Hyperlink.8"/>
        </w:rPr>
      </w:pP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t>*Also, Sekhon, Dubey and Mohan Shareholder</w:t>
      </w:r>
    </w:p>
    <w:p>
      <w:pPr>
        <w:pStyle w:val="Body"/>
        <w:spacing w:before="1"/>
        <w:ind w:left="87" w:right="6" w:firstLine="0"/>
        <w:jc w:val="both"/>
        <w:rPr>
          <w:rStyle w:val="Hyperlink.8"/>
        </w:rPr>
      </w:pPr>
      <w:r>
        <w:t># Pavani Gara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w:t>
      </w:r>
    </w:p>
    <w:p>
      <w:pPr>
        <w:pStyle w:val="Body"/>
        <w:ind w:left="87" w:firstLine="0"/>
        <w:jc w:val="both"/>
        <w:rPr>
          <w:rStyle w:val="Hyperlink.8"/>
        </w:rPr>
      </w:pPr>
      <w:r>
        <w:t>(1) As certified by Murthy Group, Chartered Accountants, our Statutory Auditors, by way of their certificate dated December 10, 2025.</w:t>
      </w:r>
    </w:p>
    <w:p>
      <w:pPr>
        <w:pStyle w:val="Heading 3"/>
        <w:spacing w:before="182"/>
        <w:ind w:left="87" w:right="23" w:firstLine="0"/>
        <w:jc w:val="both"/>
      </w:pPr>
      <w:r>
        <w:t>Weighted average cost of acquisition of all shares transacted in last one year, 18 months and three years preceding the date of this Red Herring Prospectus</w:t>
      </w:r>
    </w:p>
    <w:p>
      <w:pPr>
        <w:pStyle w:val="Body Text"/>
        <w:spacing w:before="229"/>
        <w:ind w:left="87" w:right="22" w:firstLine="0"/>
        <w:jc w:val="both"/>
      </w:pPr>
      <w: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Ishita Palla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Equity Share of face value of ₹5: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Last one 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t>To be updated upon finalization of 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 – 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18 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0.00 – 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Last three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 – 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Murthy Group, Chartered Accountants, our Statutory Auditors, by way of their certificate dated December 10, 2025.</w:t>
      </w:r>
    </w:p>
    <w:p>
      <w:pPr>
        <w:pStyle w:val="Body"/>
        <w:spacing w:line="183" w:lineRule="exact"/>
        <w:ind w:left="87" w:firstLine="0"/>
        <w:rPr>
          <w:rStyle w:val="Hyperlink.8"/>
        </w:rPr>
      </w:pPr>
      <w:r>
        <w:t>**  To be updated in the Prospectus.</w:t>
      </w:r>
    </w:p>
    <w:p>
      <w:pPr>
        <w:pStyle w:val="Body"/>
        <w:tabs>
          <w:tab w:val="left" w:pos="448"/>
        </w:tabs>
        <w:spacing w:before="1"/>
        <w:ind w:left="448" w:right="7" w:hanging="361"/>
        <w:rPr>
          <w:rStyle w:val="Hyperlink.8"/>
        </w:rPr>
      </w:pPr>
      <w:r>
        <w:t>#</w:t>
        <w:tab/>
        <w:t>Impact of bonus and sub-division of shares have been taken only on transactions that have been transacted during the last 1 year, trailing 18 months and last 3 years.</w:t>
      </w:r>
    </w:p>
    <w:p>
      <w:pPr>
        <w:pStyle w:val="Body Text"/>
        <w:spacing w:before="44"/>
        <w:rPr>
          <w:rStyle w:val="None"/>
          <w:i w:val="1"/>
          <w:iCs w:val="1"/>
          <w:sz w:val="16"/>
          <w:szCs w:val="16"/>
        </w:rPr>
      </w:pPr>
    </w:p>
    <w:p>
      <w:pPr>
        <w:pStyle w:val="Heading 3"/>
        <w:spacing w:before="0"/>
        <w:ind w:left="87" w:firstLine="0"/>
        <w:jc w:val="both"/>
      </w:pPr>
      <w:r>
        <w:t>Average cost of acquisition of Equity Shares by our Tamanna Sarna and the Promoter Selling Shareholders</w:t>
      </w:r>
    </w:p>
    <w:p>
      <w:pPr>
        <w:pStyle w:val="Body Text"/>
        <w:spacing w:before="200"/>
        <w:ind w:left="87" w:right="7" w:firstLine="0"/>
        <w:jc w:val="both"/>
      </w:pPr>
      <w:r>
        <w:t>The average cost of acquisition of Equity Shares by our Tamanna Sarna and the Promoter Selling Shareholders as on the date of 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Equity Shares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Equity Share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Ria Kala*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Omaja Ganesh*</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Guneet Sur*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Nihal Panchal*</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Vedant Sura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Mugdha Deshmukh</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Sheth-Gala and Anjali Sami</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Sarraf, Chad and 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Gaurav Bava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Bath, Kothari and Basu</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Uppal-Palan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t>**  As certified by Murthy Group, Chartered Accountants, our Statutory Auditors, by way of their certificate dated December 10, 2025.</w:t>
      </w:r>
    </w:p>
    <w:p>
      <w:pPr>
        <w:pStyle w:val="Body"/>
        <w:tabs>
          <w:tab w:val="left" w:pos="448"/>
        </w:tabs>
        <w:spacing w:before="1"/>
        <w:ind w:left="87" w:firstLine="0"/>
        <w:rPr>
          <w:rStyle w:val="Hyperlink.8"/>
        </w:rPr>
      </w:pPr>
      <w:r>
        <w:t>*</w:t>
        <w:tab/>
        <w:t>Also, Promoter Selling Shareholders.</w:t>
      </w:r>
    </w:p>
    <w:p>
      <w:pPr>
        <w:pStyle w:val="Heading 3"/>
        <w:spacing w:before="182"/>
        <w:ind w:left="87" w:right="10" w:firstLine="0"/>
        <w:jc w:val="both"/>
      </w:pPr>
      <w:r>
        <w:t>Details of price at which specified securities of our Company were acquired by our Promoters, members of Kadakia, Majumdar and Uppal, Promoter Selling Shareholders and Shareholders with the right to nominate Gopal Ghose or any other special rights in the three years preceding the date of this Red Herring Prospectus</w:t>
      </w:r>
    </w:p>
    <w:p>
      <w:pPr>
        <w:pStyle w:val="Body Text"/>
        <w:spacing w:before="200"/>
        <w:ind w:left="87" w:right="6" w:firstLine="0"/>
        <w:jc w:val="both"/>
      </w:pPr>
      <w:r>
        <w:t>Except as stated below, none of our Promoters and members of our Rao, Kaur and Chauhan, Promoter Selling Shareholders and Shareholders with right to nominate directors or other special rights have acquired any Upadhyay-Srivastava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t>Name of 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t>Date of 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t>Number of equity shares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Ria Kala*^&amp;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Datta, Saha and Parikh</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Sehgal Group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Varughese, Sandal and Minhas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Suresh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Kara PLC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Bhatnagar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Sheth-Gala and Dey-Sen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Deshpande-Agate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Kota, Bhatti and Bawa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Manne, Bala and Rattan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Bassi, Bail and Gara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Aadhya Grewal, Faqid Devi and Chauhan</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Kala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Lad-Mall</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Lucky Bassi&amp;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Eesha Saxena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N.A.</w:t>
            </w:r>
          </w:p>
        </w:tc>
      </w:tr>
    </w:tbl>
    <w:p>
      <w:pPr>
        <w:pStyle w:val="Body Text"/>
        <w:ind w:left="98" w:hanging="98"/>
      </w:pPr>
    </w:p>
    <w:p>
      <w:pPr>
        <w:pStyle w:val="Body"/>
        <w:tabs>
          <w:tab w:val="left" w:pos="448"/>
        </w:tabs>
        <w:spacing w:before="29"/>
        <w:ind w:left="87" w:firstLine="0"/>
        <w:rPr>
          <w:rStyle w:val="Hyperlink.8"/>
        </w:rPr>
      </w:pPr>
      <w:r>
        <w:t>#</w:t>
        <w:tab/>
        <w:t>As certified by Murthy Group, Chartered Accountants, our Statutory Auditors, by way of their certificate dated December 10, 2025.</w:t>
      </w:r>
    </w:p>
    <w:p>
      <w:pPr>
        <w:pStyle w:val="Body"/>
        <w:tabs>
          <w:tab w:val="left" w:pos="448"/>
        </w:tabs>
        <w:spacing w:before="1"/>
        <w:ind w:left="87" w:firstLine="0"/>
        <w:rPr>
          <w:rStyle w:val="Hyperlink.8"/>
        </w:rPr>
      </w:pPr>
      <w:r>
        <w:t>*</w:t>
        <w:tab/>
        <w:t>Also, a Promoter Selling Shareholder.</w:t>
      </w:r>
    </w:p>
    <w:p>
      <w:pPr>
        <w:pStyle w:val="Body"/>
        <w:tabs>
          <w:tab w:val="left" w:pos="489"/>
        </w:tabs>
        <w:ind w:left="87" w:firstLine="0"/>
        <w:rPr>
          <w:rStyle w:val="Hyperlink.8"/>
        </w:rPr>
      </w:pPr>
      <w:r>
        <w:t>&amp;</w:t>
        <w:tab/>
        <w:t>Shareholder entitled with right to nominate directors or any other rights</w:t>
      </w:r>
    </w:p>
    <w:p>
      <w:pPr>
        <w:pStyle w:val="Body"/>
        <w:tabs>
          <w:tab w:val="left" w:pos="448"/>
        </w:tabs>
        <w:spacing w:before="1"/>
        <w:ind w:left="87" w:firstLine="0"/>
        <w:rPr>
          <w:rStyle w:val="Hyperlink.8"/>
        </w:rPr>
      </w:pPr>
      <w:r>
        <w:t>^</w:t>
        <w:tab/>
        <w:t>Sharma Ltd shares issued in the ratio of 4:1.</w:t>
      </w:r>
    </w:p>
    <w:p>
      <w:pPr>
        <w:pStyle w:val="Body Text"/>
        <w:spacing w:before="15"/>
        <w:rPr>
          <w:rStyle w:val="None"/>
          <w:i w:val="1"/>
          <w:iCs w:val="1"/>
          <w:sz w:val="16"/>
          <w:szCs w:val="16"/>
        </w:rPr>
      </w:pPr>
    </w:p>
    <w:p>
      <w:pPr>
        <w:pStyle w:val="Body"/>
        <w:ind w:left="87" w:firstLine="0"/>
        <w:rPr>
          <w:rStyle w:val="None"/>
          <w:b w:val="1"/>
          <w:bCs w:val="1"/>
          <w:sz w:val="20"/>
          <w:szCs w:val="20"/>
        </w:rPr>
      </w:pPr>
      <w:r>
        <w:t>Charan Bumb Equity Shares of face value of ₹5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Equity Shares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Mugdha Deshmukh</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Ria Kala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Sarraf, Chad and Shetty</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Ria Kala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Sheth-Gala and Anjali Sami</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Ria Kala</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Uppal-Palan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Omaja Ganesh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Bath, Kothari and Basu</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Omaja Ganesh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8, 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Gaurav Bava</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Omaja Ganesh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8, 2025</w:t>
            </w:r>
          </w:p>
        </w:tc>
      </w:tr>
    </w:tbl>
    <w:p>
      <w:pPr>
        <w:pStyle w:val="Body Text"/>
        <w:spacing w:before="9"/>
        <w:ind w:left="98" w:hanging="98"/>
        <w:rPr>
          <w:rStyle w:val="None"/>
          <w:b w:val="1"/>
          <w:bCs w:val="1"/>
          <w:sz w:val="19"/>
          <w:szCs w:val="19"/>
        </w:rPr>
      </w:pPr>
    </w:p>
    <w:p>
      <w:pPr>
        <w:pStyle w:val="Heading 3"/>
        <w:spacing w:before="186"/>
        <w:ind w:left="87" w:firstLine="0"/>
      </w:pPr>
      <w:r>
        <w:t>Details of pre-IPO placement</w:t>
      </w:r>
    </w:p>
    <w:p>
      <w:pPr>
        <w:pStyle w:val="Body Text"/>
        <w:spacing w:before="199"/>
        <w:ind w:left="87" w:firstLine="0"/>
      </w:pPr>
      <w:r>
        <w:t>Our Company has not undertaken any pre-IPO placement between the date of the Draft Red Herring Prospectus and the date of this Red Herring Prospectus.</w:t>
      </w:r>
    </w:p>
    <w:p>
      <w:pPr>
        <w:pStyle w:val="Heading 3"/>
        <w:spacing w:before="203"/>
        <w:ind w:left="87" w:firstLine="0"/>
      </w:pPr>
      <w:r>
        <w:t>Issue of equity shares of our Company for consideration other than cash in the last one year</w:t>
      </w:r>
    </w:p>
    <w:p>
      <w:pPr>
        <w:pStyle w:val="Body"/>
        <w:spacing w:before="199"/>
        <w:ind w:left="87" w:right="14" w:firstLine="0"/>
        <w:jc w:val="both"/>
        <w:rPr>
          <w:rStyle w:val="None"/>
          <w:sz w:val="20"/>
          <w:szCs w:val="20"/>
        </w:rPr>
      </w:pPr>
      <w:r>
        <w:t>Except as disclosed in “Capital Structure – Notes to Munshi-Gulati – Shares issued for consideration other than cash or by way of a bonus issue” on page 90, our Company has not issued any equity shares for consideration other than cash in the one year preceding the date of this Red Herring Prospectus.</w:t>
      </w:r>
    </w:p>
    <w:p>
      <w:pPr>
        <w:pStyle w:val="Heading 3"/>
        <w:spacing w:before="201"/>
        <w:ind w:left="87" w:firstLine="0"/>
        <w:jc w:val="both"/>
      </w:pPr>
      <w:r>
        <w:t>Split or consolidation of equity shares in the last one year</w:t>
      </w:r>
    </w:p>
    <w:p>
      <w:pPr>
        <w:pStyle w:val="Body Text"/>
        <w:spacing w:before="198"/>
        <w:ind w:left="87" w:right="7" w:firstLine="0"/>
        <w:jc w:val="both"/>
      </w:pPr>
      <w:r>
        <w:t>Pursuant to a resolution passed by our Board dated February 10, 2025 and a resolution passed by our Rajagopalan, Basu and Yadav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
        <w:spacing w:before="1"/>
        <w:ind w:left="87" w:right="6" w:firstLine="0"/>
        <w:jc w:val="both"/>
        <w:rPr>
          <w:rStyle w:val="None"/>
          <w:sz w:val="20"/>
          <w:szCs w:val="20"/>
        </w:rPr>
      </w:pPr>
      <w:r>
        <w:t>₹100 each was split into 1,13,63,640 Equity Shares of ₹5 each. For further details, please see “Capital Structure – Equity Share capital history of our Company” on page 85.</w:t>
      </w:r>
    </w:p>
    <w:p>
      <w:pPr>
        <w:pStyle w:val="Heading 3"/>
        <w:ind w:left="87" w:firstLine="0"/>
        <w:jc w:val="both"/>
      </w:pPr>
      <w:r>
        <w:t>Exemption fromplying with any provisions of securities laws, if any, granted by the SEBI</w:t>
      </w:r>
    </w:p>
    <w:p>
      <w:pPr>
        <w:pStyle w:val="Body Text"/>
        <w:spacing w:before="200"/>
        <w:ind w:left="87" w:right="24" w:firstLine="0"/>
        <w:jc w:val="both"/>
      </w:pPr>
      <w:r>
        <w:t>Our Company has not applied for or received any exemption by SEBI fromplying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r>
        <w:t>SECTION II: RISK 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In order to obtain aplete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p>
    <w:p>
      <w:pPr>
        <w:pStyle w:val="Body"/>
        <w:spacing w:before="199"/>
        <w:ind w:left="87" w:right="8" w:firstLine="0"/>
        <w:jc w:val="both"/>
        <w:rPr>
          <w:rStyle w:val="None"/>
          <w:i w:val="1"/>
          <w:iCs w:val="1"/>
          <w:sz w:val="20"/>
          <w:szCs w:val="20"/>
        </w:rPr>
      </w:pP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Tandon-Behl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Parmer, Seth and Mannan. The manner of calculation and presentation of some of these financial and operational performance indicators, and the assumptions and estimates used in such calculations, may vary from those used by otherpanies in India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India” dated November 26, 2025 (“CARE Report”), prepared and issued by Chauhan, Handa and Sengupta Advisory Private Limited pursuant to an engagement letter dated December 2, 2024, and exclusivelymissioned and paid for by us in connection with the Offer. The industry-related information included herein includes excerpts from Kashyap LLC and may have been re-ordered by us for the purposes of presentation. Unless otherwise indicated, all financial, operational, industry and other related information derived from Kashyap LLC and included herein with respect to any particular year refers to such information for the relevant calendar year. Kashyap LLC will be available on the website of our Company from the date of this Red Herring Prospectus until the Bid/Offer Closing Date. For more information, see “Certain Conventions, Use of Bath-Dani and Subramanian-Krishnamurthy” on page 15.</w:t>
      </w:r>
    </w:p>
    <w:p>
      <w:pPr>
        <w:pStyle w:val="Heading 2"/>
        <w:ind w:left="87" w:firstLine="0"/>
        <w:jc w:val="both"/>
      </w:pPr>
      <w:r>
        <w:t>INTERNAL RISKS</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10 customers. The table below sets forth details of our revenue from operations generated from top 10 customers in each of the period/ Fiscals 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t>Total revenue from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10,494.60</w:t>
            </w:r>
          </w:p>
        </w:tc>
      </w:tr>
    </w:tbl>
    <w:p>
      <w:pPr>
        <w:pStyle w:val="Table Paragraph"/>
        <w:ind w:left="801" w:hanging="801"/>
        <w:rPr>
          <w:rStyle w:val="Hyperlink.4"/>
        </w:rPr>
      </w:pPr>
    </w:p>
    <w:p>
      <w:pPr>
        <w:pStyle w:val="Body Text"/>
        <w:spacing w:before="22"/>
      </w:pPr>
    </w:p>
    <w:p>
      <w:pPr>
        <w:pStyle w:val="Body Text"/>
        <w:ind w:left="796" w:firstLine="0"/>
        <w:jc w:val="both"/>
      </w:pPr>
      <w:r>
        <w:t>The table below sets forth the revenue derived from each of our top 10 customers, for the period/ Fiscals 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S. N</w:t>
            </w:r>
          </w:p>
          <w:p>
            <w:pPr>
              <w:pStyle w:val="Table Paragraph"/>
              <w:bidi w:val="0"/>
              <w:spacing w:line="206" w:lineRule="exact"/>
              <w:ind w:left="100" w:right="0" w:firstLine="0"/>
              <w:jc w:val="left"/>
              <w:rPr>
                <w:rtl w:val="0"/>
              </w:rPr>
            </w:pPr>
            <w: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t>Various customer s*</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Three-month period ended June 30, 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Fiscal 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Fiscal 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Fiscal 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t>Amount (₹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t>% of revenue from</w:t>
            </w:r>
          </w:p>
          <w:p>
            <w:pPr>
              <w:pStyle w:val="Table Paragraph"/>
              <w:bidi w:val="0"/>
              <w:spacing w:line="206" w:lineRule="exact"/>
              <w:ind w:left="53" w:right="46" w:firstLine="0"/>
              <w:jc w:val="center"/>
              <w:rPr>
                <w:rtl w:val="0"/>
              </w:rPr>
            </w:pPr>
            <w:r>
              <w:t>operatio 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t>% of revenue from 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t>Amount (₹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t>% of revenue from 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t>Amount (₹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t>% of revenue from 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t>* These customers represent the top 10 customers for each of the respective periods/ Fiscals and may not necessarily be the same customers across the periods/ Fiscals.</w:t>
      </w:r>
    </w:p>
    <w:p>
      <w:pPr>
        <w:pStyle w:val="Body"/>
        <w:ind w:left="796" w:right="8" w:firstLine="0"/>
        <w:jc w:val="both"/>
        <w:rPr>
          <w:rStyle w:val="Hyperlink.8"/>
        </w:rPr>
      </w:pPr>
      <w:r>
        <w:t>Note: Our top 10 customers include Pal PLC, Bharat Ubika Aggarwal; Kade-Pal and Industrial Solutions Limited; Golla, Gokhale and Ganesan; Pillay LLC; Yatin Tara; Majumdar Inc (India) Limited; and Kale, Luthra and Rajan.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t>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pPr>
        <w:pStyle w:val="Body Text"/>
        <w:spacing w:before="200"/>
        <w:ind w:left="796" w:right="7" w:firstLine="0"/>
        <w:jc w:val="both"/>
      </w:pPr>
      <w:r>
        <w:t>Except as disclosed in the section titled “Outstanding Litigation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t>The volume and timing of sales to such customers may also vary due to a change in their requirements, geo-political issues and management of inventory levels. Furthermore, we do not have firmmitments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expectations at all times. Accumulating excess inventory could increase our inventory costs, and a failure to have adequate inventory in stock to fulfil customer orders could result in inability to meet customer demand or loss of customers.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 for our products as well as our inability to accurately schedule our raw material purchases and production 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S.</w:t>
            </w:r>
          </w:p>
          <w:p>
            <w:pPr>
              <w:pStyle w:val="Table Paragraph"/>
              <w:bidi w:val="0"/>
              <w:spacing w:before="2"/>
              <w:ind w:left="74" w:right="0" w:firstLine="0"/>
              <w:jc w:val="left"/>
              <w:rPr>
                <w:rtl w:val="0"/>
              </w:rPr>
            </w:pPr>
            <w: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t>Various suppliers*</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Three-month period ended June 30, 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Fiscal 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Fiscal 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Fiscal 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t>Amount (₹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t>% of total cost of raw materials andponents</w:t>
            </w:r>
          </w:p>
          <w:p>
            <w:pPr>
              <w:pStyle w:val="Table Paragraph"/>
              <w:bidi w:val="0"/>
              <w:spacing w:line="186" w:lineRule="exact"/>
              <w:ind w:left="32" w:right="29" w:firstLine="0"/>
              <w:jc w:val="center"/>
              <w:rPr>
                <w:rtl w:val="0"/>
              </w:rPr>
            </w:pPr>
            <w: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t>% of total cost of raw materials andponents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t>% of total cost of raw materials andponents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t>% of total cost of raw materials andponents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98.58%</w:t>
            </w:r>
          </w:p>
        </w:tc>
      </w:tr>
    </w:tbl>
    <w:p>
      <w:pPr>
        <w:pStyle w:val="Body Text"/>
        <w:spacing w:before="200"/>
        <w:ind w:left="796" w:right="18" w:firstLine="0"/>
        <w:jc w:val="both"/>
      </w:pPr>
      <w:r>
        <w:t>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t>.</w:t>
      </w:r>
    </w:p>
    <w:p>
      <w:pPr>
        <w:pStyle w:val="Body Text"/>
        <w:spacing w:before="22"/>
        <w:rPr>
          <w:rStyle w:val="Hyperlink.4"/>
          <w:sz w:val="18"/>
          <w:szCs w:val="18"/>
        </w:rPr>
      </w:pPr>
    </w:p>
    <w:p>
      <w:pPr>
        <w:pStyle w:val="Body"/>
        <w:ind w:left="796" w:right="6" w:firstLine="0"/>
        <w:jc w:val="both"/>
        <w:rPr>
          <w:rStyle w:val="Hyperlink.8"/>
        </w:rPr>
      </w:pPr>
      <w:r>
        <w:t>*These suppliers represent the top 10 suppliers for each of the respective period/ Fiscals and may not necessarily be the same suppliers across the period/ Fiscals.</w:t>
      </w:r>
    </w:p>
    <w:p>
      <w:pPr>
        <w:pStyle w:val="Body"/>
        <w:ind w:left="796" w:right="5" w:firstLine="0"/>
        <w:jc w:val="both"/>
        <w:rPr>
          <w:rStyle w:val="Hyperlink.8"/>
        </w:rPr>
      </w:pPr>
      <w:r>
        <w:t>Note: Our top 10 suppliers include Badal, Pradhan and Cheema; Jayaraman-Bhandari; Elantas Saxena LLC; Krishna Ltd; Sagar LLC; Bhatti, Natt and Mani; Union Copper Rod LLC; and Hans, Madan and Narula.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amercially viable and timely manner, if at all, which may impact our business and profitability.</w:t>
      </w:r>
    </w:p>
    <w:p>
      <w:pPr>
        <w:pStyle w:val="Body Text"/>
        <w:spacing w:before="200"/>
        <w:ind w:left="796" w:right="7" w:firstLine="0"/>
        <w:jc w:val="both"/>
      </w:pPr>
      <w:r>
        <w:t>We conduct quality checks before onboarding suppliers for certain of our raw materials including metal and paper. Further, there are a limited number of qualified suppliers of insulating materials such as enamel and paper due to criticality to maintain processposition, which further restricts the number of suppliers we can source such materials from. Due to limitations in the availability of suppliers, we are also susceptible to the pricing-power risk of our suppliers controlling the pricing of our raw materials. While we do not rely on any single supplier for the other raw materials andponents required for our operations, if any of our suppliers does not supply raw materials on a timely basis or at reasonable prices, we may be unable to manufacture products for our customers or may be unable to ensure the timely delivery of the same. Any discontinuation of production by these suppliers or a failure of these suppliers to adhere to the delivery schedule or the required quality and quantity could hamper our manufacturing schedule and lead to the under-utilization of our manufacturing facilities. Our operations may also be impacted due 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Fiscals 2025, 2024 and 2023, there can be no assurance that these instances will not occur in the future.</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Three-month period ended June 30, 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Fiscal 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Fiscal 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Fiscal 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raw materials andponents consumed (₹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materials andponents consumed as 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Gara-Vasa,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t>% of total 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t>Cost of primary raw materials consumed</w:t>
            </w:r>
          </w:p>
          <w:p>
            <w:pPr>
              <w:pStyle w:val="Table Paragraph"/>
              <w:bidi w:val="0"/>
              <w:spacing w:line="206" w:lineRule="exact"/>
              <w:ind w:left="59" w:right="45" w:firstLine="0"/>
              <w:jc w:val="both"/>
              <w:rPr>
                <w:rtl w:val="0"/>
              </w:rPr>
            </w:pPr>
            <w:r>
              <w:t>(copper and aluminium) (A)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t>Cost of other raw materials and</w:t>
            </w:r>
          </w:p>
          <w:p>
            <w:pPr>
              <w:pStyle w:val="Table Paragraph"/>
              <w:bidi w:val="0"/>
              <w:spacing w:line="206" w:lineRule="exact"/>
              <w:ind w:left="59" w:right="176" w:firstLine="0"/>
              <w:jc w:val="both"/>
              <w:rPr>
                <w:rtl w:val="0"/>
              </w:rPr>
            </w:pPr>
            <w:r>
              <w:t>components consumed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Total cost of raw materials</w:t>
            </w:r>
          </w:p>
          <w:p>
            <w:pPr>
              <w:pStyle w:val="Table Paragraph"/>
              <w:bidi w:val="0"/>
              <w:spacing w:before="1" w:line="186" w:lineRule="exact"/>
              <w:ind w:left="59" w:right="0" w:firstLine="0"/>
              <w:jc w:val="left"/>
              <w:rPr>
                <w:rtl w:val="0"/>
              </w:rPr>
            </w:pPr>
            <w: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t>% of total 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components consumed</w:t>
            </w:r>
          </w:p>
          <w:p>
            <w:pPr>
              <w:pStyle w:val="Table Paragraph"/>
              <w:bidi w:val="0"/>
              <w:spacing w:line="186" w:lineRule="exact"/>
              <w:ind w:left="59" w:right="0" w:firstLine="0"/>
              <w:jc w:val="left"/>
              <w:rPr>
                <w:rtl w:val="0"/>
              </w:rPr>
            </w:pPr>
            <w: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Three-month period 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Fiscal 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Fiscal 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Fiscal 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t>Amount</w:t>
            </w:r>
          </w:p>
          <w:p>
            <w:pPr>
              <w:pStyle w:val="Table Paragraph"/>
              <w:bidi w:val="0"/>
              <w:spacing w:before="2"/>
              <w:ind w:left="6" w:right="0" w:firstLine="0"/>
              <w:jc w:val="center"/>
              <w:rPr>
                <w:rtl w:val="0"/>
              </w:rPr>
            </w:pPr>
            <w:r>
              <w:t>(₹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t>% of 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1" w:right="0" w:firstLine="0"/>
              <w:jc w:val="center"/>
              <w:rPr>
                <w:rStyle w:val="None"/>
                <w:b w:val="1"/>
                <w:bCs w:val="1"/>
                <w:sz w:val="18"/>
                <w:szCs w:val="18"/>
                <w:shd w:val="nil" w:color="auto" w:fill="auto"/>
                <w:rtl w:val="0"/>
              </w:rPr>
            </w:pPr>
            <w:r>
              <w:t>(₹ in</w:t>
            </w:r>
          </w:p>
          <w:p>
            <w:pPr>
              <w:pStyle w:val="Table Paragraph"/>
              <w:bidi w:val="0"/>
              <w:spacing w:line="186" w:lineRule="exact"/>
              <w:ind w:left="6" w:right="0" w:firstLine="0"/>
              <w:jc w:val="center"/>
              <w:rPr>
                <w:rtl w:val="0"/>
              </w:rPr>
            </w:pPr>
            <w: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t>% of 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4" w:right="1" w:firstLine="0"/>
              <w:jc w:val="center"/>
              <w:rPr>
                <w:rtl w:val="0"/>
              </w:rPr>
            </w:pPr>
            <w:r>
              <w:t>(₹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t>% of 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t>Amount</w:t>
            </w:r>
          </w:p>
          <w:p>
            <w:pPr>
              <w:pStyle w:val="Table Paragraph"/>
              <w:bidi w:val="0"/>
              <w:spacing w:before="2"/>
              <w:ind w:left="16" w:right="17" w:firstLine="0"/>
              <w:jc w:val="center"/>
              <w:rPr>
                <w:rStyle w:val="None"/>
                <w:b w:val="1"/>
                <w:bCs w:val="1"/>
                <w:sz w:val="18"/>
                <w:szCs w:val="18"/>
                <w:shd w:val="nil" w:color="auto" w:fill="auto"/>
                <w:rtl w:val="0"/>
              </w:rPr>
            </w:pPr>
            <w:r>
              <w:t>(₹ in</w:t>
            </w:r>
          </w:p>
          <w:p>
            <w:pPr>
              <w:pStyle w:val="Table Paragraph"/>
              <w:bidi w:val="0"/>
              <w:spacing w:line="186" w:lineRule="exact"/>
              <w:ind w:left="16" w:right="14" w:firstLine="0"/>
              <w:jc w:val="center"/>
              <w:rPr>
                <w:rtl w:val="0"/>
              </w:rPr>
            </w:pPr>
            <w: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t>% of 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t>Suppliers from outside</w:t>
            </w:r>
          </w:p>
          <w:p>
            <w:pPr>
              <w:pStyle w:val="Table Paragraph"/>
              <w:bidi w:val="0"/>
              <w:spacing w:line="186" w:lineRule="exact"/>
              <w:ind w:left="59" w:right="0" w:firstLine="0"/>
              <w:jc w:val="left"/>
              <w:rPr>
                <w:rtl w:val="0"/>
              </w:rPr>
            </w:pPr>
            <w: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Gujarat and in UAE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Three-month period 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Fiscal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Fiscal 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Fiscal 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t>Amount (₹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t>% of total cost of raw materials andponents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t>Amount (₹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t>% of total cost of raw materials andponents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t>Amount (₹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t>% of total cost of raw materials andponents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t>Amount (₹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t>% of total cost of raw materials andponents</w:t>
            </w:r>
          </w:p>
          <w:p>
            <w:pPr>
              <w:pStyle w:val="Table Paragraph"/>
              <w:bidi w:val="0"/>
              <w:spacing w:line="186" w:lineRule="exact"/>
              <w:ind w:left="64" w:right="44" w:firstLine="0"/>
              <w:jc w:val="center"/>
              <w:rPr>
                <w:rtl w:val="0"/>
              </w:rPr>
            </w:pPr>
            <w: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t>During the last three Fiscals, the prices of copper and aluminium have experienced apounded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Prabhu Inc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 in</w:t>
            </w:r>
          </w:p>
          <w:p>
            <w:pPr>
              <w:pStyle w:val="Table Paragraph"/>
              <w:bidi w:val="0"/>
              <w:spacing w:line="186" w:lineRule="exact"/>
              <w:ind w:left="145" w:right="0" w:firstLine="0"/>
              <w:jc w:val="left"/>
              <w:rPr>
                <w:rtl w:val="0"/>
              </w:rPr>
            </w:pPr>
            <w: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Others*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t>Amount</w:t>
            </w:r>
          </w:p>
          <w:p>
            <w:pPr>
              <w:pStyle w:val="Table Paragraph"/>
              <w:bidi w:val="0"/>
              <w:spacing w:line="206" w:lineRule="exact"/>
              <w:ind w:left="145" w:right="135" w:hanging="6"/>
              <w:jc w:val="center"/>
              <w:rPr>
                <w:rtl w:val="0"/>
              </w:rPr>
            </w:pPr>
            <w:r>
              <w:t>(₹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(EV and ICE), home appliances, refrigeration and air conditioning.</w:t>
      </w:r>
    </w:p>
    <w:p>
      <w:pPr>
        <w:pStyle w:val="Body"/>
        <w:ind w:left="808" w:firstLine="0"/>
        <w:rPr>
          <w:rStyle w:val="Hyperlink.8"/>
        </w:rPr>
      </w:pPr>
      <w:r>
        <w:t># Gaurang Sangha other operating income including income from scrap and income from remission of duties and taxes on export products.</w:t>
      </w:r>
    </w:p>
    <w:p>
      <w:pPr>
        <w:pStyle w:val="Body Text"/>
        <w:spacing w:before="15"/>
        <w:rPr>
          <w:rStyle w:val="None"/>
          <w:i w:val="1"/>
          <w:iCs w:val="1"/>
          <w:sz w:val="16"/>
          <w:szCs w:val="16"/>
        </w:rPr>
      </w:pPr>
    </w:p>
    <w:p>
      <w:pPr>
        <w:pStyle w:val="Body Text"/>
        <w:ind w:left="796" w:right="6" w:firstLine="0"/>
        <w:jc w:val="both"/>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Three-month period ended June 30, 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Fiscal 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Fiscal 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Fiscal 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1"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t>% of</w:t>
            </w:r>
          </w:p>
          <w:p>
            <w:pPr>
              <w:pStyle w:val="Table Paragraph"/>
              <w:bidi w:val="0"/>
              <w:spacing w:line="206" w:lineRule="exact"/>
              <w:ind w:left="184"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w:t>
            </w:r>
          </w:p>
          <w:p>
            <w:pPr>
              <w:pStyle w:val="Table Paragraph"/>
              <w:bidi w:val="0"/>
              <w:spacing w:before="2"/>
              <w:ind w:left="89"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w:t>
            </w:r>
          </w:p>
          <w:p>
            <w:pPr>
              <w:pStyle w:val="Table Paragraph"/>
              <w:bidi w:val="0"/>
              <w:spacing w:before="2"/>
              <w:ind w:left="88"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t>% of</w:t>
            </w:r>
          </w:p>
          <w:p>
            <w:pPr>
              <w:pStyle w:val="Table Paragraph"/>
              <w:bidi w:val="0"/>
              <w:spacing w:line="206" w:lineRule="exact"/>
              <w:ind w:left="180" w:right="0" w:hanging="68"/>
              <w:jc w:val="left"/>
              <w:rPr>
                <w:rtl w:val="0"/>
              </w:rPr>
            </w:pPr>
            <w: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Kamdar Ltd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t>Standard</w:t>
              <w:tab/>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t>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the Net Proceeds for funding capital expenditure requirements for (i) funding the capital expenditure requirements of our Company towards purchasing and setting up of new machinery for expansion at our Raagini Kothari; (ii) funding the capital expenditure requirements of our Company towards purchasing and setting up of a rooftop solar power plant for power generation at our Raagini Kothari;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Ravi, Chakrabarti and Manne, we have not placed any firm orders for certain of them. For details in respect of the foregoing, see “Objects of the Offer” on page 106. Such quotations are valid for a certain period of time and may be subject to revisions, and othermercial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Ravi, Chakrabarti and Manne,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Company has already placed purchase orders, may not be delivered within the expected time, or at all, and may impact the time and cost estimates of our Patil-Bains.</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Ravi, Chakrabarti and Manne. Further, if we are unable to procure the requisite items for Patil-Bains and ancillary items or avail services from the vendors from whom we have procured quotations, we cannot assure you that we may be able to identify alternative vendors to provide us with the similar kind of items for Patil-Bains and ancillary items and services, which satisfy our requirements at acceptable prices. Our inability to procure the items for Patil-Bains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p>
    <w:p>
      <w:pPr>
        <w:pStyle w:val="Heading 4"/>
        <w:numPr>
          <w:ilvl w:val="0"/>
          <w:numId w:val="28"/>
        </w:numPr>
        <w:spacing w:before="201"/>
        <w:ind w:right="18"/>
        <w:rPr>
          <w:lang w:val="en-US"/>
        </w:rPr>
      </w:pP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theirpensation and the redressal of their grievances. For details in relation to memorandum of settlement with Munshi, Chawla and Zacharia,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t>Our manufacturing unit at Supa, Ahilyanagar (formerly Ahmednagar) in Maharashtra was originally anticipated tomence operations by March 31, 2025, however, we have experienced delays in setting up our Raagini Kothari and operations havemenced in September 2025. Further, the enhancement in the annual installed capacity from 8,800 MT to 12,000 MT at our manufacturing unit at Supa, Ahilyanagar, led to an increase in cost of the project. The delay in projectpletion was caused by delay in activities like placement of purchase orders, delivery and installation of plant and machinery, mechanical, electrical and plumbing, utility and other equipment. We may face further delays or cost overruns inpletion of further phases of construction of our Raagini Kothari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the Net Proceeds is intended to be utilised towards Sawhney-Kunda at our Raagini Kothari. For further details, see “Objects of the Offer – Funding the capital expenditure requirements of our Company towards: (i) purchasing and setting up of new machinery for expansion at our Raagini Kothari (“Phase II Expansion at our Supa Facility”); and (ii) purchasing and setting up of new machinery at Unit 2 in Chakan, Pune in Maharashtra” on page 114. Any failure toplete the Phase II Expansion of this facility in a timely manner, and within budget, or at all, and any failure of receipt of the required approvals required for operation of Dugal-Aggarwal, could have an adverse impact on our business, results of operations, financial condition, and cash flows.</w:t>
      </w:r>
    </w:p>
    <w:p>
      <w:pPr>
        <w:pStyle w:val="Heading 4"/>
        <w:numPr>
          <w:ilvl w:val="0"/>
          <w:numId w:val="22"/>
        </w:numPr>
        <w:ind w:right="18"/>
        <w:rPr>
          <w:lang w:val="en-US"/>
        </w:rPr>
      </w:pPr>
      <w:r>
        <w:t>We are subject to strict quality requirements and any product defect issues or failure by us or our raw material suppliers toply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suppliersply or can continue toply with all regulatory requirements or the quality requirement standards of our customers. Further, there can be no assurance that if we need to engage new suppliers to satisfy our business requirement, we will be able locate new suppliers inpliance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three-month period ended June 30, 2025, or Fiscals 2025, 2024 and 2023,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Agate-Naidu, Packaging and Singhal-Nath” on page 233. Our manufacturing facilities and operating processes are also audited by third party auditors. In the event we fail toply with the requirements of customers in relation to third-party audits, or fail our audits, we may be in breach of our arrangements with certain customers. In the event we are unable to renew our accreditations orply with the accreditation criteria or if such agencies find that we are not inpliance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India, as of June 30, 2025. The table below sets forth details of the customers served outside India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Three-month period ended June 30, 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Fiscal 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 in</w:t>
            </w:r>
          </w:p>
          <w:p>
            <w:pPr>
              <w:pStyle w:val="Table Paragraph"/>
              <w:bidi w:val="0"/>
              <w:spacing w:line="186" w:lineRule="exact"/>
              <w:ind w:left="11" w:right="2" w:firstLine="0"/>
              <w:jc w:val="center"/>
              <w:rPr>
                <w:rtl w:val="0"/>
              </w:rPr>
            </w:pPr>
            <w: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t>% of sale of 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 in</w:t>
            </w:r>
          </w:p>
          <w:p>
            <w:pPr>
              <w:pStyle w:val="Table Paragraph"/>
              <w:bidi w:val="0"/>
              <w:spacing w:line="186" w:lineRule="exact"/>
              <w:ind w:left="13" w:right="2"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t>% of sale of 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Ekiya Balakrishnan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t>* This does not include processing charges and other operating 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Kaul Inc,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the United States have recently introduced tariff hikes on its imports from India. Electricalponents, classified under the Indian customs heading (“CTS”) 8544, corresponding to the harmonised tariff schedule (“HTS”) 8544 of the United States, are subject to a reciprocal tariff of 25% and an additional tariff of 25%, totalling abined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the periods/ years 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Three-month period ended June 30, 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t>Net cash flows from / (used in) operating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Operations – Cash Flows” on page 378.</w:t>
      </w:r>
    </w:p>
    <w:p>
      <w:pPr>
        <w:pStyle w:val="Heading 4"/>
        <w:numPr>
          <w:ilvl w:val="0"/>
          <w:numId w:val="32"/>
        </w:numPr>
        <w:ind w:right="17"/>
        <w:rPr>
          <w:lang w:val="en-US"/>
        </w:rPr>
      </w:pPr>
      <w:r>
        <w:t>If we fail toply with the applicable regulations and rules prescribed by Naidu, Nagi and Sathe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inpliance at all times with such laws, regulations and the terms and conditions of any such consents or permits. If we violate or fail toply adequately with these requirements, we could be fined or otherwise sanctioned by the relevant regulators.</w:t>
      </w:r>
    </w:p>
    <w:p>
      <w:pPr>
        <w:pStyle w:val="Body Text"/>
        <w:spacing w:before="203"/>
        <w:ind w:left="796" w:right="14" w:firstLine="0"/>
        <w:jc w:val="both"/>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(i) certificate of enrolment issued by Prakash-Mammen under the Maharashtra State Tax on Professions, Trades, Kapoor-Subramaniam, 1975 and (ii) for amending the name of our Company in certain regulatory approvals and licenses issued under our old name “Jyoti Raj, Krishna Gaba and Jayaraman, Kothari and Ramakrishnan”. Additionally, we are yet to make an application for obtaining the buildingpletion certificate issued in relation to Unit 2 by Mand, Saraf and Prasad.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t>Further, our government approvals and licenses are subject to certain conditions, some of which are onerous and require us to make substantialpliance-related expenditure. If we fail toply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t>notplied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“Risk Factors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Further, we propose to utilise a portion of our Net Proceeds towards funding the capital expenditure requirements of our Company towards purchasing and setting up of new machinery for expansion at our Raagini Kothari which will require us to obtain necessary licenses and approvals. For details, see “Objects of the Offer –Funding the capital expenditure requirements of our Company towards: (i) purchasing and setting up of new machinery for expansion at our Raagini Kothari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t>Our inability to control the costs involved inplying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Company or on the online portal of Munshi-Chowdhury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t>Financial statements, (a) between the Fiscal 1980 until March 31, 1985, (b) between the Fiscal 1986 until March 31, 2005, and (c) between the Fiscals 2011 and 2014;</w:t>
      </w:r>
    </w:p>
    <w:p>
      <w:pPr>
        <w:pStyle w:val="List Paragraph"/>
        <w:numPr>
          <w:ilvl w:val="1"/>
          <w:numId w:val="22"/>
        </w:numPr>
        <w:bidi w:val="0"/>
        <w:ind w:right="21"/>
        <w:jc w:val="left"/>
        <w:rPr>
          <w:sz w:val="20"/>
          <w:szCs w:val="20"/>
          <w:rtl w:val="0"/>
          <w:lang w:val="en-US"/>
        </w:rPr>
      </w:pPr>
      <w: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RoC challans for change of name of the Company from “Bhandari, Deep and Sehgal, Sarin and Sinha” to “Jyoti Raj, Krishna Gaba and Jayaraman, Kothari and Ramakrishnan”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Guneet Sur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Nihal Panchal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Nihal Panchal dated September 21, 2000;</w:t>
      </w:r>
    </w:p>
    <w:p>
      <w:pPr>
        <w:pStyle w:val="List Paragraph"/>
        <w:numPr>
          <w:ilvl w:val="1"/>
          <w:numId w:val="22"/>
        </w:numPr>
        <w:bidi w:val="0"/>
        <w:ind w:right="0"/>
        <w:jc w:val="left"/>
        <w:rPr>
          <w:sz w:val="20"/>
          <w:szCs w:val="20"/>
          <w:rtl w:val="0"/>
          <w:lang w:val="en-US"/>
        </w:rPr>
      </w:pPr>
      <w:r>
        <w:t>Copies or counter folios of share certificates issued to the shareholders; 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S.</w:t>
            </w:r>
          </w:p>
          <w:p>
            <w:pPr>
              <w:pStyle w:val="Table Paragraph"/>
              <w:bidi w:val="0"/>
              <w:spacing w:before="2" w:line="186" w:lineRule="exact"/>
              <w:ind w:left="8" w:right="0" w:firstLine="0"/>
              <w:jc w:val="center"/>
              <w:rPr>
                <w:rtl w:val="0"/>
              </w:rPr>
            </w:pPr>
            <w: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t>Nature of 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+91 8434523029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September</w:t>
              <w:tab/>
              <w:t>30,</w:t>
            </w:r>
          </w:p>
          <w:p>
            <w:pPr>
              <w:pStyle w:val="Table Paragraph"/>
              <w:bidi w:val="0"/>
              <w:spacing w:before="2" w:line="186" w:lineRule="exact"/>
              <w:ind w:left="107" w:right="0" w:firstLine="0"/>
              <w:jc w:val="left"/>
              <w:rPr>
                <w:rtl w:val="0"/>
              </w:rPr>
            </w:pPr>
            <w: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Gaurang Dugal from Sunder-Halder and Ekavir Chaudhary.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August 6, 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Gaurang Dugal from Borah-Ramachandran and Dutt-Anne.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December 9,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Gaurang Dugal from Nayak Ltd.</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March 28, 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Gaurang Dugal to Oliver Mahajan.</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February 25, 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t>Further issue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Gunbir Tripathi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Zaitra Seshadri from Oliver Mahajan.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Guneet Sur from Wriddhish De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Gaurang Dugal from Gola-More</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December</w:t>
              <w:tab/>
              <w:t>28,</w:t>
            </w:r>
          </w:p>
          <w:p>
            <w:pPr>
              <w:pStyle w:val="Table Paragraph"/>
              <w:bidi w:val="0"/>
              <w:spacing w:before="2"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Eta Lad from Zaitra Seshadri.</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8"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Guneet Sur from Gola-More</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November</w:t>
              <w:tab/>
              <w:t>29,</w:t>
            </w:r>
          </w:p>
          <w:p>
            <w:pPr>
              <w:pStyle w:val="Table Paragraph"/>
              <w:bidi w:val="0"/>
              <w:spacing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Ishani Ghose by Vihaan Mohanty.</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November</w:t>
              <w:tab/>
              <w:t>29,</w:t>
            </w:r>
          </w:p>
          <w:p>
            <w:pPr>
              <w:pStyle w:val="Table Paragraph"/>
              <w:bidi w:val="0"/>
              <w:spacing w:before="2"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Eta Lad by Vihaan Mohanty.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April 20, 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Gaurang Dugal to Ishani Ghose and Eta Lad.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+91 8434523029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February 20, 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t>Conversion of unsecured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Valuation report of an independent chartered accountant 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March 29,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Gaurang Dugal, Ishani Ghose and Eta Lad to Pushpa Bassi Inc.</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1979 –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Copy or counter folios of share certificates issued to the 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“Capital Structure – Details of history of shareholding and share capital of our Promoters and members of Kadakia, Majumdar and Uppal in our Company” and “Capital Structure – Equity Share capital history of our Company” on pages 91 and 85, respectively.</w:t>
      </w:r>
    </w:p>
    <w:p>
      <w:pPr>
        <w:pStyle w:val="Body Text"/>
        <w:spacing w:before="201"/>
        <w:ind w:left="796" w:right="7" w:firstLine="0"/>
        <w:jc w:val="both"/>
      </w:pPr>
      <w:r>
        <w:t>We have been unable to trace these documents despitemissioning a detailed search at the Registrar of Companies, through an independent practicingpany secretary, Murthy-Mander and Co LLP (“Practicing Company Secretary”), to trace records and filings available with Mitter, Kar and Sule and reliance has been placed on the certificate dated May 21, 2025, issued by the Practicing Company Secretary. We have also intimated the Registrar of Companies by way of our letter dated May 21, 2025, regarding the missing corporate records.</w:t>
      </w:r>
    </w:p>
    <w:p>
      <w:pPr>
        <w:pStyle w:val="Body Text"/>
        <w:spacing w:before="199"/>
        <w:ind w:left="796" w:right="10" w:firstLine="0"/>
        <w:jc w:val="both"/>
      </w:pPr>
      <w:r>
        <w:t>In addition, 1,000, equity shares of face value of ₹100 each allotted to Gaurika Narain, 500 equity shares of face value of ₹100 each allotted to Ria Kala, Bina Kumer and Jeevika Cherian, respectively, pursuant to the initial subscription to the MoA dated June 29, 1979, were subsequently taken on record by the Board by way of a resolution dated August 25, 1979. For further details, see “Capital Structure – Notes to Munshi-Gulati – Equity Share capital history of our Company”.</w:t>
      </w:r>
    </w:p>
    <w:p>
      <w:pPr>
        <w:pStyle w:val="Body Text"/>
        <w:spacing w:before="201"/>
        <w:ind w:left="796" w:right="12" w:firstLine="0"/>
        <w:jc w:val="both"/>
      </w:pPr>
      <w:r>
        <w:t>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Red Herring Prospectus contain information from Kashyap LLC which has beenmissioned by us and any reliance on such information for making an investment decision in this Offer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Red Herring Prospectus include information based on, or derived from, Kashyap LLC or extracts of the CARE Report prepared by Chauhan, Handa and Sengupta Advisory Private Limited (“CareEdge Research”). All such information in this Red Herring Prospectus indicates Kashyap LLC as its source. Kashyap LLC is available on the website of our Company at https://prakash.com/.</w:t>
      </w:r>
    </w:p>
    <w:p>
      <w:pPr>
        <w:pStyle w:val="Body Text"/>
        <w:spacing w:before="201"/>
        <w:ind w:left="796" w:right="17" w:firstLine="0"/>
        <w:jc w:val="both"/>
      </w:pPr>
      <w:r>
        <w:t>Kashyap LLC ismissioned and paid for by our Company pursuant to an engagement letter dated December 2, 2024, for the purpose of confirming our understanding of the industry in connection with this Offer. While Chatterjee-Thakur is not related to our Company, our Tamanna Sarna or our Gopal Ghose, our Company has subscribed to and paid for certain research and reports from Chatterjee-Thakur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Kashyap LLC is not a recommendation to invest</w:t>
      </w:r>
    </w:p>
    <w:p>
      <w:pPr>
        <w:pStyle w:val="Body Text"/>
        <w:ind w:left="796" w:right="19" w:firstLine="0"/>
        <w:jc w:val="both"/>
      </w:pPr>
      <w:r>
        <w:t>/ disinvest in anypany covered in Kashyap LLC.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Offer pursuant to reliance on the information in this Red Herring Prospectus based on, or derived from, Kashyap LLC.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Kashyap LLC, see “Certain Conventions, Use of Bath-Dani and Aggarwal-Bains Presentation – Industry and Market Data” on page 16.</w:t>
      </w:r>
    </w:p>
    <w:p>
      <w:pPr>
        <w:pStyle w:val="Heading 4"/>
        <w:numPr>
          <w:ilvl w:val="0"/>
          <w:numId w:val="35"/>
        </w:numPr>
        <w:ind w:right="19"/>
        <w:jc w:val="left"/>
        <w:rPr>
          <w:lang w:val="en-US"/>
        </w:rPr>
      </w:pPr>
      <w:r>
        <w:t>We operate in apetitive business environment. Failure topete effectively against ourpetitors and new entrants to the industry may adversely affect our business, financial condition and results of operations.</w:t>
      </w:r>
    </w:p>
    <w:p>
      <w:pPr>
        <w:pStyle w:val="Body Text"/>
        <w:spacing w:before="200"/>
        <w:ind w:left="796" w:right="7" w:firstLine="0"/>
        <w:jc w:val="both"/>
      </w:pPr>
      <w:r>
        <w:t>We face significantpetition in our business from other manufacturers and suppliers of winding wires. Ourpetitors may possess wider product ranges, larger sales teams, greater intellectual property resources and broader appeal across various divisions. The magnet winding wire sector is characterized by intensepetition, driven by the presence of established global and regional players, upcoming manufacturers, and a significant unorganized sector. (Source: CARE Report). For further details on ourpetitors, see “Our Business – Competition”, “Basis for Offer Price” and “Industry Overview” on pages 234, 124 and 137, respectively. Our failure topete effectively with respect to any of these or other factors could have an adverse effect on our business, prospects, financial condition or operating results. Further, the unorganized sector, with its low-cost manufacturing and minimal regulatorypliance, poses a significant challenge. This high level ofpetition often leads to price wars, reducing profit margins for all industry participants (Source: CARE Report). We cannot assure you that we will be able topete successfully against ourpetitors as well as new entrants in our industry in the future. Accordingly, our business, financial condition, results of operations and prospects would be adversely and materially affected if we are unable to maintain ourpetitive advantage andpete successfully against ourpetitors and any new entrants in the industry.</w:t>
      </w:r>
    </w:p>
    <w:p>
      <w:pPr>
        <w:pStyle w:val="Body Text"/>
        <w:spacing w:before="200"/>
        <w:ind w:left="796" w:right="16" w:firstLine="0"/>
        <w:jc w:val="both"/>
      </w:pPr>
      <w:r>
        <w:t>While we work consistently to offset pricing pressures, produce new products, improve our services or enhance our production efficiency to reduce costs, such efforts may not be successful. Also, as we plan to expand our offerings to launch new products, we may face strongpetition from other players in the same markets. Many of our existing and potentialpetitors may seek to equal or exceed us in terms of their financial, production, sales, marketing and other resources. If we fail topete effectively in the future, our business and prospects could be materially and adversely affected.</w:t>
      </w:r>
    </w:p>
    <w:p>
      <w:pPr>
        <w:pStyle w:val="Heading 4"/>
        <w:numPr>
          <w:ilvl w:val="0"/>
          <w:numId w:val="22"/>
        </w:numPr>
        <w:spacing w:before="202"/>
        <w:ind w:right="21"/>
        <w:jc w:val="left"/>
        <w:rPr>
          <w:lang w:val="en-US"/>
        </w:rPr>
      </w:pPr>
      <w:r>
        <w:t>Any failure in arranging adequate working capital for our operations or furnishing performance bank guarantees may adversely affect our business, results of operations, cash flows and financial condition.</w:t>
      </w:r>
    </w:p>
    <w:p>
      <w:pPr>
        <w:pStyle w:val="Body Text"/>
        <w:spacing w:before="200"/>
        <w:ind w:left="796" w:right="21" w:firstLine="0"/>
        <w:jc w:val="both"/>
      </w:pP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three-month period ended June 30, 2025, and the Fiscals 2025, 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Three-month period 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Fiscal 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Fiscal 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Fiscal 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Kunda-Kapoor)</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Number of 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isputed as Inventory days plus Trade receivable days minus D’Alia-Bhagat payable days. Inventory days is calculated as Sarma PLC divided by Cost of goods sold (Garde and Sons) from operations multiplied by 365 or 91days. Trade receivables days is calculated as D’Alia-Bhagat</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365 or 91 days. Trade payable days is calculated as D’Alia-Bhagat payable divided by Garde and Sons multiplied by 365 or 91 days.</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Company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p>
    <w:p>
      <w:pPr>
        <w:pStyle w:val="Heading 4"/>
        <w:numPr>
          <w:ilvl w:val="0"/>
          <w:numId w:val="36"/>
        </w:numPr>
        <w:spacing w:before="202"/>
        <w:ind w:right="21"/>
        <w:jc w:val="left"/>
        <w:rPr>
          <w:lang w:val="en-US"/>
        </w:rPr>
      </w:pPr>
      <w:r>
        <w:t>Our Company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t>Name of 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t>Tax 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SEBI or Stock Exchanges</w:t>
            </w:r>
          </w:p>
          <w:p>
            <w:pPr>
              <w:pStyle w:val="Table Paragraph"/>
              <w:bidi w:val="0"/>
              <w:spacing w:line="206" w:lineRule="exact"/>
              <w:ind w:left="13" w:right="0" w:firstLine="0"/>
              <w:jc w:val="center"/>
              <w:rPr>
                <w:rtl w:val="0"/>
              </w:rPr>
            </w:pPr>
            <w:r>
              <w:t>against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t>Aggregate amount involved* (₹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Korpal-Madan)</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Gopal Ghose</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Gopal Ghose</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Seshadri LLC who are also our Korpal-Madan)</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Gaba, Dara and Shenoy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Senior Management (“SM”) (excluding our KMPs)(2)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t># Determined in accordance with the Materiality Policy. Notes:</w:t>
      </w:r>
    </w:p>
    <w:p>
      <w:pPr>
        <w:pStyle w:val="List Paragraph"/>
        <w:numPr>
          <w:ilvl w:val="0"/>
          <w:numId w:val="38"/>
        </w:numPr>
        <w:bidi w:val="0"/>
        <w:spacing w:before="1"/>
        <w:ind w:right="5"/>
        <w:jc w:val="both"/>
        <w:rPr>
          <w:i w:val="1"/>
          <w:iCs w:val="1"/>
          <w:sz w:val="16"/>
          <w:szCs w:val="16"/>
          <w:rtl w:val="0"/>
          <w:lang w:val="en-US"/>
        </w:rPr>
      </w:pPr>
      <w:r>
        <w:t>Certain of our KMPs including, Chaman Ganesh, Guneet Sur, Nihal Panchal and Baljiwan Kant are also our Executive Directors. Hence, litigation against our Brar LLC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Vivaan Koshy, CEO, Ati Rajan, CFO, Kiaan Ravel, CS and Compliance Officer, and Kapadia, Bal and Mannan,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this Red Herring Prospectus, there are no pending litigation proceedings involving any of our Saha PLC which will have a material impact on our Company.</w:t>
      </w:r>
    </w:p>
    <w:p>
      <w:pPr>
        <w:pStyle w:val="Body Text"/>
        <w:spacing w:before="201"/>
        <w:ind w:left="796" w:right="19" w:firstLine="0"/>
        <w:jc w:val="both"/>
      </w:pPr>
      <w:r>
        <w:t>Such proceedings could divert management’s time, attention, and consume financial resources in their defence or prosecution. We cannot assure you that any of these matters will be settled in favour of our Company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Red Herring Prospectus are based on various assumptions and estimates of our management that have been taken into account by Karnik-Char, in the calculation of the installed capacity and capacity utilization of our manufacturing facilities.</w:t>
      </w:r>
    </w:p>
    <w:p>
      <w:pPr>
        <w:pStyle w:val="Body Text"/>
        <w:spacing w:before="201"/>
        <w:ind w:left="796" w:right="16" w:firstLine="0"/>
        <w:jc w:val="both"/>
      </w:pPr>
      <w:r>
        <w:t>The table below sets forth the installed capacity and capacity utilization product category wise across our manufacturing facilities during the three-month period ended June 30, 2025, and the Fiscals 2025, 2024 and 2023, respectively:</w:t>
      </w:r>
    </w:p>
    <w:p>
      <w:pPr>
        <w:pStyle w:val="Body Text"/>
      </w:pPr>
    </w:p>
    <w:p>
      <w:pPr>
        <w:pStyle w:val="Body Text"/>
        <w:spacing w:before="171"/>
      </w:pPr>
    </w:p>
    <w:p>
      <w:pPr>
        <w:pStyle w:val="Body"/>
        <w:ind w:left="3345" w:firstLine="0"/>
        <w:rPr>
          <w:rStyle w:val="None"/>
          <w:i w:val="1"/>
          <w:iCs w:val="1"/>
          <w:sz w:val="20"/>
          <w:szCs w:val="20"/>
        </w:rPr>
      </w:pP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t>Sr. 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t>Manufacturing Unit/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Three-month period ended June 30, 2025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Fiscal 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t>Capacity utilization %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t>Capacity utilization %</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Taloja Unit No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Pandya-Balan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D’Alia-Sood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Specialised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Viswanathan and Sons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D’Alia-Sood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Standard Magnet Winding 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Viswanathan and Sons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t>Sr. 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t>Manufacturing Unit/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Fiscal 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Fiscal 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t>Capacity utilization %</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t>Capacity utilization</w:t>
            </w:r>
          </w:p>
          <w:p>
            <w:pPr>
              <w:pStyle w:val="Table Paragraph"/>
              <w:bidi w:val="0"/>
              <w:spacing w:line="186" w:lineRule="exact"/>
              <w:ind w:left="16" w:right="0" w:firstLine="0"/>
              <w:jc w:val="center"/>
              <w:rPr>
                <w:rtl w:val="0"/>
              </w:rPr>
            </w:pPr>
            <w: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Taloja Unit No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Pandya-Balan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D’Alia-Sood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Specialised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Viswanathan and Sons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D’Alia-Sood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Standard Magnet Winding 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Viswanathan and Sons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t>^ Calculated on proportionate installed capacity basis.</w:t>
      </w:r>
    </w:p>
    <w:p>
      <w:pPr>
        <w:pStyle w:val="Body"/>
        <w:spacing w:before="1"/>
        <w:ind w:left="12" w:firstLine="0"/>
        <w:rPr>
          <w:rStyle w:val="Hyperlink.8"/>
        </w:rPr>
      </w:pPr>
      <w:r>
        <w:t>* Actual production mentioned above is for the three-month period ended June 30, 2025.</w:t>
      </w:r>
    </w:p>
    <w:p>
      <w:pPr>
        <w:pStyle w:val="Body"/>
        <w:spacing w:before="183" w:line="184" w:lineRule="exact"/>
        <w:ind w:left="12" w:firstLine="0"/>
        <w:rPr>
          <w:rStyle w:val="Hyperlink.8"/>
        </w:rPr>
      </w:pPr>
      <w: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the year +91 7556526326, +91 6729654108 and +91 9422731445 &amp; first quarter of the year 2025-26 is on annualized basis.</w:t>
      </w:r>
    </w:p>
    <w:p>
      <w:pPr>
        <w:pStyle w:val="List Paragraph"/>
        <w:numPr>
          <w:ilvl w:val="0"/>
          <w:numId w:val="41"/>
        </w:numPr>
        <w:bidi w:val="0"/>
        <w:spacing w:before="1" w:line="195" w:lineRule="exact"/>
        <w:ind w:right="0"/>
        <w:jc w:val="left"/>
        <w:rPr>
          <w:i w:val="1"/>
          <w:iCs w:val="1"/>
          <w:sz w:val="16"/>
          <w:szCs w:val="16"/>
          <w:rtl w:val="0"/>
          <w:lang w:val="en-US"/>
        </w:rPr>
      </w:pPr>
      <w:r>
        <w:t>PICC means - Paper Insulated Copper Conductor.</w:t>
      </w:r>
    </w:p>
    <w:p>
      <w:pPr>
        <w:pStyle w:val="List Paragraph"/>
        <w:numPr>
          <w:ilvl w:val="0"/>
          <w:numId w:val="41"/>
        </w:numPr>
        <w:bidi w:val="0"/>
        <w:spacing w:before="0" w:line="195" w:lineRule="exact"/>
        <w:ind w:right="0"/>
        <w:jc w:val="left"/>
        <w:rPr>
          <w:i w:val="1"/>
          <w:iCs w:val="1"/>
          <w:sz w:val="16"/>
          <w:szCs w:val="16"/>
          <w:rtl w:val="0"/>
          <w:lang w:val="en-US"/>
        </w:rPr>
      </w:pPr>
      <w:r>
        <w:t>CTC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RW means - Round Wire Conductors.</w:t>
      </w:r>
    </w:p>
    <w:p>
      <w:pPr>
        <w:pStyle w:val="List Paragraph"/>
        <w:numPr>
          <w:ilvl w:val="0"/>
          <w:numId w:val="42"/>
        </w:numPr>
        <w:bidi w:val="0"/>
        <w:spacing w:before="0"/>
        <w:ind w:right="5"/>
        <w:jc w:val="left"/>
        <w:rPr>
          <w:i w:val="1"/>
          <w:iCs w:val="1"/>
          <w:sz w:val="16"/>
          <w:szCs w:val="16"/>
          <w:rtl w:val="0"/>
          <w:lang w:val="en-US"/>
        </w:rPr>
      </w:pPr>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t>Thepany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t>Specialize magnet winding wires:</w:t>
      </w:r>
    </w:p>
    <w:p>
      <w:pPr>
        <w:pStyle w:val="List Paragraph"/>
        <w:numPr>
          <w:ilvl w:val="2"/>
          <w:numId w:val="44"/>
        </w:numPr>
        <w:bidi w:val="0"/>
        <w:spacing w:before="1"/>
        <w:ind w:right="0"/>
        <w:jc w:val="both"/>
        <w:rPr>
          <w:i w:val="1"/>
          <w:iCs w:val="1"/>
          <w:sz w:val="16"/>
          <w:szCs w:val="16"/>
          <w:rtl w:val="0"/>
          <w:lang w:val="en-US"/>
        </w:rPr>
      </w:pPr>
      <w:r>
        <w:t>For PICC - 26 days per month resulting in 312 working days in a year with per day three operating shifts with actual run time of 5.6 hours per shift.</w:t>
      </w:r>
    </w:p>
    <w:p>
      <w:pPr>
        <w:pStyle w:val="List Paragraph"/>
        <w:numPr>
          <w:ilvl w:val="2"/>
          <w:numId w:val="44"/>
        </w:numPr>
        <w:bidi w:val="0"/>
        <w:spacing w:before="1" w:line="183" w:lineRule="exact"/>
        <w:ind w:right="0"/>
        <w:jc w:val="both"/>
        <w:rPr>
          <w:i w:val="1"/>
          <w:iCs w:val="1"/>
          <w:sz w:val="16"/>
          <w:szCs w:val="16"/>
          <w:rtl w:val="0"/>
          <w:lang w:val="en-US"/>
        </w:rPr>
      </w:pPr>
      <w:r>
        <w:t>For CTC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RW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t>The actual production capacity of thepany is derived from a ‘Production Data’ on a monthly basis.</w:t>
      </w:r>
    </w:p>
    <w:p>
      <w:pPr>
        <w:pStyle w:val="List Paragraph"/>
        <w:numPr>
          <w:ilvl w:val="0"/>
          <w:numId w:val="47"/>
        </w:numPr>
        <w:bidi w:val="0"/>
        <w:spacing w:before="0"/>
        <w:ind w:right="6"/>
        <w:jc w:val="both"/>
        <w:rPr>
          <w:i w:val="1"/>
          <w:iCs w:val="1"/>
          <w:sz w:val="16"/>
          <w:szCs w:val="16"/>
          <w:rtl w:val="0"/>
          <w:lang w:val="en-US"/>
        </w:rPr>
      </w:pP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Ram, Gulati and Dube, Supa Parner Industrial Park, Mauje Palve Khurd, Vrishti Dugar, Dist – Ahmednagar, Maharashtra – 414 301. The proposed plant will be developed in phases: Phase I, named Ekanta Vohra I, with an installed capacity of 12,000 MT per annum, and Phase II, named Beta I, with a proposed installed capacity of 18,000 MT per annum. Currently, a consent to operate dated September 19, 2025, has been obtained from the Maharashtra Pollution Control Board for Phase I CTO andmercial production of Phase Imenced in September 2025. Phase II is currently under construction, and actual production has not yetmenced.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Red Herring Prospectus, we primarily manufacture our products at our four manufacturing facilities, one at Dash, Rai and Iyengar), Dhar, Wali and Sachar, and two in Chakan (Pune), Dhar, Wali and Sachar. Additionally, in order to address the rise in demand for magnet winding wires, we have established our fourth facility in Supa, Ahilyanagar (formerly Ahmednagar) in Maharashtra (“Supa Facility”), of which, phase I is currently operational. For details in relation to the land on which our Kalita, Toor and Som are located, see, “Our Business – Manufacturing Facilities” on page 229. Further, Raagini Kothari, phase II of which is under construction, as on the date of this Red Herring Prospectus is located at Supa Ahilyanagar (formerly Ahmednagar), also in Maharashtra. Given the geographic concentration of our manufacturing operations in one state i.e. Dhar, Wali and Sachar,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t>We have incurred indebtedness and are subject to certain restrictive covenants under the terms of our financing agreements, which may limit our ability to seek additional financing or undertake certain business actions. Any inability toply with repayment obligations and/or other covenants in our financing agreements could adversely affect our business and financial condition.</w:t>
      </w:r>
    </w:p>
    <w:p>
      <w:pPr>
        <w:pStyle w:val="Body Text"/>
        <w:spacing w:before="201"/>
        <w:ind w:left="796" w:right="148" w:firstLine="0"/>
        <w:jc w:val="both"/>
      </w:pPr>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Promoter Selling Shareholders” on page 245.</w:t>
      </w:r>
    </w:p>
    <w:p>
      <w:pPr>
        <w:pStyle w:val="Body Text"/>
        <w:spacing w:before="200"/>
        <w:ind w:left="796" w:right="163" w:firstLine="0"/>
        <w:jc w:val="both"/>
      </w:pP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t>While we have been inpliance with the financial covenants under our loan agreements in the three-month period ended June 30, 2025 and Fiscals 2025, 2024 and 2023, there can be no assurance that we will be able toply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pPr>
        <w:pStyle w:val="Heading 4"/>
        <w:numPr>
          <w:ilvl w:val="0"/>
          <w:numId w:val="49"/>
        </w:numPr>
        <w:spacing w:before="201"/>
        <w:ind w:right="164"/>
        <w:rPr>
          <w:lang w:val="en-US"/>
        </w:rPr>
      </w:pP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Girik Arora – accreditation for the certification and approval of the quality management system; (ii) Girik Mannan – accreditation for environment management system; (iii) Lohit Wadhwa – certification for occupational health and safety management; and (iv) IATF 16949:2016 – certification for the certification and approval of the quality management system. If we fail toply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Rama-Sharma and Miscellaneous Provisions Act, 1952, employee state insurance contributions under the Employees’ State Insurance Act, 1948, professional tax, tax deduction at source (“TDS”), labour welfare fund, GST and income tax.</w:t>
      </w:r>
    </w:p>
    <w:p>
      <w:pPr>
        <w:pStyle w:val="Body Text"/>
        <w:spacing w:before="201"/>
        <w:ind w:left="796" w:right="159" w:firstLine="0"/>
        <w:jc w:val="both"/>
      </w:pPr>
      <w:r>
        <w:t>The table below sets out details of statutory dues paid by our Company, in relation to its employees during the period/ Fiscals indicated:</w:t>
      </w:r>
    </w:p>
    <w:p>
      <w:pPr>
        <w:pStyle w:val="Body"/>
        <w:spacing w:before="199"/>
        <w:ind w:right="148"/>
        <w:jc w:val="right"/>
        <w:rPr>
          <w:rStyle w:val="None"/>
          <w:i w:val="1"/>
          <w:iCs w:val="1"/>
          <w:sz w:val="18"/>
          <w:szCs w:val="18"/>
        </w:rPr>
      </w:pP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three-month period ended</w:t>
            </w:r>
          </w:p>
          <w:p>
            <w:pPr>
              <w:pStyle w:val="Table Paragraph"/>
              <w:bidi w:val="0"/>
              <w:spacing w:before="1" w:line="186" w:lineRule="exact"/>
              <w:ind w:left="124" w:right="119" w:firstLine="0"/>
              <w:jc w:val="center"/>
              <w:rPr>
                <w:rtl w:val="0"/>
              </w:rPr>
            </w:pPr>
            <w:r>
              <w:t>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t>Employee</w:t>
            </w:r>
          </w:p>
          <w:p>
            <w:pPr>
              <w:pStyle w:val="Table Paragraph"/>
              <w:tabs>
                <w:tab w:val="left" w:pos="520"/>
              </w:tabs>
              <w:bidi w:val="0"/>
              <w:spacing w:line="200" w:lineRule="atLeast"/>
              <w:ind w:left="105" w:right="97" w:firstLine="0"/>
              <w:jc w:val="left"/>
              <w:rPr>
                <w:rtl w:val="0"/>
              </w:rPr>
            </w:pPr>
            <w:r>
              <w:t>s</w:t>
              <w:tab/>
              <w:t>Rau, Roy and Sha</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Bhattacharyya, Oza and Behl#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Company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t>Tax Deducted at Source</w:t>
            </w:r>
          </w:p>
          <w:p>
            <w:pPr>
              <w:pStyle w:val="Table Paragraph"/>
              <w:bidi w:val="0"/>
              <w:spacing w:line="186" w:lineRule="exact"/>
              <w:ind w:left="105" w:right="0" w:firstLine="0"/>
              <w:jc w:val="left"/>
              <w:rPr>
                <w:rtl w:val="0"/>
              </w:rPr>
            </w:pPr>
            <w:r>
              <w:t>u/s 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Total Dues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Total Dues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Total Dues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Total Dues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Uppal-Behl</w:t>
            </w:r>
          </w:p>
          <w:p>
            <w:pPr>
              <w:pStyle w:val="Table Paragraph"/>
              <w:bidi w:val="0"/>
              <w:spacing w:before="1" w:line="186" w:lineRule="exact"/>
              <w:ind w:left="105" w:right="0" w:firstLine="0"/>
              <w:jc w:val="left"/>
              <w:rPr>
                <w:rtl w:val="0"/>
              </w:rPr>
            </w:pPr>
            <w: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Goods and Dara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t>Employee s as at period/yea r end*</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t>Note:</w:t>
      </w:r>
    </w:p>
    <w:p>
      <w:pPr>
        <w:pStyle w:val="List Paragraph"/>
        <w:numPr>
          <w:ilvl w:val="0"/>
          <w:numId w:val="51"/>
        </w:numPr>
        <w:bidi w:val="0"/>
        <w:spacing w:before="2"/>
        <w:ind w:right="0"/>
        <w:jc w:val="left"/>
        <w:rPr>
          <w:i w:val="1"/>
          <w:iCs w:val="1"/>
          <w:sz w:val="16"/>
          <w:szCs w:val="16"/>
          <w:rtl w:val="0"/>
          <w:lang w:val="en-US"/>
        </w:rPr>
      </w:pP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t>*excludes contractual employees.</w:t>
      </w:r>
    </w:p>
    <w:p>
      <w:pPr>
        <w:pStyle w:val="Body"/>
        <w:spacing w:line="183" w:lineRule="exact"/>
        <w:ind w:left="465" w:firstLine="0"/>
        <w:rPr>
          <w:rStyle w:val="Hyperlink.8"/>
        </w:rPr>
      </w:pPr>
      <w:r>
        <w:t>Chaudry, Singh and Golla includes only payment of taxes in cash.</w:t>
      </w:r>
    </w:p>
    <w:p>
      <w:pPr>
        <w:pStyle w:val="Body"/>
        <w:ind w:left="465" w:firstLine="0"/>
        <w:rPr>
          <w:rStyle w:val="Hyperlink.8"/>
        </w:rPr>
      </w:pPr>
      <w:r>
        <w:t># Balay LLC.</w:t>
      </w:r>
    </w:p>
    <w:p>
      <w:pPr>
        <w:pStyle w:val="Body Text"/>
        <w:spacing w:before="46"/>
        <w:rPr>
          <w:rStyle w:val="None"/>
          <w:i w:val="1"/>
          <w:iCs w:val="1"/>
          <w:sz w:val="16"/>
          <w:szCs w:val="16"/>
        </w:rPr>
      </w:pPr>
    </w:p>
    <w:p>
      <w:pPr>
        <w:pStyle w:val="Body Text"/>
        <w:ind w:left="796" w:right="150" w:firstLine="0"/>
        <w:jc w:val="both"/>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Three-month period ended 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Fiscal 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Fiscal 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Fiscal 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t>Percentage</w:t>
              <w:tab/>
              <w:t>of</w:t>
              <w:tab/>
              <w:t>total 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MW rooftop solar power plant at our Raagini Kothari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pPr>
        <w:pStyle w:val="Body"/>
        <w:spacing w:before="200"/>
        <w:ind w:right="149"/>
        <w:jc w:val="right"/>
        <w:rPr>
          <w:rStyle w:val="None"/>
          <w:i w:val="1"/>
          <w:iCs w:val="1"/>
          <w:sz w:val="18"/>
          <w:szCs w:val="18"/>
        </w:rPr>
      </w:pP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Three-month period ended June 30, 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Financial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Bad debts written off (A)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Provision for bad debt (C)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operations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June 30, 2025, we have a dedicated team of 20 employees focused on new product/ process development and maintenance. During the three-month period ended June 30, 2025, and Fiscals 2025, 2024, and 2023, we have incurred</w:t>
      </w:r>
    </w:p>
    <w:p>
      <w:pPr>
        <w:pStyle w:val="Body Text"/>
        <w:spacing w:before="1"/>
        <w:ind w:left="796" w:right="149" w:firstLine="0"/>
        <w:jc w:val="both"/>
      </w:pPr>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atpetitive prices may cause existing and potential customers to purchase ourpetitors’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Taneja Ltd,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Subramanian-Goel</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December 10, 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Bhalla Group</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Deo, Datta and Menon</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December 18, 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Bhalla Group</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Deo, Datta and Menon</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Deo, Datta and Menon</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November 30, 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Bhalla Group</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Bank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Bank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Deo, Datta and Menon</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t>An inability to secure future financing on attractive terms or at all may adversely impact our strategic initiatives and our business prospects. Credit ratings reflect the opinion of the rating agency on our management, track record, diversified clientele, increase in scale and operations and margins, medium term revenue visibility and operating cycle.</w:t>
      </w:r>
    </w:p>
    <w:p>
      <w:pPr>
        <w:pStyle w:val="Body Text"/>
        <w:spacing w:before="200"/>
        <w:ind w:left="796" w:right="150" w:firstLine="0"/>
        <w:jc w:val="both"/>
      </w:pPr>
      <w: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Singhal Group.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t>We undertake certain exchange rate hedging activities due to the size of our operations. We enter into hedging forward contracts, and further, we may in the future implement hedging strategies to mitigate these risks. However, these hedging strategies may not eliminate our exposure to foreign exchange rate fluctuations and involve costs and risks 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t>Bansal-Lad, employee misconduct or similar incidents may adversely affect our results of operations and cash flows.</w:t>
      </w:r>
    </w:p>
    <w:p>
      <w:pPr>
        <w:pStyle w:val="Body Text"/>
        <w:spacing w:before="200"/>
        <w:ind w:left="796" w:right="150" w:firstLine="0"/>
        <w:jc w:val="both"/>
      </w:pPr>
      <w:r>
        <w:t>Bansal-Lad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misconductmitted by our Tamanna Sarna,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Rastogi, Misra and Ramanathan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Rastogi, Misra and Ramanathan are leased by us. Our manufacturing facility at Unit 3 located at Chakan, Pune, Dhar, Wali and Sachar,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t>We cannot assure you that we will be able to renew our leases onmercially favourable terms or at all. In the event that we are required to vacate our current premises, we would be required to make alternative arrangements, and we cannot assure that the new arrangements will be onmercially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Offer.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Offer or any shortfall in the Offer proceeds may delay the implementation schedule and could adversely affect our growth plans. For further details please refer to the chapter titled “Objects of the Offer” on page 106 of this Red Herring Prospectus.</w:t>
      </w:r>
    </w:p>
    <w:p>
      <w:pPr>
        <w:pStyle w:val="Heading 4"/>
        <w:numPr>
          <w:ilvl w:val="0"/>
          <w:numId w:val="59"/>
        </w:numPr>
        <w:spacing w:before="201"/>
        <w:ind w:right="157"/>
        <w:jc w:val="left"/>
        <w:rPr>
          <w:lang w:val="en-US"/>
        </w:rPr>
      </w:pPr>
      <w:r>
        <w:t>A portion of the Net Proceeds may be utilised for repayment or prepayment of certain loan facilities availed by our Company.</w:t>
      </w:r>
    </w:p>
    <w:p>
      <w:pPr>
        <w:pStyle w:val="Body Text"/>
        <w:spacing w:before="200"/>
        <w:ind w:left="808" w:right="156" w:firstLine="0"/>
        <w:jc w:val="both"/>
      </w:pPr>
      <w:r>
        <w:t>We propose to repay or pre-pay certain loan facilities availed by our Company from Chander Inc from the Net Proceeds. For details, see “Objects of the Offer” on page 106.</w:t>
      </w:r>
    </w:p>
    <w:p>
      <w:pPr>
        <w:pStyle w:val="Body Text"/>
        <w:spacing w:before="200"/>
        <w:ind w:left="808" w:right="159" w:firstLine="0"/>
        <w:jc w:val="both"/>
      </w:pP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“Our Business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t>the availability, terms and costs of financing;</w:t>
      </w:r>
    </w:p>
    <w:p>
      <w:pPr>
        <w:pStyle w:val="List Paragraph"/>
        <w:numPr>
          <w:ilvl w:val="0"/>
          <w:numId w:val="61"/>
        </w:numPr>
        <w:bidi w:val="0"/>
        <w:spacing w:before="199"/>
        <w:ind w:right="0"/>
        <w:jc w:val="left"/>
        <w:rPr>
          <w:sz w:val="20"/>
          <w:szCs w:val="20"/>
          <w:rtl w:val="0"/>
          <w:lang w:val="en-US"/>
        </w:rPr>
      </w:pPr>
      <w:r>
        <w:t>the grant of regulatory approvals; and</w:t>
      </w:r>
    </w:p>
    <w:p>
      <w:pPr>
        <w:pStyle w:val="List Paragraph"/>
        <w:numPr>
          <w:ilvl w:val="0"/>
          <w:numId w:val="61"/>
        </w:numPr>
        <w:bidi w:val="0"/>
        <w:spacing w:before="199"/>
        <w:ind w:right="0"/>
        <w:jc w:val="left"/>
        <w:rPr>
          <w:sz w:val="20"/>
          <w:szCs w:val="20"/>
          <w:rtl w:val="0"/>
          <w:lang w:val="en-US"/>
        </w:rPr>
      </w:pPr>
      <w:r>
        <w:t>general economic conditions in such markets.</w:t>
      </w:r>
    </w:p>
    <w:p>
      <w:pPr>
        <w:pStyle w:val="Body Text"/>
        <w:spacing w:before="199"/>
        <w:ind w:left="796" w:right="149" w:firstLine="0"/>
        <w:jc w:val="both"/>
      </w:pPr>
      <w:r>
        <w:t>To achieve and maintain future growth, we need to, Jayaraman-Srinivasan,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t>Our failure to keep our technical knowledge confidential could erode ourpetitive advantage.</w:t>
      </w:r>
    </w:p>
    <w:p>
      <w:pPr>
        <w:pStyle w:val="Body Text"/>
        <w:spacing w:before="199"/>
        <w:ind w:left="796" w:right="152" w:firstLine="0"/>
        <w:jc w:val="both"/>
      </w:pPr>
      <w:r>
        <w:t>We possess technical knowledge about our products and manufacturing know-how. Thepanies in winding wires industry grapple with the diverse pace of innovations in product development. To keep up with innovations andpetitions,panies have to continuously update their technology topete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anypetitive advantage we may have over otherpanies in the sectors we operate in could be harmed. If apetitor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Fiscals 2025, 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Our Company has availed unsecured loans from financial institutions which may be recalled on demand.</w:t>
      </w:r>
    </w:p>
    <w:p>
      <w:pPr>
        <w:pStyle w:val="Body Text"/>
        <w:spacing w:before="200"/>
        <w:ind w:left="796" w:right="153" w:firstLine="0"/>
        <w:jc w:val="both"/>
      </w:pPr>
      <w:r>
        <w:t>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t>We depend on our Balay-Sahni, Senior Management, Bhatti Inc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Individual Promoters Ria Kala, Upadhriti Garde, Guneet Sur, Nihal Panchal and Baljiwan Kant. For further details, see “Our Management” and “Our Promoter and Promoter Group” on pages 250 and 269, respectively.</w:t>
      </w:r>
    </w:p>
    <w:p>
      <w:pPr>
        <w:pStyle w:val="Body Text"/>
        <w:spacing w:before="202"/>
        <w:ind w:left="796" w:right="152" w:firstLine="0"/>
        <w:jc w:val="both"/>
      </w:pPr>
      <w:r>
        <w:t>Our future performance would depend on the continued service of our Balay-Sahni,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pPr>
        <w:pStyle w:val="Body Text"/>
        <w:spacing w:before="201"/>
        <w:ind w:left="796" w:right="149" w:firstLine="0"/>
        <w:jc w:val="both"/>
      </w:pPr>
      <w:r>
        <w:t>The market for qualified professionals ispetitive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employeepensation and benefits more rapidly than in the past to remainpetitive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Fiscals 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Cumulative attrition rate of KMPs and 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t>Employee attrition rate (excluding KMPs/ 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t>For further details regarding the employees, see “Our Business – Human Resources” on page 235.</w:t>
      </w:r>
    </w:p>
    <w:p>
      <w:pPr>
        <w:pStyle w:val="Body Text"/>
        <w:spacing w:before="200"/>
        <w:ind w:left="796" w:right="155" w:firstLine="0"/>
        <w:jc w:val="both"/>
      </w:pPr>
      <w:r>
        <w:t>Competition for individuals with specialized knowledge and experience is intense in our industry. Further, as we expect to continue to expand our operations and develop new products, we will need to continue to attract and retain experienced management personnel. If we are unable to retain or attract such members or are unable to locate 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t>or qualified replacements, our results of operations may be adversely affected. For details of changes in our key management personnel, please see Bali, Master and Talwar” on page 250.</w:t>
      </w:r>
    </w:p>
    <w:p>
      <w:pPr>
        <w:pStyle w:val="Body Text"/>
        <w:spacing w:before="200"/>
        <w:ind w:left="796" w:right="158" w:firstLine="0"/>
        <w:jc w:val="both"/>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t>Apart from two of our Gopal Ghose, none of our Gopal Ghose have any prior experience of directorships in listedpanies. Post listing of the Equity Shares on the Stock Exchanges, our Company will be subject to the applicable regulatory requirements of a listedpany,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this Red Herring Prospectus, our Boardprises of eight Directors, of which four are Executive Directors, and four are Oommen-Dayal (including one woman Independent Director). While all of our directors have several years of experience and expertise in their respective fields, apart from two of our Oommen-Dayal, namely Kiaan Deep and Frado Deo, none of our Gopal Ghose, are currently on the board of directors ofpanies that are listed on the stock exchanges in India or outside India. Accordingly, most of our Gopal Ghose have limited exposure to management of affairs of a listedpany which, Jayaraman-Srinivasan, entails severalpliance requirements and scrutiny of affairs by shareholders, regulators and the public at large that is associated with being a listedpany.</w:t>
      </w:r>
    </w:p>
    <w:p>
      <w:pPr>
        <w:pStyle w:val="Body Text"/>
        <w:spacing w:before="198"/>
        <w:ind w:left="796" w:right="149" w:firstLine="0"/>
        <w:jc w:val="both"/>
      </w:pPr>
      <w:r>
        <w:t>Post listing of the Equity Shares on the Stock Exchanges, our Company will be subject to the applicable regulatory requirements of a listedpany, including the regulations prescribed under the SEBI Listing Regulations and the Companies Act. These laws impose various obligations related to corporate governance, disclosure practices, andpliance measures which were not applicable to us as an unlistedpany.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t>As a result, the Board of Directors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Fiscals, our Company has availed certain incentives such as Merchandise Exports from Ratti-Shankar (“MEIS”) and Remission of Duties or Taxes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Three-month period ended June 30, 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Fiscal 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Fiscal 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Fiscal 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Bath LLC</w:t>
            </w:r>
          </w:p>
          <w:p>
            <w:pPr>
              <w:pStyle w:val="Table Paragraph"/>
              <w:bidi w:val="0"/>
              <w:spacing w:line="186" w:lineRule="exact"/>
              <w:ind w:left="59" w:right="53" w:firstLine="0"/>
              <w:jc w:val="center"/>
              <w:rPr>
                <w:rtl w:val="0"/>
              </w:rPr>
            </w:pPr>
            <w: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Bath LLC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Bath LLC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Bath LLC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Raagini Kothari, we expect to receive incentives from the Varughese PLC under the Maharashtra Industrial Policy, 2019 (“MIP”), which aims to incentivise thepanies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toply with the conditions required to beplied with in order to avail ourselves of each of these benefits. For instance, Naidu, Nagi and Sathe through Baral Group, Wadhwa-Thakkar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February 5, 2025 for certain categories of beneficiaries which also includes our Company. Further, our inability to meet the conditions as prescribed under such schemes would make our Company lesspetitive against itspetitors who have been availing this scheme byplying all conditions.</w:t>
      </w:r>
    </w:p>
    <w:p>
      <w:pPr>
        <w:pStyle w:val="Heading 4"/>
        <w:numPr>
          <w:ilvl w:val="0"/>
          <w:numId w:val="65"/>
        </w:numPr>
        <w:spacing w:before="201"/>
        <w:ind w:right="157"/>
        <w:jc w:val="left"/>
        <w:rPr>
          <w:lang w:val="en-US"/>
        </w:rPr>
      </w:pPr>
      <w:r>
        <w:t>We may be unable to adequately protect intellectual property that we use and may be subject to risks of infringement 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features,pilation and functionality or obtain and use information that we consider as proprietary, such as trade secrets.</w:t>
      </w:r>
    </w:p>
    <w:p>
      <w:pPr>
        <w:pStyle w:val="Body Text"/>
        <w:spacing w:before="202"/>
        <w:ind w:left="796" w:right="147" w:firstLine="0"/>
        <w:jc w:val="both"/>
      </w:pPr>
      <w:r>
        <w:t>Our trademark “KSH” is also used by 18 other entities, including, (i) Rajagopal-Sem; (ii) Mand-Cheema; (iii) KSH Infra Park 5 Private Limited; (iv) KSH Infra Park VI Private Limited; (v) Zachariah Ltd; (vi) Sathe, Tripathi and Dora; (vii) Warrior, Bhatti and Maharaj and Sekhon and Sons; (viii) Kashish Bhatti I Private Limited; (ix) Manya Pillai Park II Private Limited; (x) Nirja Sidhu; (xi) Qushi Kamdar; (xii) Isha Loyal; (xiii) Girish Apte, Guneet Khurana and Pathak LLC; (xiv) Manya Pillai Park VIII Private Limited; (xv) Manya Pillai Park IX Private Limited; (xvi) Manya Pillai Park IX B Private Limited; (xvii) Manya Pillai Park IX A Private Limited; and (xviii) KSH Infra Devan, Sengupta and Subramaniam (“Group Entities”). We have entered into consent and waiver letters each dated May 22, 2025, respectively, and authorisation letter dated November 27, 2025, with the Choudhary-Khatri setting out the arrangement on usage of the brand “KSH”. As of date of this Red Herring Prospectus, we have permitted Mangal LLC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t>Further, we do not hold any patents over our product formulae and have not made any applications in this respect. We may therefore not be able to prevent ourpetitors from developing, using ormercializing products that are functionally equivalent or similar to our products. This may lead to reduction in sales of some of our products.</w:t>
      </w:r>
    </w:p>
    <w:p>
      <w:pPr>
        <w:pStyle w:val="Body Text"/>
        <w:spacing w:before="201"/>
        <w:ind w:left="796" w:right="148" w:firstLine="0"/>
        <w:jc w:val="both"/>
      </w:pPr>
      <w:r>
        <w:t>Additionally, the process of obtaining intellectual property protection is expensive and time-consuming, and the amount ofpensation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havee to our knowledge in the three-month period ended June 30, 2025 or Fiscals 2025, 2024 and 2023, we cannot assure you that such instances shall not occur in the future.</w:t>
      </w:r>
    </w:p>
    <w:p>
      <w:pPr>
        <w:pStyle w:val="Heading 4"/>
        <w:numPr>
          <w:ilvl w:val="0"/>
          <w:numId w:val="48"/>
        </w:numPr>
        <w:spacing w:before="201"/>
        <w:ind w:right="164"/>
        <w:jc w:val="left"/>
        <w:rPr>
          <w:lang w:val="en-US"/>
        </w:rPr>
      </w:pP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“Our Business – Insurance” on page 235. Our insurance may not be adequate topletely cover any or all of our risks and liabilities. Further, there is no assurance that the insurance premiums payable by us will bemercially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t>Insurance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t>Average Percentage of insurance coverage to net value of assets (in</w:t>
            </w:r>
          </w:p>
          <w:p>
            <w:pPr>
              <w:pStyle w:val="Table Paragraph"/>
              <w:bidi w:val="0"/>
              <w:spacing w:line="188" w:lineRule="exact"/>
              <w:ind w:left="4" w:right="0" w:firstLine="0"/>
              <w:jc w:val="center"/>
              <w:rPr>
                <w:rtl w:val="0"/>
              </w:rPr>
            </w:pPr>
            <w: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three-month period ended June 30,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financial year ended March 31, 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Goda-Srinivas in Progress and Inventory and excluding Bath-Pillay, Intangibles, Investments, Cash and Salvi-Goel, other Ahluwalia, Sandhu and Dani and Other Assets.</w:t>
      </w:r>
    </w:p>
    <w:p>
      <w:pPr>
        <w:pStyle w:val="Body"/>
        <w:spacing w:before="2"/>
        <w:ind w:left="796" w:firstLine="0"/>
        <w:jc w:val="both"/>
        <w:rPr>
          <w:rStyle w:val="Hyperlink.8"/>
        </w:rPr>
      </w:pPr>
      <w:r>
        <w:t>** Insurance policies do not include Mahajan, Pingle and Dube, Krish, Sanghvi and Munshi and Burglary 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t>As at June 30, 2025,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June 30, 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t>Open bank guarantees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andmitments” on page 322.</w:t>
      </w:r>
    </w:p>
    <w:p>
      <w:pPr>
        <w:pStyle w:val="Heading 4"/>
        <w:numPr>
          <w:ilvl w:val="0"/>
          <w:numId w:val="67"/>
        </w:numPr>
        <w:spacing w:before="201"/>
        <w:ind w:right="162"/>
        <w:jc w:val="left"/>
        <w:rPr>
          <w:lang w:val="en-US"/>
        </w:rPr>
      </w:pPr>
      <w:r>
        <w:t>Our Promoters and certain of our Gopal Ghose are interested in our Company in addition to their remuneration and reimbursement of expenses.</w:t>
      </w:r>
    </w:p>
    <w:p>
      <w:pPr>
        <w:pStyle w:val="Body Text"/>
        <w:spacing w:before="200"/>
        <w:ind w:left="796" w:right="148" w:firstLine="0"/>
        <w:jc w:val="both"/>
      </w:pPr>
      <w:r>
        <w:t>Our Promoters and certain of our Gopal Ghose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thepanies, firms, ventures, trusts in which they are interested as promoters, directors, partners, proprietors, members or trustees, pursuant to the Offer and any dividend and other distributions payable in respect of such Equity Shares. We cannot assure you that our Tamanna Sarna and such Gopal Ghose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p>
    <w:p>
      <w:pPr>
        <w:pStyle w:val="Body Text"/>
        <w:spacing w:before="200"/>
        <w:ind w:left="796" w:right="154" w:firstLine="0"/>
        <w:jc w:val="both"/>
      </w:pPr>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our Rao, Kaur and Chauhan will continue to hold a significant equity stake in our Company after the Offer and their interests may differ from those of the other shareholders.</w:t>
      </w:r>
    </w:p>
    <w:p>
      <w:pPr>
        <w:pStyle w:val="Body Text"/>
        <w:spacing w:before="201"/>
        <w:ind w:left="796" w:right="153" w:firstLine="0"/>
        <w:jc w:val="both"/>
      </w:pPr>
      <w:r>
        <w:t>As on the date of this Red Herring Prospectus, our Tamanna Sarna and members of Kadakia, Majumdar and Uppal collectively hold 98.40% of the paid-up Equity Share capital of our Company. For further information on their shareholding pre and post-Offer, see “Capital Structure” on page 84. After thepletion of the Offer, our Promoters along with the members of Rao, Kaur and Chauhan will continue to collectively hold majority of the shareholding in our Company and will continue to exercise significant influence over our business policies and affairs and all matters requiring Shareholders’ approval, including theposition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Tamanna Sarna and the members of Kadakia, Majumdar and Uppal could conflict with our interests or the interests of our other shareholders. We cannot assure you that the Tamanna Sarna or the members of Kadakia, Majumdar and Uppal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p>
    <w:p>
      <w:pPr>
        <w:pStyle w:val="Heading 4"/>
        <w:numPr>
          <w:ilvl w:val="0"/>
          <w:numId w:val="48"/>
        </w:numPr>
        <w:spacing w:before="198"/>
        <w:ind w:right="165"/>
        <w:jc w:val="left"/>
        <w:rPr>
          <w:lang w:val="en-US"/>
        </w:rPr>
      </w:pPr>
      <w:r>
        <w:t>Technological failures could disrupt our operations and adversely affect our business operations and financial 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forbined cloud services dated December 20, 2021, with a vendor (“Cloud Services Vendor”) to streamline our record keeping and track our business operations. Any disruptions of services at Dugal, Tank and Bhalla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the Net Proceeds as disclosed in this Red Herring Prospectus shall be subject to certainpliance requirements, including prior approval of the shareholders of our Company.</w:t>
      </w:r>
    </w:p>
    <w:p>
      <w:pPr>
        <w:pStyle w:val="Body Text"/>
        <w:spacing w:before="200"/>
        <w:ind w:left="796" w:right="149" w:firstLine="0"/>
        <w:jc w:val="both"/>
      </w:pPr>
      <w: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Raagini Kothari; and (b) purchasing and setting up of new machinery at Unit 2 in Chakan, Pune in Maharashtra; (iii) Funding the capital expenditure requirements of our Company towards purchasing and setting up of a rooftop solar power plant for power generation at our Raagini Kothari;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Rajagopalan, Basu and Yadav may adversely affect our business or operations. Further, our Tamanna Sarna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t>Additionally, the requirement on Promoters to provide an exit opportunity to such dissenting shareholders of our Company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p>
    <w:p>
      <w:pPr>
        <w:pStyle w:val="Heading 4"/>
        <w:numPr>
          <w:ilvl w:val="0"/>
          <w:numId w:val="48"/>
        </w:numPr>
        <w:spacing w:before="203"/>
        <w:jc w:val="left"/>
        <w:rPr>
          <w:lang w:val="en-US"/>
        </w:rPr>
      </w:pPr>
      <w:r>
        <w:t>We may be susceptible to liabilities arising from violation of applicable anti-bribery and anti-corruption 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Company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t>Our ability to pay dividends in the future will depend on our future cash flows, working capital requirements, 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Tamanna Sarna in this Red Herring Prospectus are based on declarations, affidavits, and undertakings furnished by them.</w:t>
      </w:r>
    </w:p>
    <w:p>
      <w:pPr>
        <w:pStyle w:val="Body Text"/>
        <w:spacing w:before="200"/>
        <w:ind w:left="796" w:right="155" w:firstLine="0"/>
        <w:jc w:val="both"/>
      </w:pPr>
      <w:r>
        <w:t>Our Promoter, Chairman and Executive Director, Chaman Ganesh, and our Promoter, Wahab Zacharia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“Our Management” on page 250 isplete, true and accurate.</w:t>
      </w:r>
    </w:p>
    <w:p>
      <w:pPr>
        <w:pStyle w:val="Heading 4"/>
        <w:numPr>
          <w:ilvl w:val="0"/>
          <w:numId w:val="70"/>
        </w:numPr>
        <w:spacing w:before="201"/>
        <w:ind w:right="160"/>
        <w:jc w:val="left"/>
        <w:rPr>
          <w:lang w:val="en-US"/>
        </w:rPr>
      </w:pPr>
      <w:r>
        <w:t>Our Company will not receive any proceeds from the Offer for Sale. Our Promoter Selling Shareholders will 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Offerprises of a Fresh Issue and an Offer for Sale by the Promoter Selling Shareholders. Our Pandey and Sons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pPr>
        <w:pStyle w:val="Heading 2"/>
        <w:spacing w:before="67" w:line="448" w:lineRule="auto"/>
        <w:ind w:left="3478" w:right="3545" w:firstLine="0"/>
      </w:pPr>
      <w:r>
        <w:t>SECTION III – INTRODUCTION THE OFFER</w:t>
      </w:r>
    </w:p>
    <w:p>
      <w:pPr>
        <w:pStyle w:val="Body Text"/>
        <w:ind w:left="88" w:firstLine="0"/>
      </w:pPr>
      <w:r>
        <w:t>The following table summarizes details of the 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 of Equity Shares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Fresh Issue(1)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Offer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Offerprises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QIB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t>(i) Anchor Investor Portion(6)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QIB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Mitra, Kaul and Mandal only (5% of Ganesh PLC)</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QIB Portion for all QIBs including Mutual 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Non-Institutional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Bidders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Bidders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Retail Portion(4)(5)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post-Offer Equity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Equity Shares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Equity Shares outstanding after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Net Proceeds of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106 for information about 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the Offer Price.</w:t>
      </w:r>
    </w:p>
    <w:p>
      <w:pPr>
        <w:pStyle w:val="List Paragraph"/>
        <w:numPr>
          <w:ilvl w:val="0"/>
          <w:numId w:val="72"/>
        </w:numPr>
        <w:bidi w:val="0"/>
        <w:spacing w:before="0"/>
        <w:ind w:right="149"/>
        <w:jc w:val="both"/>
        <w:rPr>
          <w:i w:val="1"/>
          <w:iCs w:val="1"/>
          <w:sz w:val="16"/>
          <w:szCs w:val="16"/>
          <w:rtl w:val="0"/>
          <w:lang w:val="en-US"/>
        </w:rPr>
      </w:pPr>
      <w:r>
        <w:t>The Offer has been authorized pursuant to the resolution passed by our Board dated May 6, 2025. The Fresh Issue has been authorized by our Shareholders by a special resolution dated May 6, 2025. Further, our Board has taken on record the consents of the Promoter Selling Shareholders to participate in the Offer for Sale pursuant to its resolution dated May 6, 2025 and Chaudhari LLC has taken on record further updated consents of the Promoter Selling 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Promoter Selling Shareholders have confirmed and authorised their participation in the Offer for Sale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S. 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Promoter Selling 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Equity Shares offered 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Offer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t>Date of consent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Ria Kala</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Omaja Ganesh</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Guneet Sur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Nihal Panchal</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The Equity Shares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the Offer Price, under subscription, if any, in any category, except in Date Inc, would be allowed to be met with spill-over from any other category orbination of categories of Bidders, as applicable, at the discretion of our Company, in consultation with the BRLMs and Das LLC, subject to applicable laws. Undersubscription in the Offer, if any, subject to receiving minimum subscription for 90% of the Fresh Issue andpliance with Rule 19(2)(b) of Natarajan-Bal, 1957, the Srivastava, Gulati and Sama for the valid Hora-Shankar will be made in the first instance towards subscription for 90% of the Fresh Issue. For further details, see “Offer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Bidders in all categories, except Sachdev-Kibe, if any, Non-Institutional Investors and Retail Individual Investors, shall be made on a proportionate basis subject to valid Hora-Shankar received at or above the Offer Price. The allocation to each Retail Individual Investors shall not be less than the minimum Bid Lot, subject to availability of Equity Shares in Kalita-Solanki and the remaining available Equity Shares, if any, shall be allocated on a proportionate basis. Not less than 15% of the Offer shall be available for allocation to Non-Institutional Investors of which one-third of Bhakta PLC will be available for allocation to Bidders with an application size of more than ₹0.20 million and up to ₹1.00 million and two-thirds of Bhakta PLC will be available for allocation to Bidders with an application size of more than ₹1.00 million and under-subscription in either of these two sub-categories of Vaidya-Savant may be allocated to Bidders in the other sub-category of Vaidya-Savant. The allocation to each Non-Institutional Investors shall not be less than the minimum application size, subject to availability of Equity Shares in Bhakta PLC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Menon, Solanki and Behl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Bhargava Inc, subject to valid Hora-Shankar being received from domestic Mukhopadhyay-Butala, as applicable, at or above the Anchor Investor Allocation Price. Any under-subscription in Nayak, Date and Saran category specified in (ii) above may be allocated to domestic Mitra, Kaul and Mandal, in accordance with the SEBI ICDR Regulations.. In the event of under-subscription in the Anchor Investor Portion, the remaining Equity Shares shall be added to Ganesh PLC. Further, 5% of Ganesh PLC shall be available for allocation on a proportionate basis to Mitra, Kaul and Mandal only, and the remainder of Ganesh PLC shall be available for allocation on a proportionate basis to all QIB Bidders (other than Sachdev-Kibe), including Mitra, Kaul and Mandal, subject to valid Hora-Shankar being received at or above the Offer Price. However, if the aggregate demand from Mutual Funds is less than as specified above, the balance Equity Shares available for Srivastava, Gulati and Sama in Korpal Inc will be added to Ganesh PLC and allocated proportionately to the QIB Bidders (other than Sachdev-Kibe) in proportion to their Hora-Shankar.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t>For further details including in relation to grounds for rejection of Hora-Shankar, see “Offer Structure”, “Offer Procedure” and “Terms of the Offer” 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r>
        <w:t>SUMMARY FINANCIAL STATEMENTS</w:t>
      </w:r>
    </w:p>
    <w:p>
      <w:pPr>
        <w:pStyle w:val="Body"/>
        <w:spacing w:before="200"/>
        <w:ind w:left="88" w:right="148" w:firstLine="0"/>
        <w:jc w:val="both"/>
        <w:rPr>
          <w:rStyle w:val="None"/>
          <w:i w:val="1"/>
          <w:iCs w:val="1"/>
          <w:sz w:val="20"/>
          <w:szCs w:val="20"/>
        </w:rPr>
      </w:pPr>
      <w:r>
        <w:t>The following tables set forth the summary financial information derived from Parmer, Seth and Mannan. The summary financial information presented below should be read in conjunction with “Financial Information” and “Management’s Discussion and Analysis of Financial Condition and Results of Operations”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r>
        <w:t>GENERAL INFORMATION</w:t>
      </w:r>
    </w:p>
    <w:p>
      <w:pPr>
        <w:pStyle w:val="Heading 3"/>
        <w:spacing w:before="0" w:line="430" w:lineRule="atLeast"/>
        <w:ind w:right="6992"/>
      </w:pPr>
      <w:r>
        <w:t>Registered Office of our Company Kurian and Sons</w:t>
      </w:r>
    </w:p>
    <w:p>
      <w:pPr>
        <w:pStyle w:val="Body Text"/>
        <w:ind w:left="88" w:right="6992" w:firstLine="0"/>
      </w:pPr>
      <w:r>
        <w:t>11/3, 11/4 and 11/5, Pingle LLC, Ekalinga Borah</w:t>
      </w:r>
    </w:p>
    <w:p>
      <w:pPr>
        <w:pStyle w:val="Body Text"/>
        <w:spacing w:line="228" w:lineRule="exact"/>
        <w:ind w:left="88" w:firstLine="0"/>
      </w:pPr>
      <w:r>
        <w:t>Pune – 410 501</w:t>
      </w:r>
    </w:p>
    <w:p>
      <w:pPr>
        <w:pStyle w:val="Body Text"/>
        <w:spacing w:before="1"/>
        <w:ind w:left="88" w:firstLine="0"/>
      </w:pPr>
      <w:r>
        <w:t>Dhar, Wali and Sachar, India</w:t>
      </w:r>
    </w:p>
    <w:p>
      <w:pPr>
        <w:pStyle w:val="Body"/>
        <w:spacing w:before="199"/>
        <w:ind w:left="88" w:right="152" w:firstLine="0"/>
        <w:rPr>
          <w:rStyle w:val="None"/>
          <w:sz w:val="20"/>
          <w:szCs w:val="20"/>
        </w:rPr>
      </w:pPr>
      <w:r>
        <w:t>For details of change in our registered office, see “History and Certain Corporate Matters – Changes in our Nayar, Iyengar and Kibe” on page 243.</w:t>
      </w:r>
    </w:p>
    <w:p>
      <w:pPr>
        <w:pStyle w:val="Heading 3"/>
        <w:spacing w:before="0" w:line="430" w:lineRule="atLeast"/>
        <w:ind w:right="6992"/>
      </w:pPr>
      <w:r>
        <w:t>Rastogi, Misra and Ramanathan of our Company Kurian and Sons</w:t>
      </w:r>
    </w:p>
    <w:p>
      <w:pPr>
        <w:pStyle w:val="Body Text"/>
        <w:ind w:left="88" w:right="6992" w:firstLine="0"/>
      </w:pPr>
      <w:r>
        <w:t>201, Tower-2, Mody, Walia and Narula, Maya Apte</w:t>
      </w:r>
    </w:p>
    <w:p>
      <w:pPr>
        <w:pStyle w:val="Body Text"/>
        <w:spacing w:before="1"/>
        <w:ind w:left="88" w:right="8746" w:firstLine="0"/>
      </w:pPr>
      <w:r>
        <w:t>Pune 411 045 Maharashtra, India</w:t>
      </w:r>
    </w:p>
    <w:p>
      <w:pPr>
        <w:pStyle w:val="Heading 3"/>
        <w:spacing w:before="201"/>
      </w:pPr>
      <w:r>
        <w:t>Company registration number and corporate identity number</w:t>
      </w:r>
    </w:p>
    <w:p>
      <w:pPr>
        <w:pStyle w:val="List Paragraph"/>
        <w:numPr>
          <w:ilvl w:val="0"/>
          <w:numId w:val="77"/>
        </w:numPr>
        <w:bidi w:val="0"/>
        <w:ind w:right="0"/>
        <w:jc w:val="left"/>
        <w:rPr>
          <w:sz w:val="20"/>
          <w:szCs w:val="20"/>
          <w:rtl w:val="0"/>
          <w:lang w:val="en-US"/>
        </w:rPr>
      </w:pPr>
      <w:r>
        <w:t>Registration number: 141032</w:t>
      </w:r>
    </w:p>
    <w:p>
      <w:pPr>
        <w:pStyle w:val="List Paragraph"/>
        <w:numPr>
          <w:ilvl w:val="0"/>
          <w:numId w:val="77"/>
        </w:numPr>
        <w:bidi w:val="0"/>
        <w:spacing w:before="161"/>
        <w:ind w:right="0"/>
        <w:jc w:val="left"/>
        <w:rPr>
          <w:sz w:val="20"/>
          <w:szCs w:val="20"/>
          <w:rtl w:val="0"/>
          <w:lang w:val="en-US"/>
        </w:rPr>
      </w:pPr>
      <w:r>
        <w:t>Corporate identity number: U28129PN1979PLC141032</w:t>
      </w:r>
    </w:p>
    <w:p>
      <w:pPr>
        <w:pStyle w:val="Heading 3"/>
        <w:spacing w:before="159"/>
      </w:pPr>
      <w:r>
        <w:t>Address of the RoC</w:t>
      </w:r>
    </w:p>
    <w:p>
      <w:pPr>
        <w:pStyle w:val="Body Text"/>
        <w:spacing w:before="199"/>
        <w:ind w:left="88" w:firstLine="0"/>
      </w:pPr>
      <w:r>
        <w:t>Our Company is registered with the Registrar of Companies, Maharashtra at Merchant-Hayre, which is situated at the following address:</w:t>
      </w:r>
    </w:p>
    <w:p>
      <w:pPr>
        <w:pStyle w:val="Heading 3"/>
      </w:pPr>
      <w:r>
        <w:t>Registrar of Companies, Maharashtra at Pune</w:t>
      </w:r>
    </w:p>
    <w:p>
      <w:pPr>
        <w:pStyle w:val="Body Text"/>
        <w:spacing w:before="199"/>
        <w:ind w:left="88" w:right="7924" w:firstLine="0"/>
      </w:pPr>
      <w:r>
        <w:t>PCNTDA Green Building Block A 1st and 2nd floor Near Akurdi Railway Station Akurdi, Pune – 411 044 Maharashtra, India</w:t>
      </w:r>
    </w:p>
    <w:p>
      <w:pPr>
        <w:pStyle w:val="Heading 3"/>
        <w:spacing w:before="202"/>
      </w:pPr>
      <w:r>
        <w:t>Board of Directors of our Company</w:t>
      </w:r>
    </w:p>
    <w:p>
      <w:pPr>
        <w:pStyle w:val="Body Text"/>
        <w:spacing w:before="200"/>
        <w:ind w:left="88" w:firstLine="0"/>
      </w:pPr>
      <w:r>
        <w:t>The following table sets out the brief details of our Board of Directors as on the date of this Red Herring 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Ria Kala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t>Chairman</w:t>
              <w:tab/>
              <w:t>and</w:t>
              <w:tab/>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+91 9262982908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Vansha Banik, Sami PLC, lane no. 3 Prabhat Road, opposite PYC basketball court, Max Balan, Pune – 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Guneet Sur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+91 3664474968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Nisha Salvi, NCL co-operative housing society, Panchvati, Pashan, Pune – 411 008, Dhar, Wali and Sachar,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Nihal Panchal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Gulati, Sha and Saxena 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+91 0664575455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Harrison Sharma Flat – 1, S. no. 245/ 104, Prabhat Hredhaan Goel no. 3, Dakshesh Ramesh, Max Balan, Pune – 411 004, Dhar, Wali and Sachar,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Vedant Sura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Whole-time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+91 2650306473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Vansha Banik, Sami PLC, lane no.</w:t>
            </w:r>
          </w:p>
          <w:p>
            <w:pPr>
              <w:pStyle w:val="Table Paragraph"/>
              <w:bidi w:val="0"/>
              <w:spacing w:line="206" w:lineRule="exact"/>
              <w:ind w:left="59" w:right="0" w:firstLine="0"/>
              <w:jc w:val="left"/>
              <w:rPr>
                <w:rtl w:val="0"/>
              </w:rPr>
            </w:pPr>
            <w:r>
              <w:t>3 Prabhat Road, opposite PYC basketball court, Darpan Mitra, Max Balan, Pune – 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Kiaan Deep</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+91 5774264248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Nazareth-Prakash, Kulkarni LLC, behind Sahara Hotel, Shivajinagar, Darsh Golla, Pune – 411 016, Dhar, Wali and Sachar,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Frado Deo</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Yashoda Acharya 0094937714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Gopalkrupa Apartment, Bhonde colony, Prabhat Road, Erandawane, Pune – 411 004, Dhar, Wali and Sachar,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Tanveer Verma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+91 8698831385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Road, Minal Residency, Amara Krishnan, Govindpura, Bhopal – 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Divya Radhakrishnan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+91 3505915777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A29, Upadhyay-Khare, Pashan Road, Pune – 411 008, Dhar, Wali and Sachar,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our Board of Directors, see “Our Management – Board of Directors”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Company Secretary and Compliance Officer</w:t>
      </w:r>
    </w:p>
    <w:p>
      <w:pPr>
        <w:pStyle w:val="Body Text"/>
        <w:spacing w:line="430" w:lineRule="atLeast"/>
        <w:ind w:left="88" w:right="1092" w:firstLine="0"/>
      </w:pPr>
      <w:r>
        <w:t>Kiaan Ravel is our Company Secretary and Compliance Officer. His contact details are as set forth below: Gat No. 11/3, 11/4, 11/5, Mahal-Khatri</w:t>
      </w:r>
    </w:p>
    <w:p>
      <w:pPr>
        <w:pStyle w:val="Body Text"/>
        <w:ind w:left="88" w:right="8220" w:firstLine="0"/>
      </w:pPr>
      <w:r>
        <w:t>Gautami Mohan, District Pune – 410 501</w:t>
      </w:r>
    </w:p>
    <w:p>
      <w:pPr>
        <w:pStyle w:val="Body Text"/>
        <w:spacing w:line="228" w:lineRule="exact"/>
        <w:ind w:left="88" w:firstLine="0"/>
      </w:pPr>
      <w:r>
        <w:t>Dhar, Wali and Sachar, India</w:t>
      </w:r>
    </w:p>
    <w:p>
      <w:pPr>
        <w:pStyle w:val="Body"/>
        <w:spacing w:before="1"/>
        <w:ind w:left="88" w:firstLine="0"/>
        <w:rPr>
          <w:rStyle w:val="None"/>
          <w:sz w:val="20"/>
          <w:szCs w:val="20"/>
        </w:rPr>
      </w:pPr>
      <w:r>
        <w:t>Telephone: +91 7865822706</w:t>
      </w:r>
    </w:p>
    <w:p>
      <w:pPr>
        <w:pStyle w:val="Body Text"/>
        <w:ind w:left="88" w:firstLine="0"/>
      </w:pPr>
      <w:r>
        <w:t>E-mail: Bhagat, Raj and Tandon</w:t>
      </w:r>
    </w:p>
    <w:p>
      <w:pPr>
        <w:pStyle w:val="Heading 3"/>
      </w:pPr>
      <w:r>
        <w:t>Investor grievances</w:t>
      </w:r>
    </w:p>
    <w:p>
      <w:pPr>
        <w:pStyle w:val="Body Text"/>
        <w:spacing w:before="199"/>
        <w:ind w:left="88" w:right="148" w:firstLine="0"/>
        <w:jc w:val="both"/>
      </w:pPr>
      <w:r>
        <w:t>Bidders may contact the Company Secretary and Compliance Officer, Book Running Lead Managers or Warjas Thaker to the Offer in case of any pre-Offer or post-Offer related queries, grievances and for redressal ofplaints including non-receipt of letters of Srivastava, Gulati and Sama, non-credit of Allotted Equity Shares in the respective beneficiary account, non-receipt of refund orders or non-receipt of funds by electronic mode, etc.</w:t>
      </w:r>
    </w:p>
    <w:p>
      <w:pPr>
        <w:pStyle w:val="Body Text"/>
        <w:spacing w:before="201"/>
        <w:ind w:left="88" w:right="148" w:firstLine="0"/>
        <w:jc w:val="both"/>
      </w:pPr>
      <w:r>
        <w:t>All Offer-related grievances, other than that of Sachdev-Kibe, may be addressed to the Warjas Thaker to the Offer with a copy to the relevant Designated Intermediary(ies) with whom Bhardwaj Group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Grewal Inc and the name and address of the relevant Designated Intermediary(ies) where the Gautam Bhardwaj was submitted. Further, the Bidder shall enclose a copy of the Acknowledgment Slip or provide the application number received from the Saraf Inc Intermediary(ies) in addition to the documents or information mentioned hereinabove. All grievances relating to Hora-Shankar submitted through Patla, Palla and Grewal may be addressed to the Stock Exchanges with a copy to the Warjas Thaker to the Offer. The Warjas Thaker to the Offer shall obtain the required information from the SCSBs for addressing any clarifications or grievances of ASBA Bidders.</w:t>
      </w:r>
    </w:p>
    <w:p>
      <w:pPr>
        <w:pStyle w:val="Body Text"/>
        <w:spacing w:before="200"/>
        <w:ind w:left="88" w:right="162" w:firstLine="0"/>
        <w:jc w:val="both"/>
      </w:pPr>
      <w:r>
        <w:t>All Offer-related grievances of Talwar, Doctor and Chakrabarti may be addressed to the Warjas Thaker to the Offer, giving full details such as the name of the sole or First Bidder, Anchor Investor Application Form number, Bidders’ DP ID, Client ID, PAN, date of Bhatti-Lad, address of the Bidder, number of the Equity Shares applied for, Chandani Mangat paid on submission of Bhatti-Lad and the name and address of the BRLMs where Bhatti-Lad was submitted by the Anchor Investor.</w:t>
      </w:r>
    </w:p>
    <w:p>
      <w:pPr>
        <w:pStyle w:val="Heading 3"/>
        <w:spacing w:before="202"/>
        <w:jc w:val="both"/>
      </w:pPr>
      <w:r>
        <w:t>Book Running Lead 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Ekavir Shan Wealth Management Limited</w:t>
      </w:r>
    </w:p>
    <w:p>
      <w:pPr>
        <w:pStyle w:val="Body Text"/>
        <w:ind w:left="117" w:right="1327" w:firstLine="0"/>
      </w:pPr>
      <w:r>
        <w:t>801-804, Wing A, Building No. 3 Inspire BKC G Block, Vrishti Cheema</w:t>
      </w:r>
    </w:p>
    <w:p>
      <w:pPr>
        <w:pStyle w:val="Body Text"/>
        <w:ind w:left="117" w:right="1579" w:firstLine="0"/>
      </w:pPr>
      <w:r>
        <w:t>Keya Mallick, Mumbai – 400 051 Maharashtra, India</w:t>
      </w:r>
    </w:p>
    <w:p>
      <w:pPr>
        <w:pStyle w:val="Body"/>
        <w:ind w:left="117" w:right="2750" w:firstLine="0"/>
        <w:jc w:val="both"/>
        <w:rPr>
          <w:rStyle w:val="Hyperlink.9"/>
        </w:rPr>
      </w:pPr>
      <w:r>
        <w:t>Telephone: +91 7360934382 Email: ksh.ipo@Ekavir Rajeshri Nayak: http://parikh.com/ Acharya Ltd</w:t>
      </w:r>
    </w:p>
    <w:p>
      <w:pPr>
        <w:pStyle w:val="Body"/>
        <w:spacing w:line="229" w:lineRule="exact"/>
        <w:ind w:left="117" w:firstLine="0"/>
        <w:rPr>
          <w:rStyle w:val="Hyperlink.9"/>
        </w:rPr>
      </w:pPr>
      <w:r>
        <w:t>Investor grievance E-mail: customerservice.mb@Ekavir Acharya Ltd</w:t>
      </w:r>
    </w:p>
    <w:p>
      <w:pPr>
        <w:pStyle w:val="Body"/>
        <w:ind w:left="117" w:firstLine="0"/>
        <w:rPr>
          <w:rStyle w:val="Hyperlink.9"/>
        </w:rPr>
      </w:pPr>
      <w:r>
        <w:t>Contact person: Gokhale, Padmanabhan and Andra</w:t>
      </w:r>
    </w:p>
    <w:p>
      <w:pPr>
        <w:pStyle w:val="Body"/>
        <w:ind w:left="117" w:firstLine="0"/>
        <w:rPr>
          <w:rStyle w:val="Hyperlink.9"/>
        </w:rPr>
      </w:pPr>
      <w:r>
        <w:t>SEBI registration no.: INM+91 5899234626</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Mishra, Pal and Borde Abha Vig House Appasaheb Marathe Marg Prabhadevi, Mumbai – 400 025 Maharashtra, India</w:t>
      </w:r>
    </w:p>
    <w:p>
      <w:pPr>
        <w:pStyle w:val="Body"/>
        <w:ind w:left="117" w:right="1642" w:firstLine="0"/>
        <w:rPr>
          <w:rStyle w:val="Hyperlink.9"/>
        </w:rPr>
      </w:pPr>
      <w:r>
        <w:t>Telephone: +91 0038468837 Email: ksh@Yatin Aptesecurities.com Website: https://www.walia-oza.net/ Varughese, Chacko and Mitter Investor grievance E-mail: customercare@Yatin Varughese, Chacko and Mitter</w:t>
      </w:r>
    </w:p>
    <w:p>
      <w:pPr>
        <w:pStyle w:val="Body"/>
        <w:spacing w:line="230" w:lineRule="exact"/>
        <w:ind w:left="117" w:firstLine="0"/>
        <w:rPr>
          <w:rStyle w:val="Hyperlink.9"/>
        </w:rPr>
      </w:pPr>
      <w:r>
        <w:t>Contact person: Upadhriti Khare</w:t>
      </w:r>
    </w:p>
    <w:p>
      <w:pPr>
        <w:pStyle w:val="Body"/>
        <w:ind w:left="117" w:firstLine="0"/>
        <w:rPr>
          <w:rStyle w:val="Hyperlink.9"/>
        </w:rPr>
      </w:pPr>
      <w:r>
        <w:t>SEBI registration no.: INM+91 1598264777</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t>Statement of inter-se allocation of responsibilities among the BRLMs</w:t>
      </w:r>
    </w:p>
    <w:p>
      <w:pPr>
        <w:pStyle w:val="Body Text"/>
        <w:spacing w:before="200"/>
        <w:ind w:left="88" w:firstLine="0"/>
      </w:pPr>
      <w:r>
        <w:t>The responsibilities and coordination by the BRLMs for various activities in the Offer are as 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Company including its operations/management/business plans/legal etc. Drafting and design of the Draft Red Herring Prospectus, Red Herring Prospectus, Prospectus, abridged prospectus and application form. The BRLMs shall ensurepliance with stipulated requirements andpletion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t>Capital structuring with the relativeponents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Hemal Sachdeva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Drafting and approval of statutory 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Hemal Sachdeva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Drafting and approval of all publicity material other than statutory advertisement as mentioned above including corporate advertising, brochure, etc. and filing of media</w:t>
            </w:r>
          </w:p>
          <w:p>
            <w:pPr>
              <w:pStyle w:val="Table Paragraph"/>
              <w:bidi w:val="0"/>
              <w:spacing w:before="1" w:line="186" w:lineRule="exact"/>
              <w:ind w:left="107" w:right="0" w:firstLine="0"/>
              <w:jc w:val="left"/>
              <w:rPr>
                <w:rtl w:val="0"/>
              </w:rPr>
            </w:pPr>
            <w:r>
              <w:t>compliance report with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Ram-Om</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Cheema Inc, Banker(s) to the Issue and Comar-Borra to the Issue, Advertising agency</w:t>
            </w:r>
          </w:p>
          <w:p>
            <w:pPr>
              <w:pStyle w:val="Table Paragraph"/>
              <w:bidi w:val="0"/>
              <w:spacing w:before="1" w:line="186" w:lineRule="exact"/>
              <w:ind w:left="107" w:right="0" w:firstLine="0"/>
              <w:jc w:val="left"/>
              <w:rPr>
                <w:rtl w:val="0"/>
              </w:rPr>
            </w:pPr>
            <w:r>
              <w:t>etc.) including coordinating all agreements to be entered with such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Hemal Sachdeva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Preparation of road show presentation and frequently asked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Ram-Om</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Ahuja, Venkatesh and Raj, which will cover, inter alia:</w:t>
            </w:r>
          </w:p>
          <w:p>
            <w:pPr>
              <w:pStyle w:val="Table Paragraph"/>
              <w:numPr>
                <w:ilvl w:val="0"/>
                <w:numId w:val="78"/>
              </w:numPr>
              <w:bidi w:val="0"/>
              <w:spacing w:before="1"/>
              <w:ind w:right="0"/>
              <w:jc w:val="left"/>
              <w:rPr>
                <w:sz w:val="18"/>
                <w:szCs w:val="18"/>
                <w:rtl w:val="0"/>
                <w:lang w:val="en-US"/>
              </w:rPr>
            </w:pPr>
            <w:r>
              <w:t>Marketing strategy</w:t>
            </w:r>
          </w:p>
          <w:p>
            <w:pPr>
              <w:pStyle w:val="Table Paragraph"/>
              <w:numPr>
                <w:ilvl w:val="0"/>
                <w:numId w:val="78"/>
              </w:numPr>
              <w:bidi w:val="0"/>
              <w:ind w:right="95"/>
              <w:jc w:val="left"/>
              <w:rPr>
                <w:sz w:val="18"/>
                <w:szCs w:val="18"/>
                <w:rtl w:val="0"/>
                <w:lang w:val="en-US"/>
              </w:rPr>
            </w:pPr>
            <w:r>
              <w:t>Finalising the list and division of international investors for one-to-one meetings and</w:t>
            </w:r>
          </w:p>
          <w:p>
            <w:pPr>
              <w:pStyle w:val="Table Paragraph"/>
              <w:numPr>
                <w:ilvl w:val="0"/>
                <w:numId w:val="78"/>
              </w:numPr>
              <w:bidi w:val="0"/>
              <w:spacing w:line="199" w:lineRule="exact"/>
              <w:ind w:right="0"/>
              <w:jc w:val="left"/>
              <w:rPr>
                <w:sz w:val="18"/>
                <w:szCs w:val="18"/>
                <w:rtl w:val="0"/>
                <w:lang w:val="en-US"/>
              </w:rPr>
            </w:pPr>
            <w:r>
              <w:t>Finalizing road show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Ram-Om</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Golla Group, which will cover, inter alia:</w:t>
            </w:r>
          </w:p>
          <w:p>
            <w:pPr>
              <w:pStyle w:val="Table Paragraph"/>
              <w:numPr>
                <w:ilvl w:val="0"/>
                <w:numId w:val="79"/>
              </w:numPr>
              <w:bidi w:val="0"/>
              <w:spacing w:before="1" w:line="219" w:lineRule="exact"/>
              <w:ind w:right="0"/>
              <w:jc w:val="left"/>
              <w:rPr>
                <w:sz w:val="18"/>
                <w:szCs w:val="18"/>
                <w:rtl w:val="0"/>
                <w:lang w:val="en-US"/>
              </w:rPr>
            </w:pPr>
            <w:r>
              <w:t>Finalising the list and division of domestic investors for one-to-one meetings</w:t>
            </w:r>
          </w:p>
          <w:p>
            <w:pPr>
              <w:pStyle w:val="Table Paragraph"/>
              <w:numPr>
                <w:ilvl w:val="0"/>
                <w:numId w:val="79"/>
              </w:numPr>
              <w:bidi w:val="0"/>
              <w:spacing w:line="198" w:lineRule="exact"/>
              <w:ind w:right="0"/>
              <w:jc w:val="left"/>
              <w:rPr>
                <w:sz w:val="18"/>
                <w:szCs w:val="18"/>
                <w:rtl w:val="0"/>
                <w:lang w:val="en-US"/>
              </w:rPr>
            </w:pPr>
            <w:r>
              <w:t>Finalizing domestic road show schedules and investor meeting 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Hemal Sachdeva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Issue, which will cover, Jayaraman-Srinivasan,</w:t>
            </w:r>
          </w:p>
          <w:p>
            <w:pPr>
              <w:pStyle w:val="Table Paragraph"/>
              <w:numPr>
                <w:ilvl w:val="0"/>
                <w:numId w:val="80"/>
              </w:numPr>
              <w:bidi w:val="0"/>
              <w:ind w:right="100"/>
              <w:jc w:val="left"/>
              <w:rPr>
                <w:sz w:val="18"/>
                <w:szCs w:val="18"/>
                <w:rtl w:val="0"/>
                <w:lang w:val="en-US"/>
              </w:rPr>
            </w:pPr>
            <w:r>
              <w:t>Finalising media, marketing and public relations strategy including list of 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t>Finalising centres for holding conferences for brokers,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Hemal Sachdeva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Retail Marketing of the Issue, which will cover, Jayaraman-Srinivasan,</w:t>
            </w:r>
          </w:p>
          <w:p>
            <w:pPr>
              <w:pStyle w:val="Table Paragraph"/>
              <w:numPr>
                <w:ilvl w:val="0"/>
                <w:numId w:val="81"/>
              </w:numPr>
              <w:bidi w:val="0"/>
              <w:spacing w:line="220" w:lineRule="exact"/>
              <w:ind w:right="0"/>
              <w:jc w:val="left"/>
              <w:rPr>
                <w:sz w:val="18"/>
                <w:szCs w:val="18"/>
                <w:rtl w:val="0"/>
                <w:lang w:val="en-US"/>
              </w:rPr>
            </w:pPr>
            <w:r>
              <w:t>Formulating marketing strategies, preparation of publicity budget</w:t>
            </w:r>
          </w:p>
          <w:p>
            <w:pPr>
              <w:pStyle w:val="Table Paragraph"/>
              <w:numPr>
                <w:ilvl w:val="0"/>
                <w:numId w:val="81"/>
              </w:numPr>
              <w:bidi w:val="0"/>
              <w:spacing w:before="1"/>
              <w:ind w:right="0"/>
              <w:jc w:val="left"/>
              <w:rPr>
                <w:sz w:val="18"/>
                <w:szCs w:val="18"/>
                <w:rtl w:val="0"/>
                <w:lang w:val="en-US"/>
              </w:rPr>
            </w:pPr>
            <w:r>
              <w:t>Finalizing Media and PR strategy</w:t>
            </w:r>
          </w:p>
          <w:p>
            <w:pPr>
              <w:pStyle w:val="Table Paragraph"/>
              <w:numPr>
                <w:ilvl w:val="0"/>
                <w:numId w:val="81"/>
              </w:numPr>
              <w:bidi w:val="0"/>
              <w:spacing w:line="219" w:lineRule="exact"/>
              <w:ind w:right="0"/>
              <w:jc w:val="left"/>
              <w:rPr>
                <w:sz w:val="18"/>
                <w:szCs w:val="18"/>
                <w:rtl w:val="0"/>
                <w:lang w:val="en-US"/>
              </w:rPr>
            </w:pPr>
            <w:r>
              <w:t>Finalizing centres for holding conferences for brokers, etc.</w:t>
            </w:r>
          </w:p>
          <w:p>
            <w:pPr>
              <w:pStyle w:val="Table Paragraph"/>
              <w:numPr>
                <w:ilvl w:val="0"/>
                <w:numId w:val="81"/>
              </w:numPr>
              <w:bidi w:val="0"/>
              <w:spacing w:line="219" w:lineRule="exact"/>
              <w:ind w:right="0"/>
              <w:jc w:val="left"/>
              <w:rPr>
                <w:sz w:val="18"/>
                <w:szCs w:val="18"/>
                <w:rtl w:val="0"/>
                <w:lang w:val="en-US"/>
              </w:rPr>
            </w:pPr>
            <w:r>
              <w:t>Finalizing collection centres; and</w:t>
            </w:r>
          </w:p>
          <w:p>
            <w:pPr>
              <w:pStyle w:val="Table Paragraph"/>
              <w:numPr>
                <w:ilvl w:val="0"/>
                <w:numId w:val="81"/>
              </w:numPr>
              <w:bidi w:val="0"/>
              <w:spacing w:line="206" w:lineRule="exact"/>
              <w:ind w:right="102"/>
              <w:jc w:val="left"/>
              <w:rPr>
                <w:sz w:val="18"/>
                <w:szCs w:val="18"/>
                <w:rtl w:val="0"/>
                <w:lang w:val="en-US"/>
              </w:rPr>
            </w:pPr>
            <w:r>
              <w:t>Follow-up on distribution of publicity and Issue material including 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Ram-Om</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Coordination with Stock-Exchanges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Ram-Om</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Ram-Om</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Kadakia, Nadig and Grewal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Hegde PLC on behalf of the Promoter Selling Shareholders and coordination with various agencies connected with the post-Offer activity such as Warjas Thaker to the Issue, Bankers to the Issue, Grewal-Venkatesh, SCSBs including responsibility for underwriting arrangements, as applicable.</w:t>
            </w:r>
          </w:p>
          <w:p>
            <w:pPr>
              <w:pStyle w:val="Table Paragraph"/>
              <w:bidi w:val="0"/>
              <w:spacing w:line="206" w:lineRule="exact"/>
              <w:ind w:left="107" w:right="97" w:firstLine="0"/>
              <w:jc w:val="both"/>
              <w:rPr>
                <w:rtl w:val="0"/>
              </w:rPr>
            </w:pPr>
            <w: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Ram-Om</w:t>
            </w:r>
          </w:p>
        </w:tc>
      </w:tr>
    </w:tbl>
    <w:p>
      <w:pPr>
        <w:pStyle w:val="Body Text"/>
        <w:spacing w:before="4"/>
        <w:ind w:left="93" w:hanging="93"/>
        <w:rPr>
          <w:rStyle w:val="Hyperlink.4"/>
          <w:sz w:val="2"/>
          <w:szCs w:val="2"/>
        </w:rPr>
      </w:pPr>
    </w:p>
    <w:p>
      <w:pPr>
        <w:pStyle w:val="Heading 3"/>
        <w:spacing w:before="190"/>
      </w:pPr>
      <w:r>
        <w:t>Syndicate Members</w:t>
      </w:r>
    </w:p>
    <w:p>
      <w:pPr>
        <w:pStyle w:val="Body"/>
        <w:spacing w:before="199"/>
        <w:ind w:left="88" w:firstLine="0"/>
        <w:rPr>
          <w:rStyle w:val="None"/>
          <w:b w:val="1"/>
          <w:bCs w:val="1"/>
          <w:sz w:val="20"/>
          <w:szCs w:val="20"/>
        </w:rPr>
      </w:pPr>
      <w:r>
        <w:t>Ekavir Shan Wealth Management Limited</w:t>
      </w:r>
    </w:p>
    <w:p>
      <w:pPr>
        <w:pStyle w:val="Body Text"/>
        <w:spacing w:before="1"/>
        <w:ind w:left="88" w:right="7485" w:firstLine="0"/>
      </w:pPr>
      <w:r>
        <w:t>801-804, Wing A, Building No 3 Inspire BKC, Saini, Murthy and Sule</w:t>
      </w:r>
    </w:p>
    <w:p>
      <w:pPr>
        <w:pStyle w:val="Body Text"/>
        <w:ind w:left="88" w:right="6992" w:firstLine="0"/>
      </w:pPr>
      <w:r>
        <w:t>Vrishti Cheema, Samaksh Oommen 400 051</w:t>
      </w:r>
    </w:p>
    <w:p>
      <w:pPr>
        <w:pStyle w:val="Body Text"/>
        <w:ind w:left="88" w:firstLine="0"/>
      </w:pPr>
      <w:r>
        <w:t>Dhar, Wali and Sachar, India</w:t>
      </w:r>
    </w:p>
    <w:p>
      <w:pPr>
        <w:pStyle w:val="Body"/>
        <w:ind w:left="88" w:firstLine="0"/>
        <w:rPr>
          <w:rStyle w:val="Hyperlink.9"/>
        </w:rPr>
      </w:pPr>
      <w:r>
        <w:t>Telephone: +91 6508494066</w:t>
      </w:r>
    </w:p>
    <w:p>
      <w:pPr>
        <w:pStyle w:val="Body Text"/>
        <w:spacing w:line="229" w:lineRule="exact"/>
        <w:ind w:left="88" w:firstLine="0"/>
      </w:pPr>
      <w:r>
        <w:t>Anjali Bassi: ksh.ipo@Ekavir Acharya Ltd, prakash.boricha@Ekavir Acharya Ltd, and sheetal.parab@Ekavir Acharya Ltd</w:t>
      </w:r>
    </w:p>
    <w:p>
      <w:pPr>
        <w:pStyle w:val="Body"/>
        <w:spacing w:line="229" w:lineRule="exact"/>
        <w:ind w:left="88" w:firstLine="0"/>
        <w:rPr>
          <w:rStyle w:val="Hyperlink.9"/>
        </w:rPr>
      </w:pPr>
      <w:r>
        <w:t>Website: http://parikh.com/ Acharya Ltd</w:t>
      </w:r>
    </w:p>
    <w:p>
      <w:pPr>
        <w:pStyle w:val="Body"/>
        <w:ind w:left="88" w:firstLine="0"/>
        <w:rPr>
          <w:rStyle w:val="Hyperlink.9"/>
        </w:rPr>
      </w:pPr>
      <w:r>
        <w:t>Contact Person: Prakash Boricha</w:t>
      </w:r>
    </w:p>
    <w:p>
      <w:pPr>
        <w:pStyle w:val="Body"/>
        <w:spacing w:before="1"/>
        <w:ind w:left="88" w:firstLine="0"/>
        <w:rPr>
          <w:rStyle w:val="Hyperlink.9"/>
        </w:rPr>
      </w:pPr>
      <w:r>
        <w:t>SEBI Registration Number: INZ+91 1083187352</w:t>
      </w:r>
    </w:p>
    <w:p>
      <w:pPr>
        <w:pStyle w:val="Body Text"/>
        <w:spacing w:before="1"/>
      </w:pPr>
    </w:p>
    <w:p>
      <w:pPr>
        <w:pStyle w:val="Body"/>
        <w:ind w:left="88" w:right="7684" w:firstLine="0"/>
        <w:rPr>
          <w:rStyle w:val="Hyperlink.9"/>
        </w:rPr>
      </w:pPr>
      <w:r>
        <w:t>Mishra, Pal and Borde Abha Vig House Appasaheb Marathe Marg Prabhadevi, Mumbai – 400 025 Maharashtra, India</w:t>
      </w:r>
    </w:p>
    <w:p>
      <w:pPr>
        <w:pStyle w:val="Body"/>
        <w:ind w:left="88" w:right="7485" w:firstLine="0"/>
        <w:rPr>
          <w:rStyle w:val="Hyperlink.9"/>
        </w:rPr>
      </w:pPr>
      <w:r>
        <w:t>Telephone: +91 0038468837 Email: ksh@Yatin Aptesecurities.com Website: https://www.walia-oza.net/ Varughese, Chacko and Mitter</w:t>
      </w:r>
    </w:p>
    <w:p>
      <w:pPr>
        <w:pStyle w:val="Body"/>
        <w:spacing w:line="229" w:lineRule="exact"/>
        <w:ind w:left="88" w:firstLine="0"/>
        <w:rPr>
          <w:rStyle w:val="Hyperlink.9"/>
        </w:rPr>
      </w:pPr>
      <w:r>
        <w:t>Investor grievance E-mail: customercare@Yatin Varughese, Chacko and Mitter</w:t>
      </w:r>
    </w:p>
    <w:p>
      <w:pPr>
        <w:pStyle w:val="Body"/>
        <w:ind w:left="88" w:firstLine="0"/>
        <w:rPr>
          <w:rStyle w:val="Hyperlink.9"/>
        </w:rPr>
      </w:pPr>
      <w:r>
        <w:t>Contact person: Upadhriti Khare</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t>SEBI registration no.: INM+91 1598264777</w:t>
      </w:r>
    </w:p>
    <w:p>
      <w:pPr>
        <w:pStyle w:val="Heading 3"/>
        <w:spacing w:before="31" w:line="430" w:lineRule="atLeast"/>
        <w:ind w:right="6005"/>
      </w:pPr>
      <w:r>
        <w:t>Legal Counsel to our Company as to Indian Law Nathaniel Saxena</w:t>
      </w:r>
    </w:p>
    <w:p>
      <w:pPr>
        <w:pStyle w:val="Body Text"/>
        <w:ind w:left="88" w:firstLine="0"/>
      </w:pPr>
      <w:r>
        <w:t>Sha-Chowdhury</w:t>
      </w:r>
    </w:p>
    <w:p>
      <w:pPr>
        <w:pStyle w:val="Body Text"/>
        <w:spacing w:before="1"/>
        <w:ind w:left="88" w:firstLine="0"/>
      </w:pPr>
      <w:r>
        <w:t>10th Floor, Nayak, Ramanathan and Mani</w:t>
      </w:r>
    </w:p>
    <w:p>
      <w:pPr>
        <w:pStyle w:val="Body Text"/>
        <w:ind w:left="88" w:right="6503" w:firstLine="0"/>
      </w:pPr>
      <w:r>
        <w:t>Senapati Mugdha Brar, Sha, Kata and Doshi (West) Mumbai – 400 013</w:t>
      </w:r>
    </w:p>
    <w:p>
      <w:pPr>
        <w:pStyle w:val="Body Text"/>
        <w:spacing w:line="228" w:lineRule="exact"/>
        <w:ind w:left="88" w:firstLine="0"/>
      </w:pPr>
      <w:r>
        <w:t>Dhar, Wali and Sachar, India</w:t>
      </w:r>
    </w:p>
    <w:p>
      <w:pPr>
        <w:pStyle w:val="Body"/>
        <w:ind w:left="88" w:firstLine="0"/>
        <w:rPr>
          <w:rStyle w:val="Hyperlink.9"/>
        </w:rPr>
      </w:pPr>
      <w:r>
        <w:t>Anjali Bassi: ipo@Nathaniel Bhatti-Parikh</w:t>
      </w:r>
    </w:p>
    <w:p>
      <w:pPr>
        <w:pStyle w:val="Body"/>
        <w:spacing w:before="1"/>
        <w:ind w:left="88" w:firstLine="0"/>
        <w:rPr>
          <w:rStyle w:val="Hyperlink.9"/>
        </w:rPr>
      </w:pPr>
      <w:r>
        <w:t>Telephone: +91 4657723595</w:t>
      </w:r>
    </w:p>
    <w:p>
      <w:pPr>
        <w:pStyle w:val="Body Text"/>
        <w:spacing w:before="1"/>
      </w:pPr>
    </w:p>
    <w:p>
      <w:pPr>
        <w:pStyle w:val="Heading 3"/>
        <w:spacing w:before="0"/>
      </w:pPr>
      <w:r>
        <w:t>Warjas Thaker to the Offer</w:t>
      </w:r>
    </w:p>
    <w:p>
      <w:pPr>
        <w:pStyle w:val="Body"/>
        <w:spacing w:before="199"/>
        <w:ind w:left="88" w:right="6503" w:firstLine="0"/>
        <w:rPr>
          <w:rStyle w:val="Hyperlink.9"/>
        </w:rPr>
      </w:pPr>
      <w:r>
        <w:t>Dass-Bumb (Formerly Dhawan Inc) Wridesh Menon, Embassy 247</w:t>
      </w:r>
    </w:p>
    <w:p>
      <w:pPr>
        <w:pStyle w:val="Body Text"/>
        <w:ind w:left="88" w:right="7173" w:firstLine="0"/>
        <w:jc w:val="both"/>
      </w:pPr>
      <w:r>
        <w:t>1st Floor, L B S Marg, Shravya Wagle (West) Mumbai 400083, (Maharashtra), Ram, Deshmukh and Sarraf 5874403664</w:t>
      </w:r>
    </w:p>
    <w:p>
      <w:pPr>
        <w:pStyle w:val="Body Text"/>
        <w:spacing w:before="1"/>
        <w:ind w:left="88" w:firstLine="0"/>
      </w:pPr>
      <w:r>
        <w:t>E-mail: boraekansh@example.com</w:t>
      </w:r>
    </w:p>
    <w:p>
      <w:pPr>
        <w:pStyle w:val="Body"/>
        <w:spacing w:line="229" w:lineRule="exact"/>
        <w:ind w:left="88" w:firstLine="0"/>
        <w:rPr>
          <w:rStyle w:val="Hyperlink.9"/>
        </w:rPr>
      </w:pPr>
      <w:r>
        <w:t>Investor grievance E-mail: boraekansh@example.com</w:t>
      </w:r>
    </w:p>
    <w:p>
      <w:pPr>
        <w:pStyle w:val="Body"/>
        <w:ind w:left="88" w:right="6992" w:firstLine="0"/>
        <w:rPr>
          <w:rStyle w:val="Hyperlink.9"/>
        </w:rPr>
      </w:pPr>
      <w:r>
        <w:t>Website: https://palla.net/ Contact Person: Chameli Puri SEBI Registration No.: INR+91 4430491313</w:t>
      </w:r>
    </w:p>
    <w:p>
      <w:pPr>
        <w:pStyle w:val="Body Text"/>
        <w:spacing w:before="1"/>
        <w:ind w:left="88" w:firstLine="0"/>
      </w:pPr>
      <w:r>
        <w:t>URL of SEBI website: Divya Suri</w:t>
      </w:r>
    </w:p>
    <w:p>
      <w:pPr>
        <w:pStyle w:val="Body Text"/>
        <w:ind w:left="88" w:firstLine="0"/>
      </w:pPr>
      <w:r>
        <w:t>CIN: U67190MH1999PTC118368</w:t>
      </w:r>
    </w:p>
    <w:p>
      <w:pPr>
        <w:pStyle w:val="Body"/>
        <w:spacing w:before="31" w:line="430" w:lineRule="atLeast"/>
        <w:ind w:left="88" w:right="7924" w:firstLine="0"/>
        <w:rPr>
          <w:rStyle w:val="None"/>
          <w:b w:val="1"/>
          <w:bCs w:val="1"/>
          <w:sz w:val="20"/>
          <w:szCs w:val="20"/>
        </w:rPr>
      </w:pPr>
      <w:r>
        <w:t>Bankers to the Offer Escrow Collection Bank Sur-Sarraf</w:t>
      </w:r>
    </w:p>
    <w:p>
      <w:pPr>
        <w:pStyle w:val="Body Text"/>
        <w:ind w:left="88" w:right="6005" w:firstLine="0"/>
      </w:pPr>
      <w:r>
        <w:t>Gour-Magar, Arya Ltd – Lodha I Think Techno Campus, O-3 Level</w:t>
      </w:r>
    </w:p>
    <w:p>
      <w:pPr>
        <w:pStyle w:val="Body Text"/>
        <w:ind w:left="88" w:right="5111" w:firstLine="0"/>
      </w:pPr>
      <w:r>
        <w:t>Next to Kanjurmarg Railway Station, Zayan Nadkarni (East) Mumbai – 400042, Dhar, Wali and Sachar, India</w:t>
      </w:r>
    </w:p>
    <w:p>
      <w:pPr>
        <w:pStyle w:val="Body Text"/>
        <w:ind w:left="88" w:firstLine="0"/>
      </w:pPr>
      <w:r>
        <w:t>Telephone: +91 3566122148, +91 5556461635 and +91 9758029247</w:t>
      </w:r>
    </w:p>
    <w:p>
      <w:pPr>
        <w:pStyle w:val="Body Text"/>
        <w:ind w:left="88" w:right="2223" w:firstLine="0"/>
      </w:pPr>
      <w:r>
        <w:t>Anjali Bassi: siddharth.jadhav@Omaja Venkatesh Inc, sachin.gawade@Omaja Mall, Bakshi and Andra, tushar.gavankar@Omaja Venkatesh Inc, and pravin.teli2@Omaja Bandibank.com Website: Ekansh Kar</w:t>
      </w:r>
    </w:p>
    <w:p>
      <w:pPr>
        <w:pStyle w:val="Body Text"/>
        <w:spacing w:line="229" w:lineRule="exact"/>
        <w:ind w:left="88" w:firstLine="0"/>
      </w:pPr>
      <w:r>
        <w:t>Contact Person: Mugdha Sant Sachin Gawade/ Pravin Teli/ Siddharth Janaki Varty</w:t>
      </w:r>
    </w:p>
    <w:p>
      <w:pPr>
        <w:pStyle w:val="Body"/>
        <w:ind w:left="88" w:firstLine="0"/>
        <w:rPr>
          <w:rStyle w:val="Hyperlink.9"/>
        </w:rPr>
      </w:pPr>
      <w:r>
        <w:t>SEBI Registration No: INBI+91 5848276813</w:t>
      </w:r>
    </w:p>
    <w:p>
      <w:pPr>
        <w:pStyle w:val="Body Text"/>
        <w:spacing w:before="1"/>
        <w:ind w:left="88" w:firstLine="0"/>
      </w:pPr>
      <w:r>
        <w:t>CIN: L65920MH1994PLC080618</w:t>
      </w:r>
    </w:p>
    <w:p>
      <w:pPr>
        <w:pStyle w:val="Body Text"/>
      </w:pPr>
    </w:p>
    <w:p>
      <w:pPr>
        <w:pStyle w:val="Body"/>
        <w:ind w:left="88" w:firstLine="0"/>
        <w:rPr>
          <w:rStyle w:val="None"/>
          <w:b w:val="1"/>
          <w:bCs w:val="1"/>
          <w:i w:val="1"/>
          <w:iCs w:val="1"/>
          <w:sz w:val="20"/>
          <w:szCs w:val="20"/>
        </w:rPr>
      </w:pPr>
      <w:r>
        <w:t>Public Offer Account Bank</w:t>
      </w:r>
    </w:p>
    <w:p>
      <w:pPr>
        <w:pStyle w:val="Heading 3"/>
        <w:spacing w:line="229" w:lineRule="exact"/>
      </w:pPr>
      <w:r>
        <w:t>Gokhale-Kade</w:t>
      </w:r>
    </w:p>
    <w:p>
      <w:pPr>
        <w:pStyle w:val="Body Text"/>
        <w:spacing w:line="229" w:lineRule="exact"/>
        <w:ind w:left="88" w:firstLine="0"/>
      </w:pPr>
      <w:r>
        <w:t>Dyal, Chakrabarti and Shah</w:t>
      </w:r>
    </w:p>
    <w:p>
      <w:pPr>
        <w:pStyle w:val="Body"/>
        <w:ind w:left="88" w:right="7551" w:firstLine="0"/>
        <w:rPr>
          <w:rStyle w:val="Hyperlink.9"/>
        </w:rPr>
      </w:pPr>
      <w:r>
        <w:t>163, Manne Inc, H.T.Parekh Rehaan Gupta, Mumbai – 400020 Telephone: +91 4067854837 Email: Ipocmg@Yatin Chokshi, Wason and Bajaj Website: https://www.walia-oza.net/ Chokshi, Wason and Bajaj Contact Person: Pingle PLC</w:t>
      </w:r>
    </w:p>
    <w:p>
      <w:pPr>
        <w:pStyle w:val="Body"/>
        <w:spacing w:before="2"/>
        <w:ind w:left="88" w:firstLine="0"/>
        <w:rPr>
          <w:rStyle w:val="Hyperlink.9"/>
        </w:rPr>
      </w:pPr>
      <w:r>
        <w:t>SEBI Registration No: INBI+91 4591440791</w:t>
      </w:r>
    </w:p>
    <w:p>
      <w:pPr>
        <w:pStyle w:val="Body Text"/>
        <w:ind w:left="88" w:firstLine="0"/>
      </w:pPr>
      <w:r>
        <w:t>CIN: 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Gour-Magar</w:t>
      </w:r>
    </w:p>
    <w:p>
      <w:pPr>
        <w:pStyle w:val="Body Text"/>
        <w:ind w:left="88" w:right="6005" w:firstLine="0"/>
      </w:pPr>
      <w:r>
        <w:t>Gour-Magar, Arya Ltd – Lodha I Think Techno Campus, O-3 Level</w:t>
      </w:r>
    </w:p>
    <w:p>
      <w:pPr>
        <w:pStyle w:val="Body Text"/>
        <w:ind w:left="88" w:right="5111" w:firstLine="0"/>
      </w:pPr>
      <w:r>
        <w:t>Next to Kanjurmarg Railway Station, Zayan Nadkarni (East) Mumbai – 400042, Dhar, Wali and Sachar, India</w:t>
      </w:r>
    </w:p>
    <w:p>
      <w:pPr>
        <w:pStyle w:val="Body Text"/>
        <w:spacing w:before="1"/>
        <w:ind w:left="88" w:firstLine="0"/>
      </w:pPr>
      <w:r>
        <w:t>Telephone: +91 3566122148, +91 5556461635 and +91 9758029247</w:t>
      </w:r>
    </w:p>
    <w:p>
      <w:pPr>
        <w:pStyle w:val="Body Text"/>
        <w:ind w:left="88" w:right="2223" w:firstLine="0"/>
      </w:pPr>
      <w:r>
        <w:t>Anjali Bassi: siddharth.jadhav@Omaja Venkatesh Inc, sachin.gawade@Omaja Mall, Bakshi and Andra, tushar.gavankar@Omaja Venkatesh Inc, and pravin.teli2@Omaja Bandibank.com Website: Ekansh Kar</w:t>
      </w:r>
    </w:p>
    <w:p>
      <w:pPr>
        <w:pStyle w:val="Body Text"/>
        <w:spacing w:line="229" w:lineRule="exact"/>
        <w:ind w:left="88" w:firstLine="0"/>
      </w:pPr>
      <w:r>
        <w:t>Contact Person: Mugdha Sant Sachin Gawade/ Pravin Teli/ Siddharth Janaki Varty</w:t>
      </w:r>
    </w:p>
    <w:p>
      <w:pPr>
        <w:pStyle w:val="Body"/>
        <w:ind w:left="88" w:firstLine="0"/>
        <w:rPr>
          <w:rStyle w:val="Hyperlink.9"/>
        </w:rPr>
      </w:pPr>
      <w:r>
        <w:t>SEBI Registration No: INBI+91 5848276813</w:t>
      </w:r>
    </w:p>
    <w:p>
      <w:pPr>
        <w:pStyle w:val="Body Text"/>
        <w:spacing w:before="1"/>
        <w:ind w:left="88" w:firstLine="0"/>
      </w:pPr>
      <w:r>
        <w:t>CIN: L65920MH1994PLC080618</w:t>
      </w:r>
    </w:p>
    <w:p>
      <w:pPr>
        <w:pStyle w:val="Body Text"/>
      </w:pPr>
    </w:p>
    <w:p>
      <w:pPr>
        <w:pStyle w:val="Body"/>
        <w:spacing w:before="1"/>
        <w:ind w:left="88" w:firstLine="0"/>
        <w:rPr>
          <w:rStyle w:val="None"/>
          <w:b w:val="1"/>
          <w:bCs w:val="1"/>
          <w:i w:val="1"/>
          <w:iCs w:val="1"/>
          <w:sz w:val="20"/>
          <w:szCs w:val="20"/>
        </w:rPr>
      </w:pPr>
      <w:r>
        <w:t>Sponsor Banks</w:t>
      </w:r>
    </w:p>
    <w:p>
      <w:pPr>
        <w:pStyle w:val="Heading 3"/>
        <w:spacing w:before="199" w:line="229" w:lineRule="exact"/>
      </w:pPr>
      <w:r>
        <w:t>Gokhale-Kade</w:t>
      </w:r>
    </w:p>
    <w:p>
      <w:pPr>
        <w:pStyle w:val="Body Text"/>
        <w:spacing w:line="229" w:lineRule="exact"/>
        <w:ind w:left="88" w:firstLine="0"/>
      </w:pPr>
      <w:r>
        <w:t>Dyal, Chakrabarti and Shah</w:t>
      </w:r>
    </w:p>
    <w:p>
      <w:pPr>
        <w:pStyle w:val="Body"/>
        <w:spacing w:before="1"/>
        <w:ind w:left="88" w:right="7551" w:firstLine="0"/>
        <w:rPr>
          <w:rStyle w:val="Hyperlink.9"/>
        </w:rPr>
      </w:pPr>
      <w:r>
        <w:t>163, Manne Inc, H.T.Parekh Rehaan Gupta, Mumbai – 400020 Telephone: +91 4067854837 Email: Ipocmg@Yatin Chokshi, Wason and Bajaj Website: https://www.walia-oza.net/ Chokshi, Wason and Bajaj Contact Person: Pingle PLC</w:t>
      </w:r>
    </w:p>
    <w:p>
      <w:pPr>
        <w:pStyle w:val="Body"/>
        <w:spacing w:before="1"/>
        <w:ind w:left="88" w:firstLine="0"/>
        <w:rPr>
          <w:rStyle w:val="Hyperlink.9"/>
        </w:rPr>
      </w:pPr>
      <w:r>
        <w:t>SEBI Registration No: INBI+91 4591440791</w:t>
      </w:r>
    </w:p>
    <w:p>
      <w:pPr>
        <w:pStyle w:val="Body Text"/>
        <w:ind w:left="88" w:firstLine="0"/>
      </w:pPr>
      <w:r>
        <w:t>CIN: L65190GJ1994PLC021012</w:t>
      </w:r>
    </w:p>
    <w:p>
      <w:pPr>
        <w:pStyle w:val="Heading 3"/>
        <w:spacing w:before="229"/>
      </w:pPr>
      <w:r>
        <w:t>Gour-Magar</w:t>
      </w:r>
    </w:p>
    <w:p>
      <w:pPr>
        <w:pStyle w:val="Body Text"/>
        <w:ind w:left="88" w:right="6005" w:firstLine="0"/>
      </w:pPr>
      <w:r>
        <w:t>Gour-Magar, Arya Ltd – Lodha I Think Techno Campus, O-3 Level</w:t>
      </w:r>
    </w:p>
    <w:p>
      <w:pPr>
        <w:pStyle w:val="Body Text"/>
        <w:spacing w:before="1"/>
        <w:ind w:left="88" w:right="5111" w:firstLine="0"/>
      </w:pPr>
      <w:r>
        <w:t>Next to Kanjurmarg Railway Station, Zayan Nadkarni (East) Mumbai – 400042, Dhar, Wali and Sachar, India</w:t>
      </w:r>
    </w:p>
    <w:p>
      <w:pPr>
        <w:pStyle w:val="Body Text"/>
        <w:spacing w:before="1" w:line="229" w:lineRule="exact"/>
        <w:ind w:left="88" w:firstLine="0"/>
      </w:pPr>
      <w:r>
        <w:t>Telephone: +91 3566122148, +91 5556461635 and +91 9758029247</w:t>
      </w:r>
    </w:p>
    <w:p>
      <w:pPr>
        <w:pStyle w:val="Body Text"/>
        <w:ind w:left="88" w:right="2223" w:firstLine="0"/>
      </w:pPr>
      <w:r>
        <w:t>Anjali Bassi: siddharth.jadhav@Omaja Venkatesh Inc, sachin.gawade@Omaja Mall, Bakshi and Andra, tushar.gavankar@Omaja Venkatesh Inc, and pravin.teli2@Omaja Bandibank.com Website: Ekansh Kar</w:t>
      </w:r>
    </w:p>
    <w:p>
      <w:pPr>
        <w:pStyle w:val="Body Text"/>
        <w:ind w:left="88" w:firstLine="0"/>
      </w:pPr>
      <w:r>
        <w:t>Contact Person: Mugdha Sant Sachin Gawade/ Pravin Teli/ Siddharth Janaki Varty</w:t>
      </w:r>
    </w:p>
    <w:p>
      <w:pPr>
        <w:pStyle w:val="Body"/>
        <w:spacing w:before="1" w:line="229" w:lineRule="exact"/>
        <w:ind w:left="88" w:firstLine="0"/>
        <w:rPr>
          <w:rStyle w:val="Hyperlink.9"/>
        </w:rPr>
      </w:pPr>
      <w:r>
        <w:t>SEBI Registration No: INBI+91 5848276813</w:t>
      </w:r>
    </w:p>
    <w:p>
      <w:pPr>
        <w:pStyle w:val="Body Text"/>
        <w:spacing w:line="229" w:lineRule="exact"/>
        <w:ind w:left="88" w:firstLine="0"/>
      </w:pPr>
      <w:r>
        <w:t>CIN: L65920MH1994PLC080618</w:t>
      </w:r>
    </w:p>
    <w:p>
      <w:pPr>
        <w:pStyle w:val="Body Text"/>
      </w:pPr>
    </w:p>
    <w:p>
      <w:pPr>
        <w:pStyle w:val="Heading 3"/>
        <w:spacing w:before="1"/>
      </w:pPr>
      <w:r>
        <w:t>Raj-Balay</w:t>
      </w:r>
    </w:p>
    <w:p>
      <w:pPr>
        <w:pStyle w:val="Heading 4"/>
        <w:spacing w:before="199"/>
        <w:ind w:left="88" w:firstLine="0"/>
        <w:jc w:val="left"/>
      </w:pPr>
      <w:r>
        <w:t>Self-Certified Syndicate Banks</w:t>
      </w:r>
    </w:p>
    <w:p>
      <w:pPr>
        <w:pStyle w:val="Body Text"/>
        <w:tabs>
          <w:tab w:val="left" w:pos="1885"/>
          <w:tab w:val="left" w:pos="4280"/>
          <w:tab w:val="left" w:pos="6293"/>
          <w:tab w:val="left" w:pos="7880"/>
          <w:tab w:val="left" w:pos="10054"/>
        </w:tabs>
        <w:spacing w:before="200"/>
        <w:ind w:left="88" w:right="150" w:firstLine="0"/>
        <w:jc w:val="both"/>
      </w:pPr>
      <w:r>
        <w:t>The list of Rajan, Ramesh and Sampath notified by SEBI for the ASBA process is available at Tara Sastry, or at such other website as may be prescribed by SEBI from time to time. A list of Krish and Sons with which an ASBA Bidder (other than a RIB using the UPI Mechanism), not Bidding through Seshadri, Bera and Narain or through Hema Reddy, RTA or CDP may submit the Gautam Bhardwaj cum</w:t>
        <w:tab/>
        <w:t>Mammen, Natt and Patla,</w:t>
        <w:tab/>
        <w:t>is</w:t>
        <w:tab/>
        <w:t>available</w:t>
        <w:tab/>
        <w:t>at https://www.kara.com/?doRecognisedFpi=yes&amp;intmId=34, or at such other websites as may be prescribed by SEBI from time to time.</w:t>
      </w:r>
    </w:p>
    <w:p>
      <w:pPr>
        <w:pStyle w:val="Heading 4"/>
        <w:spacing w:before="202"/>
        <w:ind w:left="88" w:firstLine="0"/>
      </w:pPr>
      <w:r>
        <w:t>Eligible SCSBs and mobile applications enabled for UPI Mechanism</w:t>
      </w:r>
    </w:p>
    <w:p>
      <w:pPr>
        <w:pStyle w:val="Body Text"/>
        <w:spacing w:before="200"/>
        <w:ind w:left="88" w:right="157" w:firstLine="0"/>
        <w:jc w:val="both"/>
      </w:pPr>
      <w:r>
        <w:t>In accordance with the SEBI Chakrabarti, Peri and Dhingra, UPI Bidders may only apply through the Rajan, Ramesh and Sampath and mobile applications whose names appear on the website of the SEBI which may be updated from time to time. A list of Rajan, Ramesh and Sampath and mobile applications, using the UPI handles and which are live for applying in public issues using UPI mechanism is available on the website of SEBI at https://www.kara.com/?doRecognisedFpi=yes&amp;intmId=40 and https://www.kara.com/?doRecognisedFpi=yes&amp;intmId=43,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Hora-Shankar (other than Hora-Shankar by Sachdev-Kibe and RIIs) submitted to a member of the Chokshi-Virk, the list of branches of the SCSBs at Butala, Raja and Iyer named by the respective SCSBs to receive deposits of Kakar and Sons from the members of the Chokshi-Virk is available on the website of the SEBI at https://www.dada.com/?doRecognised=yes&amp;intmId=35, as updated from time to time or any such other website as may be prescribed by SEBI from time to time. For more information on such branches collecting Kakar and Sons from the Syndicate at Specified Locations, see the website of the SEBI at https://www.dada.com/?doRecognised=yes&amp;intmId=35 or any such other website as may be prescribed by SEBI from time to time.</w:t>
      </w:r>
    </w:p>
    <w:p>
      <w:pPr>
        <w:pStyle w:val="Heading 4"/>
        <w:ind w:left="88" w:firstLine="0"/>
      </w:pPr>
      <w:r>
        <w:t>Registered Brokers</w:t>
      </w:r>
    </w:p>
    <w:p>
      <w:pPr>
        <w:pStyle w:val="Body Text"/>
        <w:spacing w:before="200"/>
        <w:ind w:left="88" w:right="155" w:firstLine="0"/>
        <w:jc w:val="both"/>
      </w:pPr>
      <w:r>
        <w:t>Bidders can submit ASBA Forms in the Offer using the stockbroker network of the stock exchange, i.e., through Jani and Sons at Jayaraman-Prabhu. The list of the Registered Brokers eligible to accept ASBA Forms, including details such as postal address, telephone number and e-mail address, is provided on the websites of the Stock Exchanges at http://sahni.org/ and http://www.khurana-sha.org/, as updated from time to time.</w:t>
      </w:r>
    </w:p>
    <w:p>
      <w:pPr>
        <w:pStyle w:val="Heading 4"/>
        <w:spacing w:before="201"/>
        <w:ind w:left="88" w:firstLine="0"/>
      </w:pPr>
      <w:r>
        <w:t>Warjas Thaker and Ronith Mitra</w:t>
      </w:r>
    </w:p>
    <w:p>
      <w:pPr>
        <w:pStyle w:val="Body Text"/>
        <w:tabs>
          <w:tab w:val="left" w:pos="9907"/>
        </w:tabs>
        <w:spacing w:before="200"/>
        <w:ind w:left="88" w:right="152" w:firstLine="0"/>
        <w:jc w:val="both"/>
      </w:pPr>
      <w:r>
        <w:t>The list of the RTAs eligible to accept ASBA Forms at Karnik, Murty and Majumdar, including details such as address, telephone number and e-mail address, is provided on the websites of the Stock Exchanges at http://www.warrior.org/?</w:t>
        <w:tab/>
        <w:t>and https://dua.com/_procedures.htm, respectively, as updated from time to time.</w:t>
      </w:r>
    </w:p>
    <w:p>
      <w:pPr>
        <w:pStyle w:val="Heading 4"/>
        <w:spacing w:before="198"/>
        <w:ind w:left="88" w:firstLine="0"/>
      </w:pPr>
      <w:r>
        <w:t>Collecting Depository Participants</w:t>
      </w:r>
    </w:p>
    <w:p>
      <w:pPr>
        <w:pStyle w:val="Body Text"/>
        <w:tabs>
          <w:tab w:val="left" w:pos="9905"/>
        </w:tabs>
        <w:spacing w:before="200"/>
        <w:ind w:left="88" w:right="153" w:firstLine="0"/>
        <w:jc w:val="both"/>
      </w:pPr>
      <w:r>
        <w:t>The list of the CDPs eligible to accept ASBA Forms at Kumer and Sons, including details such as their name and contact details, is provided on the websites of the Stock Exchanges at http://walia-sule.org/</w:t>
        <w:tab/>
        <w:t>and</w:t>
      </w:r>
    </w:p>
    <w:p>
      <w:pPr>
        <w:pStyle w:val="Body Text"/>
        <w:spacing w:before="1"/>
        <w:ind w:left="88" w:firstLine="0"/>
        <w:jc w:val="both"/>
      </w:pPr>
      <w:r>
        <w:t>http://dora.com/_procedures.htm, respectively, as updated from time to time.</w:t>
      </w:r>
    </w:p>
    <w:p>
      <w:pPr>
        <w:pStyle w:val="Heading 3"/>
      </w:pPr>
      <w:r>
        <w:t>Experts</w:t>
      </w:r>
    </w:p>
    <w:p>
      <w:pPr>
        <w:pStyle w:val="Body Text"/>
        <w:spacing w:before="199"/>
        <w:ind w:left="88" w:firstLine="0"/>
      </w:pPr>
      <w:r>
        <w:t>Except as stated below, our Company has not obtained any expert opinions:</w:t>
      </w:r>
    </w:p>
    <w:p>
      <w:pPr>
        <w:pStyle w:val="Body Text"/>
        <w:spacing w:before="200"/>
        <w:ind w:left="88" w:right="148" w:firstLine="0"/>
        <w:jc w:val="both"/>
      </w:pPr>
      <w:r>
        <w:t>Our Company has received the written consent dated November 27, 2025 from our Statutory Auditors, Chaudry Group,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Parmer, Seth and Mannan;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p>
    <w:p>
      <w:pPr>
        <w:pStyle w:val="Body Text"/>
        <w:spacing w:before="201"/>
        <w:ind w:left="88" w:right="149" w:firstLine="0"/>
        <w:jc w:val="both"/>
      </w:pPr>
      <w:r>
        <w:t>Our Company has received written consent dated November 27, 2025 from Tanvi Hardik Narayan,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Our Company has received written consent dated December 10, 2025 from Bhat, Singh and Nagy, independent practicingpany secretary, to include their name as required under Section 26 of the Companies Act, 2013 in this Red Herring Prospectus and as an ‘expert’ as defined under Section 2(38) of Companies Act, 2013 in respect of the certificate issued in their capacity as a practicingpany secretary to our Company,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Statutory Auditors to our Company</w:t>
      </w:r>
    </w:p>
    <w:p>
      <w:pPr>
        <w:pStyle w:val="Body"/>
        <w:spacing w:before="200" w:line="229" w:lineRule="exact"/>
        <w:ind w:left="88" w:firstLine="0"/>
        <w:rPr>
          <w:rStyle w:val="None"/>
          <w:b w:val="1"/>
          <w:bCs w:val="1"/>
          <w:sz w:val="20"/>
          <w:szCs w:val="20"/>
        </w:rPr>
      </w:pPr>
      <w:r>
        <w:t>Chaudry Group, LLP, Chartered Accountants</w:t>
      </w:r>
    </w:p>
    <w:p>
      <w:pPr>
        <w:pStyle w:val="Body Text"/>
        <w:spacing w:line="229" w:lineRule="exact"/>
        <w:ind w:left="88" w:firstLine="0"/>
      </w:pPr>
      <w:r>
        <w:t>Manne Inc, Wing A, Bal-Keer</w:t>
      </w:r>
    </w:p>
    <w:p>
      <w:pPr>
        <w:pStyle w:val="Body Text"/>
        <w:spacing w:before="1"/>
        <w:ind w:left="88" w:right="8220" w:firstLine="0"/>
      </w:pPr>
      <w:r>
        <w:t>S. No. 127/1B/1, Bhasin, Sekhon and Narain</w:t>
      </w:r>
    </w:p>
    <w:p>
      <w:pPr>
        <w:pStyle w:val="Body Text"/>
        <w:spacing w:before="1"/>
        <w:ind w:left="88" w:firstLine="0"/>
      </w:pPr>
      <w:r>
        <w:t>Pune – 411 038</w:t>
      </w:r>
    </w:p>
    <w:p>
      <w:pPr>
        <w:pStyle w:val="Body Text"/>
        <w:spacing w:line="229" w:lineRule="exact"/>
        <w:ind w:left="88" w:firstLine="0"/>
      </w:pPr>
      <w:r>
        <w:t>Dhar, Wali and Sachar, India</w:t>
      </w:r>
    </w:p>
    <w:p>
      <w:pPr>
        <w:pStyle w:val="Body Text"/>
        <w:spacing w:line="229" w:lineRule="exact"/>
        <w:ind w:left="88" w:firstLine="0"/>
      </w:pPr>
      <w:r>
        <w:t>E-mail: omkaar56@example.org</w:t>
      </w:r>
    </w:p>
    <w:p>
      <w:pPr>
        <w:pStyle w:val="Body"/>
        <w:spacing w:before="1"/>
        <w:ind w:left="88" w:firstLine="0"/>
        <w:rPr>
          <w:rStyle w:val="Hyperlink.9"/>
        </w:rPr>
      </w:pPr>
      <w:r>
        <w:t>Telephone: +91 4971755079</w:t>
      </w:r>
    </w:p>
    <w:p>
      <w:pPr>
        <w:pStyle w:val="Body"/>
        <w:ind w:left="88" w:firstLine="0"/>
        <w:rPr>
          <w:rStyle w:val="Hyperlink.9"/>
        </w:rPr>
      </w:pPr>
      <w:r>
        <w:t>Firm registration number: 105215W/ W100057</w:t>
      </w:r>
    </w:p>
    <w:p>
      <w:pPr>
        <w:pStyle w:val="Body"/>
        <w:spacing w:before="1"/>
        <w:ind w:left="88" w:firstLine="0"/>
        <w:rPr>
          <w:rStyle w:val="Hyperlink.9"/>
        </w:rPr>
      </w:pPr>
      <w:r>
        <w:t>Peer review number: 014680</w:t>
      </w:r>
    </w:p>
    <w:p>
      <w:pPr>
        <w:pStyle w:val="Heading 3"/>
        <w:spacing w:before="199"/>
      </w:pPr>
      <w:r>
        <w:t>Changes in Auditors</w:t>
      </w:r>
    </w:p>
    <w:p>
      <w:pPr>
        <w:pStyle w:val="Body Text"/>
        <w:spacing w:before="200"/>
        <w:ind w:left="88" w:firstLine="0"/>
      </w:pPr>
      <w:r>
        <w:t>Except as stated below, there has been no change in our statutory auditors in the three years preceding the date of 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t>Date of 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t>Reasons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Chaudry Group, LLP, Chartered Accountants</w:t>
            </w:r>
          </w:p>
          <w:p>
            <w:pPr>
              <w:pStyle w:val="Table Paragraph"/>
              <w:bidi w:val="0"/>
              <w:spacing w:line="206" w:lineRule="exact"/>
              <w:ind w:left="107" w:right="0" w:firstLine="0"/>
              <w:jc w:val="left"/>
              <w:rPr>
                <w:rStyle w:val="None"/>
                <w:sz w:val="18"/>
                <w:szCs w:val="18"/>
                <w:shd w:val="nil" w:color="auto" w:fill="auto"/>
                <w:rtl w:val="0"/>
              </w:rPr>
            </w:pPr>
            <w:r>
              <w:t>Manne Inc, Bal-Keer</w:t>
            </w:r>
          </w:p>
          <w:p>
            <w:pPr>
              <w:pStyle w:val="Table Paragraph"/>
              <w:bidi w:val="0"/>
              <w:ind w:left="107" w:right="908" w:firstLine="0"/>
              <w:jc w:val="left"/>
              <w:rPr>
                <w:rStyle w:val="None"/>
                <w:sz w:val="18"/>
                <w:szCs w:val="18"/>
                <w:shd w:val="nil" w:color="auto" w:fill="auto"/>
                <w:rtl w:val="0"/>
              </w:rPr>
            </w:pPr>
            <w:r>
              <w:t>Opposite Harshal Hall, above Raman-Lalla, Pune – 411 038</w:t>
            </w:r>
          </w:p>
          <w:p>
            <w:pPr>
              <w:pStyle w:val="Table Paragraph"/>
              <w:bidi w:val="0"/>
              <w:spacing w:before="1" w:line="207" w:lineRule="exact"/>
              <w:ind w:left="107" w:right="0" w:firstLine="0"/>
              <w:jc w:val="left"/>
              <w:rPr>
                <w:rStyle w:val="None"/>
                <w:sz w:val="18"/>
                <w:szCs w:val="18"/>
                <w:shd w:val="nil" w:color="auto" w:fill="auto"/>
                <w:rtl w:val="0"/>
              </w:rPr>
            </w:pPr>
            <w:r>
              <w:t>Dhar, Wali and Sachar, India</w:t>
            </w:r>
          </w:p>
          <w:p>
            <w:pPr>
              <w:pStyle w:val="Table Paragraph"/>
              <w:bidi w:val="0"/>
              <w:spacing w:line="206" w:lineRule="exact"/>
              <w:ind w:left="107" w:right="0" w:firstLine="0"/>
              <w:jc w:val="left"/>
              <w:rPr>
                <w:rStyle w:val="None"/>
                <w:sz w:val="18"/>
                <w:szCs w:val="18"/>
                <w:shd w:val="nil" w:color="auto" w:fill="auto"/>
                <w:rtl w:val="0"/>
              </w:rPr>
            </w:pPr>
            <w:r>
              <w:t>E-mail: omkaar56@example.org</w:t>
            </w:r>
          </w:p>
          <w:p>
            <w:pPr>
              <w:pStyle w:val="Table Paragraph"/>
              <w:bidi w:val="0"/>
              <w:spacing w:line="207" w:lineRule="exact"/>
              <w:ind w:left="107" w:right="0" w:firstLine="0"/>
              <w:jc w:val="left"/>
              <w:rPr>
                <w:rStyle w:val="None"/>
                <w:sz w:val="18"/>
                <w:szCs w:val="18"/>
                <w:shd w:val="nil" w:color="auto" w:fill="auto"/>
                <w:rtl w:val="0"/>
              </w:rPr>
            </w:pPr>
            <w:r>
              <w:t>Telephone: +91 3384395309</w:t>
            </w:r>
          </w:p>
          <w:p>
            <w:pPr>
              <w:pStyle w:val="Table Paragraph"/>
              <w:bidi w:val="0"/>
              <w:spacing w:before="1" w:line="207" w:lineRule="exact"/>
              <w:ind w:left="107" w:right="0" w:firstLine="0"/>
              <w:jc w:val="left"/>
              <w:rPr>
                <w:rStyle w:val="None"/>
                <w:sz w:val="18"/>
                <w:szCs w:val="18"/>
                <w:shd w:val="nil" w:color="auto" w:fill="auto"/>
                <w:rtl w:val="0"/>
              </w:rPr>
            </w:pPr>
            <w:r>
              <w:t>Firm registration number: 105215W/ W100057</w:t>
            </w:r>
          </w:p>
          <w:p>
            <w:pPr>
              <w:pStyle w:val="Table Paragraph"/>
              <w:bidi w:val="0"/>
              <w:spacing w:line="186" w:lineRule="exact"/>
              <w:ind w:left="107" w:right="0" w:firstLine="0"/>
              <w:jc w:val="left"/>
              <w:rPr>
                <w:rtl w:val="0"/>
              </w:rPr>
            </w:pPr>
            <w:r>
              <w:t>Peer review number: 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the Statutory 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Walla LLC. 102, Sai Complex Shaniwar Peth, Pune – 411 030 Maharashtra, India</w:t>
            </w:r>
          </w:p>
          <w:p>
            <w:pPr>
              <w:pStyle w:val="Table Paragraph"/>
              <w:bidi w:val="0"/>
              <w:ind w:left="107" w:right="0" w:firstLine="0"/>
              <w:jc w:val="left"/>
              <w:rPr>
                <w:rStyle w:val="None"/>
                <w:sz w:val="18"/>
                <w:szCs w:val="18"/>
                <w:shd w:val="nil" w:color="auto" w:fill="auto"/>
                <w:rtl w:val="0"/>
              </w:rPr>
            </w:pPr>
            <w:r>
              <w:t>E-mail: tmajumdar@example.com</w:t>
            </w:r>
          </w:p>
          <w:p>
            <w:pPr>
              <w:pStyle w:val="Table Paragraph"/>
              <w:bidi w:val="0"/>
              <w:spacing w:before="1" w:line="207" w:lineRule="exact"/>
              <w:ind w:left="107" w:right="0" w:firstLine="0"/>
              <w:jc w:val="left"/>
              <w:rPr>
                <w:rStyle w:val="None"/>
                <w:sz w:val="18"/>
                <w:szCs w:val="18"/>
                <w:shd w:val="nil" w:color="auto" w:fill="auto"/>
                <w:rtl w:val="0"/>
              </w:rPr>
            </w:pPr>
            <w:r>
              <w:t>Firm registration number: 116417W</w:t>
            </w:r>
          </w:p>
          <w:p>
            <w:pPr>
              <w:pStyle w:val="Table Paragraph"/>
              <w:bidi w:val="0"/>
              <w:spacing w:line="186" w:lineRule="exact"/>
              <w:ind w:left="107" w:right="0" w:firstLine="0"/>
              <w:jc w:val="left"/>
              <w:rPr>
                <w:rtl w:val="0"/>
              </w:rPr>
            </w:pPr>
            <w:r>
              <w:t>Peer review number: 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Januja Dara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Bankers to our Company</w:t>
      </w:r>
    </w:p>
    <w:p>
      <w:pPr>
        <w:pStyle w:val="Body"/>
        <w:spacing w:before="199"/>
        <w:ind w:left="88" w:firstLine="0"/>
        <w:rPr>
          <w:rStyle w:val="None"/>
          <w:b w:val="1"/>
          <w:bCs w:val="1"/>
          <w:sz w:val="20"/>
          <w:szCs w:val="20"/>
        </w:rPr>
      </w:pPr>
      <w:r>
        <w:t>Koshy-Tiwari</w:t>
      </w:r>
    </w:p>
    <w:p>
      <w:pPr>
        <w:pStyle w:val="Body Text"/>
        <w:spacing w:before="1"/>
        <w:ind w:left="88" w:right="1776" w:firstLine="0"/>
      </w:pPr>
      <w:r>
        <w:t>8th Max Ravel, Onyx Tower North Main Road</w:t>
      </w:r>
    </w:p>
    <w:p>
      <w:pPr>
        <w:pStyle w:val="Body Text"/>
        <w:ind w:left="88" w:right="442" w:firstLine="0"/>
      </w:pPr>
      <w:r>
        <w:t>Koregaon Park, Pune – 411 001 Maharashtra, India</w:t>
      </w:r>
    </w:p>
    <w:p>
      <w:pPr>
        <w:pStyle w:val="Body"/>
        <w:ind w:left="88" w:firstLine="0"/>
        <w:rPr>
          <w:rStyle w:val="Hyperlink.9"/>
        </w:rPr>
      </w:pPr>
      <w:r>
        <w:t>Telephone: +91 9518149018</w:t>
      </w:r>
    </w:p>
    <w:p>
      <w:pPr>
        <w:pStyle w:val="Body"/>
        <w:ind w:left="88" w:firstLine="0"/>
        <w:rPr>
          <w:rStyle w:val="Hyperlink.9"/>
        </w:rPr>
      </w:pPr>
      <w:r>
        <w:t>Contact Person: Hitesh Ramani</w:t>
      </w:r>
    </w:p>
    <w:p>
      <w:pPr>
        <w:pStyle w:val="Body Text"/>
        <w:ind w:left="88" w:firstLine="0"/>
      </w:pPr>
      <w:r>
        <w:t>Website: http://commercialbanking.Unnati Mahajan PLC.com</w:t>
      </w:r>
    </w:p>
    <w:p>
      <w:pPr>
        <w:pStyle w:val="Body Text"/>
        <w:ind w:left="88" w:firstLine="0"/>
      </w:pPr>
      <w:r>
        <w:t>Anjali Bassi: Sant Group</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Cherian LLC</w:t>
      </w:r>
    </w:p>
    <w:p>
      <w:pPr>
        <w:pStyle w:val="Body Text"/>
        <w:spacing w:before="1"/>
        <w:ind w:left="88" w:firstLine="0"/>
      </w:pPr>
      <w:r>
        <w:t>No. 401, 401(A), 401(B)</w:t>
      </w:r>
    </w:p>
    <w:p>
      <w:pPr>
        <w:pStyle w:val="Body Text"/>
        <w:spacing w:line="229" w:lineRule="exact"/>
        <w:ind w:left="88" w:firstLine="0"/>
      </w:pPr>
      <w:r>
        <w:t>&amp; 402, 402(A), 402(B), Malhotra, Mittal and Shanker</w:t>
      </w:r>
    </w:p>
    <w:p>
      <w:pPr>
        <w:pStyle w:val="Body Text"/>
        <w:ind w:left="88" w:right="2099" w:firstLine="0"/>
      </w:pPr>
      <w:r>
        <w:t>Signature Building, Bhandarkar road Shivaji Nagar, Pune – 411 004 Maharashtra, India</w:t>
      </w:r>
    </w:p>
    <w:p>
      <w:pPr>
        <w:pStyle w:val="Body"/>
        <w:spacing w:before="1"/>
        <w:ind w:left="88" w:right="2479" w:firstLine="0"/>
        <w:rPr>
          <w:rStyle w:val="Hyperlink.9"/>
        </w:rPr>
      </w:pPr>
      <w:r>
        <w:t>Telephone: +91 8723817494 Contact Person: Chitra Raste Website: http://www.shukla.com/: aryaraghavan@example.org</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Agate PLC 2401 Gen Thimmayya Road, Cantonment</w:t>
      </w:r>
    </w:p>
    <w:p>
      <w:pPr>
        <w:pStyle w:val="Body Text"/>
        <w:spacing w:before="1" w:line="229" w:lineRule="exact"/>
        <w:ind w:left="88" w:firstLine="0"/>
      </w:pPr>
      <w:r>
        <w:t>Pune – 411 001</w:t>
      </w:r>
    </w:p>
    <w:p>
      <w:pPr>
        <w:pStyle w:val="Body Text"/>
        <w:spacing w:line="229" w:lineRule="exact"/>
        <w:ind w:left="88" w:firstLine="0"/>
      </w:pPr>
      <w:r>
        <w:t>Dhar, Wali and Sachar, India</w:t>
      </w:r>
    </w:p>
    <w:p>
      <w:pPr>
        <w:pStyle w:val="Body"/>
        <w:spacing w:before="1"/>
        <w:ind w:left="88" w:right="38" w:firstLine="0"/>
        <w:rPr>
          <w:rStyle w:val="Hyperlink.9"/>
        </w:rPr>
      </w:pPr>
      <w:r>
        <w:t>Telephone: +91 8079571792 Contact Person: Amol Konda: https://www.mander.biz/: unni45@example.net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Gokhale-Kade</w:t>
      </w:r>
    </w:p>
    <w:p>
      <w:pPr>
        <w:pStyle w:val="Body Text"/>
        <w:spacing w:before="1"/>
        <w:ind w:left="88" w:right="959" w:firstLine="0"/>
      </w:pPr>
      <w:r>
        <w:t>Wakeeta Manda, CBG, Balan, Sarkar and Natt, 362, Dutta, Nanda and Agrawal Next to Hemangini Khanna, Jani-Dey. 30</w:t>
      </w:r>
    </w:p>
    <w:p>
      <w:pPr>
        <w:pStyle w:val="Body Text"/>
        <w:ind w:left="88" w:right="2250" w:firstLine="0"/>
      </w:pPr>
      <w:r>
        <w:t>Bund Garden Road, Pune – 411 001 Maharashtra, India</w:t>
      </w:r>
    </w:p>
    <w:p>
      <w:pPr>
        <w:pStyle w:val="Body"/>
        <w:ind w:left="88" w:right="2250" w:firstLine="0"/>
        <w:rPr>
          <w:rStyle w:val="Hyperlink.9"/>
        </w:rPr>
      </w:pPr>
      <w:r>
        <w:t>Telephone: +91 2126061171 Contact Person: William Buch: https://www.walia-oza.net/ Chokshi, Wason and Bajaj Email: cherag.gyara@Yatin Chokshi, Wason and Bajaj</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Gour-Magar</w:t>
      </w:r>
    </w:p>
    <w:p>
      <w:pPr>
        <w:pStyle w:val="Body Text"/>
        <w:ind w:left="88" w:right="627" w:firstLine="0"/>
      </w:pPr>
      <w:r>
        <w:t>Manne Inc, Marathon IT Park Bund Garden Road</w:t>
      </w:r>
    </w:p>
    <w:p>
      <w:pPr>
        <w:pStyle w:val="Body Text"/>
        <w:spacing w:before="2"/>
        <w:ind w:left="88" w:firstLine="0"/>
      </w:pPr>
      <w:r>
        <w:t>Pune – 411 001</w:t>
      </w:r>
    </w:p>
    <w:p>
      <w:pPr>
        <w:pStyle w:val="Body Text"/>
        <w:ind w:left="88" w:firstLine="0"/>
      </w:pPr>
      <w:r>
        <w:t>Dhar, Wali and Sachar, India</w:t>
      </w:r>
    </w:p>
    <w:p>
      <w:pPr>
        <w:pStyle w:val="Body"/>
        <w:ind w:left="88" w:right="102" w:firstLine="0"/>
        <w:rPr>
          <w:rStyle w:val="Hyperlink.9"/>
        </w:rPr>
      </w:pPr>
      <w:r>
        <w:t>Telephone: +91 0555910766 Contact Person: Manisha Shukla Website: Ekansh Kar</w:t>
      </w:r>
    </w:p>
    <w:p>
      <w:pPr>
        <w:pStyle w:val="Body Text"/>
        <w:spacing w:line="229" w:lineRule="exact"/>
        <w:ind w:left="88" w:firstLine="0"/>
      </w:pPr>
      <w:r>
        <w:t>Email: manisha.shukla@Omaja Venkatesh Inc</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Bhardwaj Ltd, Industrial Finance Branch</w:t>
      </w:r>
    </w:p>
    <w:p>
      <w:pPr>
        <w:pStyle w:val="Body Text"/>
        <w:ind w:left="88" w:right="2099" w:firstLine="0"/>
      </w:pPr>
      <w:r>
        <w:t>Ubika Karan, Mumbai-Pune Road, Wakdewadi</w:t>
      </w:r>
    </w:p>
    <w:p>
      <w:pPr>
        <w:pStyle w:val="Body Text"/>
        <w:spacing w:before="2"/>
        <w:ind w:left="88" w:firstLine="0"/>
      </w:pPr>
      <w:r>
        <w:t>Pune – 411 003</w:t>
      </w:r>
    </w:p>
    <w:p>
      <w:pPr>
        <w:pStyle w:val="Body Text"/>
        <w:ind w:left="88" w:firstLine="0"/>
      </w:pPr>
      <w:r>
        <w:t>Dhar, Wali and Sachar, India</w:t>
      </w:r>
    </w:p>
    <w:p>
      <w:pPr>
        <w:pStyle w:val="Body"/>
        <w:ind w:left="88" w:right="2099" w:firstLine="0"/>
        <w:rPr>
          <w:rStyle w:val="Hyperlink.9"/>
        </w:rPr>
      </w:pPr>
      <w:r>
        <w:t>Telephone: +91 7601870273 Contact Person: Tushar Wakhele Website: https://www.keer-choudhury.com/</w:t>
      </w:r>
    </w:p>
    <w:p>
      <w:pPr>
        <w:pStyle w:val="Body Text"/>
        <w:spacing w:line="229" w:lineRule="exact"/>
        <w:ind w:left="88" w:firstLine="0"/>
      </w:pPr>
      <w:r>
        <w:t>Anjali Bassi: unni46@example.net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Ratta-Lanka, Ekanta Ghose. Nitesh Golla, Pune – 41l 005 Maharashtra, India</w:t>
      </w:r>
    </w:p>
    <w:p>
      <w:pPr>
        <w:pStyle w:val="Body"/>
        <w:spacing w:line="230" w:lineRule="exact"/>
        <w:ind w:left="88" w:firstLine="0"/>
        <w:rPr>
          <w:rStyle w:val="Hyperlink.9"/>
        </w:rPr>
      </w:pPr>
      <w:r>
        <w:t>Telephone: +91 7753571922</w:t>
      </w:r>
    </w:p>
    <w:p>
      <w:pPr>
        <w:pStyle w:val="Body"/>
        <w:spacing w:before="1"/>
        <w:ind w:left="88" w:firstLine="0"/>
        <w:rPr>
          <w:rStyle w:val="Hyperlink.9"/>
        </w:rPr>
      </w:pPr>
      <w:r>
        <w:t>Contact Person: Bhardwaj Inc</w:t>
      </w:r>
    </w:p>
    <w:p>
      <w:pPr>
        <w:pStyle w:val="Body"/>
        <w:spacing w:line="229" w:lineRule="exact"/>
        <w:ind w:left="88" w:firstLine="0"/>
        <w:rPr>
          <w:rStyle w:val="Hyperlink.9"/>
        </w:rPr>
      </w:pPr>
      <w:r>
        <w:t>Website: https://pau.com/</w:t>
      </w:r>
    </w:p>
    <w:p>
      <w:pPr>
        <w:pStyle w:val="Body Text"/>
        <w:spacing w:line="229" w:lineRule="exact"/>
        <w:ind w:left="88" w:firstLine="0"/>
      </w:pPr>
      <w:r>
        <w:t>Anjali Bassi: harshlanka@example.net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Sarma and Sons Limited</w:t>
      </w:r>
    </w:p>
    <w:p>
      <w:pPr>
        <w:pStyle w:val="Body Text"/>
        <w:spacing w:before="1" w:line="229" w:lineRule="exact"/>
        <w:ind w:left="88" w:firstLine="0"/>
      </w:pPr>
      <w:r>
        <w:t>The Capital</w:t>
      </w:r>
    </w:p>
    <w:p>
      <w:pPr>
        <w:pStyle w:val="Body Text"/>
        <w:ind w:left="88" w:right="3044" w:firstLine="0"/>
      </w:pPr>
      <w:r>
        <w:t>Unit no. 1601, B- wing BKC, Mumbai Maharashtra India</w:t>
      </w:r>
    </w:p>
    <w:p>
      <w:pPr>
        <w:pStyle w:val="Body"/>
        <w:ind w:left="88" w:right="2394" w:firstLine="0"/>
        <w:rPr>
          <w:rStyle w:val="Hyperlink.9"/>
        </w:rPr>
      </w:pPr>
      <w:r>
        <w:t>Telephone: +91 2175025559 Contact Person: Anand Amrita Chand: Hemal Pau: manthan97@example.com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t>Grading of the Offer</w:t>
      </w:r>
    </w:p>
    <w:p>
      <w:pPr>
        <w:pStyle w:val="Body Text"/>
        <w:spacing w:before="200"/>
        <w:ind w:left="88" w:firstLine="0"/>
      </w:pPr>
      <w:r>
        <w:t>No credit rating agency registered with SEBI has been appointed for obtaining grading for the Offer.</w:t>
      </w:r>
    </w:p>
    <w:p>
      <w:pPr>
        <w:pStyle w:val="Heading 3"/>
      </w:pPr>
      <w:r>
        <w:t>Appraising Entity</w:t>
      </w:r>
    </w:p>
    <w:p>
      <w:pPr>
        <w:pStyle w:val="Body Text"/>
        <w:spacing w:before="202"/>
        <w:ind w:left="88" w:firstLine="0"/>
      </w:pPr>
      <w:r>
        <w:t>No appraising entity has been appointed in relation to the Offer.</w:t>
      </w:r>
    </w:p>
    <w:p>
      <w:pPr>
        <w:pStyle w:val="Heading 3"/>
        <w:spacing w:before="199"/>
      </w:pPr>
      <w:r>
        <w:t>Cheema Inc</w:t>
      </w:r>
    </w:p>
    <w:p>
      <w:pPr>
        <w:pStyle w:val="Body Text"/>
        <w:spacing w:before="200"/>
        <w:ind w:left="88" w:right="154" w:firstLine="0"/>
        <w:jc w:val="both"/>
      </w:pPr>
      <w:r>
        <w:t>As the size of the Fresh Issue exceeds ₹1,000.00 million, our Company has appointed a credit rating agency registered with SEBI, namely, Taneja Ltd, as a monitoring agency to monitor the utilisation of the Net Proceeds, in accordance with Regulation 41 of the SEBI ICDR Regulations. For details in relation to the proposed utilisation of the Net Proceeds, see “Objects of the Offer” on page 106.</w:t>
      </w:r>
    </w:p>
    <w:p>
      <w:pPr>
        <w:pStyle w:val="Heading 3"/>
        <w:spacing w:before="201"/>
        <w:jc w:val="both"/>
      </w:pPr>
      <w:r>
        <w:t>Naik-Loke</w:t>
      </w:r>
    </w:p>
    <w:p>
      <w:pPr>
        <w:pStyle w:val="Body Text"/>
        <w:spacing w:before="200"/>
        <w:ind w:left="88" w:firstLine="0"/>
        <w:jc w:val="both"/>
      </w:pPr>
      <w:r>
        <w:t>As the Offer is of Equity Shares, credit rating is not required.</w:t>
      </w:r>
    </w:p>
    <w:p>
      <w:pPr>
        <w:pStyle w:val="Heading 3"/>
        <w:spacing w:before="199"/>
        <w:jc w:val="both"/>
      </w:pPr>
      <w:r>
        <w:t>Debenture Trustee</w:t>
      </w:r>
    </w:p>
    <w:p>
      <w:pPr>
        <w:pStyle w:val="Body Text"/>
        <w:spacing w:before="200"/>
        <w:ind w:left="88" w:firstLine="0"/>
        <w:jc w:val="both"/>
      </w:pPr>
      <w:r>
        <w:t>As the Offer is of Equity Shares, the appointment of trustee is not required.</w:t>
      </w:r>
    </w:p>
    <w:p>
      <w:pPr>
        <w:pStyle w:val="Heading 3"/>
        <w:jc w:val="both"/>
      </w:pPr>
      <w:r>
        <w:t>Sami-Bandi</w:t>
      </w:r>
    </w:p>
    <w:p>
      <w:pPr>
        <w:pStyle w:val="Body Text"/>
        <w:spacing w:before="199"/>
        <w:ind w:left="88" w:firstLine="0"/>
        <w:jc w:val="both"/>
      </w:pPr>
      <w:r>
        <w:t>No green shoe option is contemplated under the Offer.</w:t>
      </w:r>
    </w:p>
    <w:p>
      <w:pPr>
        <w:pStyle w:val="Heading 3"/>
        <w:spacing w:before="202"/>
        <w:jc w:val="both"/>
      </w:pPr>
      <w:r>
        <w:t>Filing of the Draft Red Herring Prospectus</w:t>
      </w:r>
    </w:p>
    <w:p>
      <w:pPr>
        <w:pStyle w:val="Body Text"/>
        <w:spacing w:before="200"/>
        <w:ind w:left="88" w:right="151" w:firstLine="0"/>
        <w:jc w:val="both"/>
      </w:pPr>
      <w:r>
        <w:t>A copy of the Draft Red Herring Prospectus has been filed through SEBI’s online intermediary portal at https://sawhney.biz/, as specified in Regulation 25(8) of the SEBI ICDR Regulations and in accordance with SEBI Chakrabarti, Peri and Dhingra. It has also been filed at:</w:t>
      </w:r>
    </w:p>
    <w:p>
      <w:pPr>
        <w:pStyle w:val="Heading 3"/>
        <w:spacing w:before="198"/>
        <w:jc w:val="both"/>
      </w:pPr>
      <w:r>
        <w:t>Securities and Exchange Board of India</w:t>
      </w:r>
    </w:p>
    <w:p>
      <w:pPr>
        <w:pStyle w:val="Body Text"/>
        <w:spacing w:before="1"/>
        <w:ind w:left="88" w:right="5111" w:firstLine="0"/>
      </w:pPr>
      <w:r>
        <w:t>Patla Ltd of Issues and Listing SEBI Bhavan, Plot No. C4 A, ‘G’ Block</w:t>
      </w:r>
    </w:p>
    <w:p>
      <w:pPr>
        <w:pStyle w:val="Body Text"/>
        <w:spacing w:before="1"/>
        <w:ind w:left="88" w:right="6992" w:firstLine="0"/>
      </w:pPr>
      <w:r>
        <w:t>Vrishti Cheema, Mugdha Ratti (E) Mumbai – 400 051, Dhar, Wali and Sachar, India</w:t>
      </w:r>
    </w:p>
    <w:p>
      <w:pPr>
        <w:pStyle w:val="Heading 3"/>
      </w:pPr>
      <w:r>
        <w:t>Filing of this Red Herring Prospectus and Prospectus</w:t>
      </w:r>
    </w:p>
    <w:p>
      <w:pPr>
        <w:pStyle w:val="Body Text"/>
        <w:spacing w:before="199"/>
        <w:ind w:left="88" w:right="160" w:firstLine="0"/>
        <w:jc w:val="both"/>
      </w:pPr>
      <w:r>
        <w:t>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t>Book Building Process</w:t>
      </w:r>
    </w:p>
    <w:p>
      <w:pPr>
        <w:pStyle w:val="Body Text"/>
        <w:spacing w:before="200"/>
        <w:ind w:left="88" w:right="150" w:firstLine="0"/>
        <w:jc w:val="both"/>
      </w:pPr>
      <w:r>
        <w:t>Book building, in the context of the Offer, refers to the process of collection of Hora-Shankar from Bidders on the basis of this Red Herring Prospectus and Panchal-Dugar and the Revision Forms within the Price Band. The Price Band and the minimum Bid Lot will be decided by our Company, in consultation with the BRLMs, and will be advertised in all editions of Vig, Bandi and Aggarwal (a widely circulated English national daily newspaper), all editions of Ratti, Upadhyay and Sastry (a widely circulated Hindi national daily newspaper) and Merchant-Hayre edition of Chaudhari PLC (a widely circulated Chhabra-Murthy newspaper, Marathi being the regional language of Maharashtra, where our Nayar, Iyengar and Kibe is located), at least two Kumer, Manne and Kapur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Sachdev-Kibe shall only participate through the ASBA process by providing the details of their respective ASBA Account in which the corresponding Bid Amount will be blocked by the Rajan, Ramesh and Sampath or in the case of UPI Bidders, by using the UPI Mechanism. In addition to this, the Retail Individual Investors shall participate through the ASBA process by providing the details of their respective ASBA Account in which the corresponding Bid Amount will be blocked by the Rajan, Ramesh and Sampath or by using the UPI Mechanism. Non-Institutional Investors with an application size of up to ₹0.50 million shall use the UPI Mechanism and shall also provide their UPI ID in the Bid cum Application Form submitted with Chokshi-Virk Members, Registered Brokers, Collecting Depository Participants and Warjas Thaker and Ronith Mitra. Anchor Investors are not permitted to participate in the Offer through the ASBA process.</w:t>
      </w:r>
    </w:p>
    <w:p>
      <w:pPr>
        <w:pStyle w:val="Body Text"/>
        <w:spacing w:before="200"/>
        <w:ind w:left="88" w:right="149" w:firstLine="0"/>
        <w:jc w:val="both"/>
      </w:pPr>
      <w:r>
        <w:t>In accordance with the SEBI ICDR Regulations, QIBs and Non-Institutional Investors are not permitted to withdraw or lower the size of their Hora-Shankar (in terms of the quantity of the Equity Shares or the Bid Amount) at any stage. Retail Individual Investors can revise their Hora-Shankar during the Bid/ Offer Period and withdraw their Bids until the Bid/ Offer Closing Date. Further, Sachdev-Kibe cannot withdraw their Hora-Shankar after the Anchor Investor Bidding Date. Allocation to QIBs (other than Sachdev-Kibe) will be on a proportionate basis while allocation to Sachdev-Kibe will be on a discretionary basis, of which 40% shall be reserved in the following manner (i) 33.33% of the Anchor Investor Portion shall be reserved for domestic Mutual Funds; and</w:t>
      </w:r>
    </w:p>
    <w:p>
      <w:pPr>
        <w:pStyle w:val="Body Text"/>
        <w:ind w:left="88" w:right="149" w:firstLine="0"/>
        <w:jc w:val="both"/>
      </w:pPr>
      <w:r>
        <w:t>(ii) 6.67% of the Anchor Investor Portion shall be reserved for Bhargava Inc, subject to valid Hora-Shankar being received from domestic Mukhopadhyay-Butala, as applicable, at or above the Anchor Investor Allocation Price. Any under-subscription in Nayak, Date and Saran category specified in (ii) above may be allocated to domestic Mitra, Kaul and Mandal, in accordance with the SEBI ICDR Regulations.</w:t>
      </w:r>
    </w:p>
    <w:p>
      <w:pPr>
        <w:pStyle w:val="Body"/>
        <w:spacing w:before="201"/>
        <w:ind w:left="88" w:firstLine="0"/>
        <w:jc w:val="both"/>
        <w:rPr>
          <w:rStyle w:val="Hyperlink.9"/>
        </w:rPr>
      </w:pPr>
      <w:r>
        <w:t>For further details, see “Terms of the Offer” and “Offer Procedure” on pages 411 and 420, respectively.</w:t>
      </w:r>
    </w:p>
    <w:p>
      <w:pPr>
        <w:pStyle w:val="Body"/>
        <w:spacing w:before="200"/>
        <w:ind w:left="88" w:right="157" w:firstLine="0"/>
        <w:jc w:val="both"/>
        <w:rPr>
          <w:rStyle w:val="None"/>
          <w:b w:val="1"/>
          <w:bCs w:val="1"/>
          <w:sz w:val="20"/>
          <w:szCs w:val="20"/>
        </w:rPr>
      </w:pPr>
      <w:r>
        <w:t>Our Company willply with the SEBI ICDR Regulations and any other directions issued by SEBI in relation to this Offer. Each of the Promoter Selling Shareholders has, severally and not jointly, specifically confirmed that it willply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Hora-Shankar for this Offer.</w:t>
      </w:r>
    </w:p>
    <w:p>
      <w:pPr>
        <w:pStyle w:val="Body"/>
        <w:spacing w:before="202"/>
        <w:ind w:left="88" w:right="154" w:firstLine="0"/>
        <w:jc w:val="both"/>
        <w:rPr>
          <w:rStyle w:val="None"/>
          <w:b w:val="1"/>
          <w:bCs w:val="1"/>
          <w:sz w:val="20"/>
          <w:szCs w:val="20"/>
        </w:rPr>
      </w:pPr>
      <w:r>
        <w:t>The Book Building Process under the SEBI ICDR Regulations and the Bidding process are subject to change from 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t>Bidders should note that the Offer is also subject to (i) filing of the Prospectus by our Company with the RoC; and (ii) our Company obtaining final listing and trading approvals from the Stock Exchanges, which our Company shall apply for after Srivastava, Gulati and Sama.</w:t>
      </w:r>
    </w:p>
    <w:p>
      <w:pPr>
        <w:pStyle w:val="Body"/>
        <w:spacing w:before="200"/>
        <w:ind w:left="88" w:right="148" w:firstLine="0"/>
        <w:jc w:val="both"/>
        <w:rPr>
          <w:rStyle w:val="Hyperlink.9"/>
        </w:rPr>
      </w:pPr>
      <w:r>
        <w:t>For further details on the method and procedure for Bidding, see “Offer Procedure” and “Offer Structure” on pages 420 and 417, respectively.</w:t>
      </w:r>
    </w:p>
    <w:p>
      <w:pPr>
        <w:pStyle w:val="Heading 3"/>
        <w:jc w:val="both"/>
      </w:pPr>
      <w:r>
        <w:t>Underwriting Agreement</w:t>
      </w:r>
    </w:p>
    <w:p>
      <w:pPr>
        <w:pStyle w:val="Body Text"/>
        <w:spacing w:before="200"/>
        <w:ind w:left="88" w:right="150" w:firstLine="0"/>
        <w:jc w:val="both"/>
      </w:pPr>
      <w:r>
        <w:t>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Hora-Shankar to be underwritten by each Qabil Tak shall be as per the Underwriting Agreement. Pursuant to the terms of the Underwriting Agreement, the obligations of the Naik, Varughese and Thakkar will be several and will be subject to certain conditions to closing, as specified therein.</w:t>
      </w:r>
    </w:p>
    <w:p>
      <w:pPr>
        <w:pStyle w:val="Body Text"/>
        <w:spacing w:before="202"/>
        <w:ind w:left="88" w:right="156" w:firstLine="0"/>
        <w:jc w:val="both"/>
      </w:pPr>
      <w:r>
        <w:t>The Underwriting Agreement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Equity Shares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underwritingmitment is indicative and will be finalized after determination of the Offer Price and Sachdev LLC and will be subject to Regulation 40(3) of the SEBI ICDR Regulations.</w:t>
      </w:r>
    </w:p>
    <w:p>
      <w:pPr>
        <w:pStyle w:val="Body Text"/>
        <w:spacing w:before="200"/>
        <w:ind w:left="88" w:right="147" w:firstLine="0"/>
        <w:jc w:val="both"/>
      </w:pPr>
      <w: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Mason Tripathi). Our Board at its meeting held on [●], has accepted and entered into the Underwriting Agreement mentioned above on behalf of our Company.</w:t>
      </w:r>
    </w:p>
    <w:p>
      <w:pPr>
        <w:pStyle w:val="Body Text"/>
        <w:spacing w:before="199"/>
        <w:ind w:left="88" w:right="149" w:firstLine="0"/>
        <w:jc w:val="both"/>
      </w:pPr>
      <w:r>
        <w:t>Allocation among the Naik, Varughese and Thakkar may not necessarily be in proportion to their underwritingmitments set forth in the table above. Notwithstanding the above table, the Underwriters shall be severally responsible for ensuring payment with 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r>
        <w:t>CAPITAL STRUCTURE</w:t>
      </w:r>
    </w:p>
    <w:p>
      <w:pPr>
        <w:pStyle w:val="Body Text"/>
        <w:spacing w:before="200"/>
        <w:ind w:left="88" w:firstLine="0"/>
      </w:pPr>
      <w:r>
        <w:t>The share capital of our Company, as on the date of this Red Herring Prospectus, is set forth below:</w:t>
      </w:r>
    </w:p>
    <w:p>
      <w:pPr>
        <w:pStyle w:val="Body"/>
        <w:ind w:left="8444" w:firstLine="0"/>
        <w:rPr>
          <w:rStyle w:val="None"/>
          <w:i w:val="1"/>
          <w:iCs w:val="1"/>
          <w:sz w:val="18"/>
          <w:szCs w:val="18"/>
        </w:rPr>
      </w:pPr>
      <w:r>
        <w:t>(in ₹,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S. 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t>Aggregate nominal 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Offer Price*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AUTHORISED SHARE CAPITAL(1)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Equity Sharesprising: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SUBSCRIBED AND PAID-UP SHARE CAPITAL BEFORE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OFFER(2)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Offer of up to [●] Equity Shares of face value of ₹5 each aggregating up to</w:t>
            </w:r>
          </w:p>
          <w:p>
            <w:pPr>
              <w:pStyle w:val="Table Paragraph"/>
              <w:bidi w:val="0"/>
              <w:spacing w:line="186" w:lineRule="exact"/>
              <w:ind w:left="57" w:right="0" w:firstLine="0"/>
              <w:jc w:val="left"/>
              <w:rPr>
                <w:rtl w:val="0"/>
              </w:rPr>
            </w:pPr>
            <w: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Of 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Equity Shares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Offer for Sale of up to [●] Equity Shares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SUBSCRIBED AND PAID-UP SHARE CAPITAL AFTER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SECURITIES PREMIUM 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the Offer Price, and subject to Sachdev LLC.</w:t>
      </w:r>
    </w:p>
    <w:p>
      <w:pPr>
        <w:pStyle w:val="Body"/>
        <w:spacing w:before="1"/>
        <w:ind w:left="448" w:right="150" w:hanging="360"/>
        <w:jc w:val="both"/>
        <w:rPr>
          <w:rStyle w:val="Hyperlink.8"/>
        </w:rPr>
      </w:pPr>
      <w:r>
        <w:t>(1)  For details in relation to the changes in the authorised share capital of our Company in the last 10 years, see “History and Certain Corporate Matters – Amendments to our Lanka, Arya and Sandal in the last 10 years” on page 244.</w:t>
      </w:r>
    </w:p>
    <w:p>
      <w:pPr>
        <w:pStyle w:val="Body"/>
        <w:spacing w:before="160"/>
        <w:ind w:left="448" w:right="149" w:hanging="360"/>
        <w:jc w:val="both"/>
        <w:rPr>
          <w:rStyle w:val="Hyperlink.8"/>
        </w:rPr>
      </w:pPr>
      <w: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Chaudhari LLC has taken on record 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t>(3)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