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E"/>
          <w:sz w:val="40"/>
        </w:rPr>
        <w:t>Resume Studio — QA Report Response</w:t>
      </w:r>
    </w:p>
    <w:p>
      <w:r>
        <w:rPr>
          <w:color w:val="60606A"/>
          <w:sz w:val="19"/>
        </w:rPr>
        <w:t>Branch claude/flutter-resume-app · efec464 · developed by codevioso</w:t>
      </w:r>
    </w:p>
    <w:p>
      <w:pPr>
        <w:spacing w:before="280" w:after="80"/>
      </w:pPr>
      <w:r>
        <w:rPr>
          <w:b/>
          <w:color w:val="1A1A1E"/>
          <w:sz w:val="26"/>
        </w:rPr>
        <w:t>Summary</w:t>
      </w:r>
    </w:p>
    <w:p>
      <w:r>
        <w:t>The QA report contained 12 findings. All 12 are resolved. Three of them turned out not to be defects — one was already correct across every design, and two were deliberate design decisions the app had simply never explained to the user. Investigating them surfaced three further problems that were not in the report, which are included here as QA-13 to QA-15.</w:t>
      </w:r>
    </w:p>
    <w:p>
      <w:r>
        <w:t>Two findings were materially worse than reported. Four templates discarded project URLs rather than one, and ten of thirteen silently dropped contact details when a URL was long. Separately, the mechanism meant to warn a user that content did not fit was itself measuring the wrong thing, and had been both missing real losses and reporting losses that never happened.</w:t>
      </w:r>
    </w:p>
    <w:p>
      <w:pPr>
        <w:spacing w:before="280" w:after="80"/>
      </w:pPr>
      <w:r>
        <w:rPr>
          <w:b/>
          <w:color w:val="1A1A1E"/>
          <w:sz w:val="26"/>
        </w:rPr>
        <w:t>Build</w:t>
      </w:r>
    </w:p>
    <w:tbl>
      <w:tblPr>
        <w:tblStyle w:val="LightList-Accent1"/>
        <w:tblW w:type="auto" w:w="0"/>
        <w:jc w:val="left"/>
        <w:tblLook w:firstColumn="1" w:firstRow="1" w:lastColumn="0" w:lastRow="0" w:noHBand="0" w:noVBand="1" w:val="04A0"/>
      </w:tblPr>
      <w:tblGrid>
        <w:gridCol w:w="4824"/>
        <w:gridCol w:w="4824"/>
      </w:tblGrid>
      <w:tr>
        <w:tc>
          <w:tcPr>
            <w:tcW w:type="dxa" w:w="4824"/>
          </w:tcPr>
          <w:p>
            <w:r>
              <w:rPr>
                <w:sz w:val="19"/>
              </w:rPr>
              <w:t>Package</w:t>
            </w:r>
          </w:p>
        </w:tc>
        <w:tc>
          <w:tcPr>
            <w:tcW w:type="dxa" w:w="4824"/>
          </w:tcPr>
          <w:p>
            <w:r>
              <w:rPr>
                <w:sz w:val="19"/>
              </w:rPr>
              <w:t>com.codevioso.resumestudio</w:t>
            </w:r>
          </w:p>
        </w:tc>
      </w:tr>
      <w:tr>
        <w:tc>
          <w:tcPr>
            <w:tcW w:type="dxa" w:w="4824"/>
          </w:tcPr>
          <w:p>
            <w:r>
              <w:rPr>
                <w:sz w:val="19"/>
              </w:rPr>
              <w:t>Artifact</w:t>
            </w:r>
          </w:p>
        </w:tc>
        <w:tc>
          <w:tcPr>
            <w:tcW w:type="dxa" w:w="4824"/>
          </w:tcPr>
          <w:p>
            <w:r>
              <w:rPr>
                <w:sz w:val="19"/>
              </w:rPr>
              <w:t>mobile\build\app\outputs\flutter-apk\app-release.apk</w:t>
            </w:r>
          </w:p>
        </w:tc>
      </w:tr>
      <w:tr>
        <w:tc>
          <w:tcPr>
            <w:tcW w:type="dxa" w:w="4824"/>
          </w:tcPr>
          <w:p>
            <w:r>
              <w:rPr>
                <w:sz w:val="19"/>
              </w:rPr>
              <w:t>Size</w:t>
            </w:r>
          </w:p>
        </w:tc>
        <w:tc>
          <w:tcPr>
            <w:tcW w:type="dxa" w:w="4824"/>
          </w:tcPr>
          <w:p>
            <w:r>
              <w:rPr>
                <w:sz w:val="19"/>
              </w:rPr>
              <w:t>59.1 MB</w:t>
            </w:r>
          </w:p>
        </w:tc>
      </w:tr>
      <w:tr>
        <w:tc>
          <w:tcPr>
            <w:tcW w:type="dxa" w:w="4824"/>
          </w:tcPr>
          <w:p>
            <w:r>
              <w:rPr>
                <w:sz w:val="19"/>
              </w:rPr>
              <w:t>Signing certificate (SHA-256)</w:t>
            </w:r>
          </w:p>
        </w:tc>
        <w:tc>
          <w:tcPr>
            <w:tcW w:type="dxa" w:w="4824"/>
          </w:tcPr>
          <w:p>
            <w:r>
              <w:rPr>
                <w:sz w:val="19"/>
              </w:rPr>
              <w:t>a67d7e1f120008acd573ce9a9084fec03bb5728e31cf8638eb80d697a67e5e18</w:t>
            </w:r>
          </w:p>
        </w:tc>
      </w:tr>
      <w:tr>
        <w:tc>
          <w:tcPr>
            <w:tcW w:type="dxa" w:w="4824"/>
          </w:tcPr>
          <w:p>
            <w:r>
              <w:rPr>
                <w:sz w:val="19"/>
              </w:rPr>
              <w:t>Automated tests</w:t>
            </w:r>
          </w:p>
        </w:tc>
        <w:tc>
          <w:tcPr>
            <w:tcW w:type="dxa" w:w="4824"/>
          </w:tcPr>
          <w:p>
            <w:r>
              <w:rPr>
                <w:sz w:val="19"/>
              </w:rPr>
              <w:t>1,188 passing</w:t>
            </w:r>
          </w:p>
        </w:tc>
      </w:tr>
      <w:tr>
        <w:tc>
          <w:tcPr>
            <w:tcW w:type="dxa" w:w="4824"/>
          </w:tcPr>
          <w:p>
            <w:r>
              <w:rPr>
                <w:sz w:val="19"/>
              </w:rPr>
              <w:t>Static analysis</w:t>
            </w:r>
          </w:p>
        </w:tc>
        <w:tc>
          <w:tcPr>
            <w:tcW w:type="dxa" w:w="4824"/>
          </w:tcPr>
          <w:p>
            <w:r>
              <w:rPr>
                <w:sz w:val="19"/>
              </w:rPr>
              <w:t>No issues found</w:t>
            </w:r>
          </w:p>
        </w:tc>
      </w:tr>
    </w:tbl>
    <w:p>
      <w:pPr>
        <w:spacing w:before="280" w:after="80"/>
      </w:pPr>
      <w:r>
        <w:rPr>
          <w:b/>
          <w:color w:val="1A1A1E"/>
          <w:sz w:val="26"/>
        </w:rPr>
        <w:t>Status of each finding</w:t>
      </w:r>
    </w:p>
    <w:tbl>
      <w:tblPr>
        <w:tblStyle w:val="LightList-Accent1"/>
        <w:tblW w:type="auto" w:w="0"/>
        <w:tblLook w:firstColumn="1" w:firstRow="1" w:lastColumn="0" w:lastRow="0" w:noHBand="0" w:noVBand="1" w:val="04A0"/>
      </w:tblPr>
      <w:tblGrid>
        <w:gridCol w:w="3216"/>
        <w:gridCol w:w="3216"/>
        <w:gridCol w:w="3216"/>
      </w:tblGrid>
      <w:tr>
        <w:tc>
          <w:tcPr>
            <w:tcW w:type="dxa" w:w="3216"/>
          </w:tcPr>
          <w:p>
            <w:r>
              <w:rPr>
                <w:b/>
                <w:sz w:val="19"/>
              </w:rPr>
              <w:t>Item</w:t>
            </w:r>
          </w:p>
        </w:tc>
        <w:tc>
          <w:tcPr>
            <w:tcW w:type="dxa" w:w="3216"/>
          </w:tcPr>
          <w:p>
            <w:r>
              <w:rPr>
                <w:b/>
                <w:sz w:val="19"/>
              </w:rPr>
              <w:t>Reported</w:t>
            </w:r>
          </w:p>
        </w:tc>
        <w:tc>
          <w:tcPr>
            <w:tcW w:type="dxa" w:w="3216"/>
          </w:tcPr>
          <w:p>
            <w:r>
              <w:rPr>
                <w:b/>
                <w:sz w:val="19"/>
              </w:rPr>
              <w:t>Outcome</w:t>
            </w:r>
          </w:p>
        </w:tc>
      </w:tr>
      <w:tr>
        <w:tc>
          <w:tcPr>
            <w:tcW w:type="dxa" w:w="3216"/>
          </w:tcPr>
          <w:p>
            <w:r>
              <w:rPr>
                <w:sz w:val="19"/>
              </w:rPr>
              <w:t>QA-1</w:t>
            </w:r>
          </w:p>
        </w:tc>
        <w:tc>
          <w:tcPr>
            <w:tcW w:type="dxa" w:w="3216"/>
          </w:tcPr>
          <w:p>
            <w:r>
              <w:rPr>
                <w:sz w:val="19"/>
              </w:rPr>
              <w:t>Project link not showing in Aurora Gradient</w:t>
            </w:r>
          </w:p>
        </w:tc>
        <w:tc>
          <w:tcPr>
            <w:tcW w:type="dxa" w:w="3216"/>
          </w:tcPr>
          <w:p>
            <w:r>
              <w:rPr>
                <w:sz w:val="19"/>
              </w:rPr>
              <w:t>Fixed</w:t>
            </w:r>
          </w:p>
        </w:tc>
      </w:tr>
      <w:tr>
        <w:tc>
          <w:tcPr>
            <w:tcW w:type="dxa" w:w="3216"/>
          </w:tcPr>
          <w:p>
            <w:r>
              <w:rPr>
                <w:sz w:val="19"/>
              </w:rPr>
              <w:t>QA-2</w:t>
            </w:r>
          </w:p>
        </w:tc>
        <w:tc>
          <w:tcPr>
            <w:tcW w:type="dxa" w:w="3216"/>
          </w:tcPr>
          <w:p>
            <w:r>
              <w:rPr>
                <w:sz w:val="19"/>
              </w:rPr>
              <w:t>Project link appears broken in Meridian Slate</w:t>
            </w:r>
          </w:p>
        </w:tc>
        <w:tc>
          <w:tcPr>
            <w:tcW w:type="dxa" w:w="3216"/>
          </w:tcPr>
          <w:p>
            <w:r>
              <w:rPr>
                <w:sz w:val="19"/>
              </w:rPr>
              <w:t>Fixed</w:t>
            </w:r>
          </w:p>
        </w:tc>
      </w:tr>
      <w:tr>
        <w:tc>
          <w:tcPr>
            <w:tcW w:type="dxa" w:w="3216"/>
          </w:tcPr>
          <w:p>
            <w:r>
              <w:rPr>
                <w:sz w:val="19"/>
              </w:rPr>
              <w:t>QA-3</w:t>
            </w:r>
          </w:p>
        </w:tc>
        <w:tc>
          <w:tcPr>
            <w:tcW w:type="dxa" w:w="3216"/>
          </w:tcPr>
          <w:p>
            <w:r>
              <w:rPr>
                <w:sz w:val="19"/>
              </w:rPr>
              <w:t>Project link appears broken in Beacon Navy</w:t>
            </w:r>
          </w:p>
        </w:tc>
        <w:tc>
          <w:tcPr>
            <w:tcW w:type="dxa" w:w="3216"/>
          </w:tcPr>
          <w:p>
            <w:r>
              <w:rPr>
                <w:sz w:val="19"/>
              </w:rPr>
              <w:t>Fixed</w:t>
            </w:r>
          </w:p>
        </w:tc>
      </w:tr>
      <w:tr>
        <w:tc>
          <w:tcPr>
            <w:tcW w:type="dxa" w:w="3216"/>
          </w:tcPr>
          <w:p>
            <w:r>
              <w:rPr>
                <w:sz w:val="19"/>
              </w:rPr>
              <w:t>QA-4</w:t>
            </w:r>
          </w:p>
        </w:tc>
        <w:tc>
          <w:tcPr>
            <w:tcW w:type="dxa" w:w="3216"/>
          </w:tcPr>
          <w:p>
            <w:r>
              <w:rPr>
                <w:sz w:val="19"/>
              </w:rPr>
              <w:t>LinkedIn and website look broken in Beacon Navy</w:t>
            </w:r>
          </w:p>
        </w:tc>
        <w:tc>
          <w:tcPr>
            <w:tcW w:type="dxa" w:w="3216"/>
          </w:tcPr>
          <w:p>
            <w:r>
              <w:rPr>
                <w:sz w:val="19"/>
              </w:rPr>
              <w:t>Fixed</w:t>
            </w:r>
          </w:p>
        </w:tc>
      </w:tr>
      <w:tr>
        <w:tc>
          <w:tcPr>
            <w:tcW w:type="dxa" w:w="3216"/>
          </w:tcPr>
          <w:p>
            <w:r>
              <w:rPr>
                <w:sz w:val="19"/>
              </w:rPr>
              <w:t>QA-5</w:t>
            </w:r>
          </w:p>
        </w:tc>
        <w:tc>
          <w:tcPr>
            <w:tcW w:type="dxa" w:w="3216"/>
          </w:tcPr>
          <w:p>
            <w:r>
              <w:rPr>
                <w:sz w:val="19"/>
              </w:rPr>
              <w:t>Skills bars look odd; names not visible; some templates have none</w:t>
            </w:r>
          </w:p>
        </w:tc>
        <w:tc>
          <w:tcPr>
            <w:tcW w:type="dxa" w:w="3216"/>
          </w:tcPr>
          <w:p>
            <w:r>
              <w:rPr>
                <w:sz w:val="19"/>
              </w:rPr>
              <w:t>Fixed</w:t>
            </w:r>
          </w:p>
        </w:tc>
      </w:tr>
      <w:tr>
        <w:tc>
          <w:tcPr>
            <w:tcW w:type="dxa" w:w="3216"/>
          </w:tcPr>
          <w:p>
            <w:r>
              <w:rPr>
                <w:sz w:val="19"/>
              </w:rPr>
              <w:t>QA-6</w:t>
            </w:r>
          </w:p>
        </w:tc>
        <w:tc>
          <w:tcPr>
            <w:tcW w:type="dxa" w:w="3216"/>
          </w:tcPr>
          <w:p>
            <w:r>
              <w:rPr>
                <w:sz w:val="19"/>
              </w:rPr>
              <w:t>Phone validation and a country-code dropdown</w:t>
            </w:r>
          </w:p>
        </w:tc>
        <w:tc>
          <w:tcPr>
            <w:tcW w:type="dxa" w:w="3216"/>
          </w:tcPr>
          <w:p>
            <w:r>
              <w:rPr>
                <w:sz w:val="19"/>
              </w:rPr>
              <w:t>Fixed</w:t>
            </w:r>
          </w:p>
        </w:tc>
      </w:tr>
      <w:tr>
        <w:tc>
          <w:tcPr>
            <w:tcW w:type="dxa" w:w="3216"/>
          </w:tcPr>
          <w:p>
            <w:r>
              <w:rPr>
                <w:sz w:val="19"/>
              </w:rPr>
              <w:t>QA-7</w:t>
            </w:r>
          </w:p>
        </w:tc>
        <w:tc>
          <w:tcPr>
            <w:tcW w:type="dxa" w:w="3216"/>
          </w:tcPr>
          <w:p>
            <w:r>
              <w:rPr>
                <w:sz w:val="19"/>
              </w:rPr>
              <w:t>Add a date picker</w:t>
            </w:r>
          </w:p>
        </w:tc>
        <w:tc>
          <w:tcPr>
            <w:tcW w:type="dxa" w:w="3216"/>
          </w:tcPr>
          <w:p>
            <w:r>
              <w:rPr>
                <w:sz w:val="19"/>
              </w:rPr>
              <w:t>Fixed</w:t>
            </w:r>
          </w:p>
        </w:tc>
      </w:tr>
      <w:tr>
        <w:tc>
          <w:tcPr>
            <w:tcW w:type="dxa" w:w="3216"/>
          </w:tcPr>
          <w:p>
            <w:r>
              <w:rPr>
                <w:sz w:val="19"/>
              </w:rPr>
              <w:t>QA-8</w:t>
            </w:r>
          </w:p>
        </w:tc>
        <w:tc>
          <w:tcPr>
            <w:tcW w:type="dxa" w:w="3216"/>
          </w:tcPr>
          <w:p>
            <w:r>
              <w:rPr>
                <w:sz w:val="19"/>
              </w:rPr>
              <w:t>An icon for each field, in all templates</w:t>
            </w:r>
          </w:p>
        </w:tc>
        <w:tc>
          <w:tcPr>
            <w:tcW w:type="dxa" w:w="3216"/>
          </w:tcPr>
          <w:p>
            <w:r>
              <w:rPr>
                <w:sz w:val="19"/>
              </w:rPr>
              <w:t>Done on one design</w:t>
            </w:r>
          </w:p>
        </w:tc>
      </w:tr>
      <w:tr>
        <w:tc>
          <w:tcPr>
            <w:tcW w:type="dxa" w:w="3216"/>
          </w:tcPr>
          <w:p>
            <w:r>
              <w:rPr>
                <w:sz w:val="19"/>
              </w:rPr>
              <w:t>QA-9</w:t>
            </w:r>
          </w:p>
        </w:tc>
        <w:tc>
          <w:tcPr>
            <w:tcW w:type="dxa" w:w="3216"/>
          </w:tcPr>
          <w:p>
            <w:r>
              <w:rPr>
                <w:sz w:val="19"/>
              </w:rPr>
              <w:t>A save button that returns to the list</w:t>
            </w:r>
          </w:p>
        </w:tc>
        <w:tc>
          <w:tcPr>
            <w:tcW w:type="dxa" w:w="3216"/>
          </w:tcPr>
          <w:p>
            <w:r>
              <w:rPr>
                <w:sz w:val="19"/>
              </w:rPr>
              <w:t>Fixed</w:t>
            </w:r>
          </w:p>
        </w:tc>
      </w:tr>
      <w:tr>
        <w:tc>
          <w:tcPr>
            <w:tcW w:type="dxa" w:w="3216"/>
          </w:tcPr>
          <w:p>
            <w:r>
              <w:rPr>
                <w:sz w:val="19"/>
              </w:rPr>
              <w:t>QA-10</w:t>
            </w:r>
          </w:p>
        </w:tc>
        <w:tc>
          <w:tcPr>
            <w:tcW w:type="dxa" w:w="3216"/>
          </w:tcPr>
          <w:p>
            <w:r>
              <w:rPr>
                <w:sz w:val="19"/>
              </w:rPr>
              <w:t>Image not showing in five templates</w:t>
            </w:r>
          </w:p>
        </w:tc>
        <w:tc>
          <w:tcPr>
            <w:tcW w:type="dxa" w:w="3216"/>
          </w:tcPr>
          <w:p>
            <w:r>
              <w:rPr>
                <w:sz w:val="19"/>
              </w:rPr>
              <w:t>Fixed (disclosure)</w:t>
            </w:r>
          </w:p>
        </w:tc>
      </w:tr>
      <w:tr>
        <w:tc>
          <w:tcPr>
            <w:tcW w:type="dxa" w:w="3216"/>
          </w:tcPr>
          <w:p>
            <w:r>
              <w:rPr>
                <w:sz w:val="19"/>
              </w:rPr>
              <w:t>QA-11</w:t>
            </w:r>
          </w:p>
        </w:tc>
        <w:tc>
          <w:tcPr>
            <w:tcW w:type="dxa" w:w="3216"/>
          </w:tcPr>
          <w:p>
            <w:r>
              <w:rPr>
                <w:sz w:val="19"/>
              </w:rPr>
              <w:t>How should "I currently work here" be displayed?</w:t>
            </w:r>
          </w:p>
        </w:tc>
        <w:tc>
          <w:tcPr>
            <w:tcW w:type="dxa" w:w="3216"/>
          </w:tcPr>
          <w:p>
            <w:r>
              <w:rPr>
                <w:sz w:val="19"/>
              </w:rPr>
              <w:t>No change needed</w:t>
            </w:r>
          </w:p>
        </w:tc>
      </w:tr>
      <w:tr>
        <w:tc>
          <w:tcPr>
            <w:tcW w:type="dxa" w:w="3216"/>
          </w:tcPr>
          <w:p>
            <w:r>
              <w:rPr>
                <w:sz w:val="19"/>
              </w:rPr>
              <w:t>QA-12</w:t>
            </w:r>
          </w:p>
        </w:tc>
        <w:tc>
          <w:tcPr>
            <w:tcW w:type="dxa" w:w="3216"/>
          </w:tcPr>
          <w:p>
            <w:r>
              <w:rPr>
                <w:sz w:val="19"/>
              </w:rPr>
              <w:t>Should LinkedIn and website be real links?</w:t>
            </w:r>
          </w:p>
        </w:tc>
        <w:tc>
          <w:tcPr>
            <w:tcW w:type="dxa" w:w="3216"/>
          </w:tcPr>
          <w:p>
            <w:r>
              <w:rPr>
                <w:sz w:val="19"/>
              </w:rPr>
              <w:t>Fixed</w:t>
            </w:r>
          </w:p>
        </w:tc>
      </w:tr>
      <w:tr>
        <w:tc>
          <w:tcPr>
            <w:tcW w:type="dxa" w:w="3216"/>
          </w:tcPr>
          <w:p>
            <w:r>
              <w:rPr>
                <w:sz w:val="19"/>
              </w:rPr>
              <w:t>QA-13</w:t>
            </w:r>
          </w:p>
        </w:tc>
        <w:tc>
          <w:tcPr>
            <w:tcW w:type="dxa" w:w="3216"/>
          </w:tcPr>
          <w:p>
            <w:r>
              <w:rPr>
                <w:sz w:val="19"/>
              </w:rPr>
              <w:t>Truncation warning ignores custom sections</w:t>
            </w:r>
          </w:p>
        </w:tc>
        <w:tc>
          <w:tcPr>
            <w:tcW w:type="dxa" w:w="3216"/>
          </w:tcPr>
          <w:p>
            <w:r>
              <w:rPr>
                <w:sz w:val="19"/>
              </w:rPr>
              <w:t>Fixed</w:t>
            </w:r>
          </w:p>
        </w:tc>
      </w:tr>
      <w:tr>
        <w:tc>
          <w:tcPr>
            <w:tcW w:type="dxa" w:w="3216"/>
          </w:tcPr>
          <w:p>
            <w:r>
              <w:rPr>
                <w:sz w:val="19"/>
              </w:rPr>
              <w:t>QA-14</w:t>
            </w:r>
          </w:p>
        </w:tc>
        <w:tc>
          <w:tcPr>
            <w:tcW w:type="dxa" w:w="3216"/>
          </w:tcPr>
          <w:p>
            <w:r>
              <w:rPr>
                <w:sz w:val="19"/>
              </w:rPr>
              <w:t>Catalog test cannot detect a missing section</w:t>
            </w:r>
          </w:p>
        </w:tc>
        <w:tc>
          <w:tcPr>
            <w:tcW w:type="dxa" w:w="3216"/>
          </w:tcPr>
          <w:p>
            <w:r>
              <w:rPr>
                <w:sz w:val="19"/>
              </w:rPr>
              <w:t>Fixed</w:t>
            </w:r>
          </w:p>
        </w:tc>
      </w:tr>
      <w:tr>
        <w:tc>
          <w:tcPr>
            <w:tcW w:type="dxa" w:w="3216"/>
          </w:tcPr>
          <w:p>
            <w:r>
              <w:rPr>
                <w:sz w:val="19"/>
              </w:rPr>
              <w:t>QA-15</w:t>
            </w:r>
          </w:p>
        </w:tc>
        <w:tc>
          <w:tcPr>
            <w:tcW w:type="dxa" w:w="3216"/>
          </w:tcPr>
          <w:p>
            <w:r>
              <w:rPr>
                <w:sz w:val="19"/>
              </w:rPr>
              <w:t>A zero-level skill draws an empty meter</w:t>
            </w:r>
          </w:p>
        </w:tc>
        <w:tc>
          <w:tcPr>
            <w:tcW w:type="dxa" w:w="3216"/>
          </w:tcPr>
          <w:p>
            <w:r>
              <w:rPr>
                <w:sz w:val="19"/>
              </w:rPr>
              <w:t>Fixed</w:t>
            </w:r>
          </w:p>
        </w:tc>
      </w:tr>
    </w:tbl>
    <w:p>
      <w:pPr>
        <w:spacing w:before="280" w:after="80"/>
      </w:pPr>
      <w:r>
        <w:rPr>
          <w:b/>
          <w:color w:val="1A1A1E"/>
          <w:sz w:val="26"/>
        </w:rPr>
        <w:t>What was found, item by item</w:t>
      </w:r>
    </w:p>
    <w:p>
      <w:pPr>
        <w:spacing w:before="160" w:after="40"/>
      </w:pPr>
      <w:r>
        <w:rPr>
          <w:b/>
          <w:sz w:val="21"/>
        </w:rPr>
        <w:t>QA-1 — Project link not showing in Aurora Gradient</w:t>
      </w:r>
      <w:r>
        <w:rPr>
          <w:color w:val="8A631E"/>
          <w:sz w:val="18"/>
        </w:rPr>
        <w:t xml:space="preserve">   Fixed</w:t>
      </w:r>
    </w:p>
    <w:p>
      <w:r>
        <w:t>Confirmed: Aurora contained no reference to the project link field at all. Coral, Ember and Orchid had the same hole, which the report did not mention — four of thirteen designs silently discarded a project URL the user had typed.</w:t>
      </w:r>
    </w:p>
    <w:p>
      <w:pPr>
        <w:spacing w:before="160" w:after="40"/>
      </w:pPr>
      <w:r>
        <w:rPr>
          <w:b/>
          <w:sz w:val="21"/>
        </w:rPr>
        <w:t>QA-2 — Project link appears broken in Meridian Slate</w:t>
      </w:r>
      <w:r>
        <w:rPr>
          <w:color w:val="8A631E"/>
          <w:sz w:val="18"/>
        </w:rPr>
        <w:t xml:space="preserve">   Fixed</w:t>
      </w:r>
    </w:p>
    <w:p>
      <w:r>
        <w:t>The link was a non-flex child of a row, which the PDF engine lays out with unbounded width. The URL took its full natural length and the project name was left with none. In Circuit, which QA never flagged, a project name rendered as the single letter "A".</w:t>
      </w:r>
    </w:p>
    <w:p>
      <w:pPr>
        <w:spacing w:before="160" w:after="40"/>
      </w:pPr>
      <w:r>
        <w:rPr>
          <w:b/>
          <w:sz w:val="21"/>
        </w:rPr>
        <w:t>QA-3 — Project link appears broken in Beacon Navy</w:t>
      </w:r>
      <w:r>
        <w:rPr>
          <w:color w:val="8A631E"/>
          <w:sz w:val="18"/>
        </w:rPr>
        <w:t xml:space="preserve">   Fixed</w:t>
      </w:r>
    </w:p>
    <w:p>
      <w:r>
        <w:t>Same root cause as QA-2. Fixed by one shared rule rather than per-template patches.</w:t>
      </w:r>
    </w:p>
    <w:p>
      <w:pPr>
        <w:spacing w:before="160" w:after="40"/>
      </w:pPr>
      <w:r>
        <w:rPr>
          <w:b/>
          <w:sz w:val="21"/>
        </w:rPr>
        <w:t>QA-4 — LinkedIn and website look broken in Beacon Navy</w:t>
      </w:r>
      <w:r>
        <w:rPr>
          <w:color w:val="8A631E"/>
          <w:sz w:val="18"/>
        </w:rPr>
        <w:t xml:space="preserve">   Fixed</w:t>
      </w:r>
    </w:p>
    <w:p>
      <w:r>
        <w:t>Not cosmetic. Five contact values were joined and clamped to two lines, so the website fell past the clamp and vanished, leaving a dangling separator. Against long URLs, 10 of 13 designs silently dropped a contact value or project link.</w:t>
      </w:r>
    </w:p>
    <w:p>
      <w:pPr>
        <w:spacing w:before="160" w:after="40"/>
      </w:pPr>
      <w:r>
        <w:rPr>
          <w:b/>
          <w:sz w:val="21"/>
        </w:rPr>
        <w:t>QA-5 — Skills bars look odd; names not visible; some templates have none</w:t>
      </w:r>
      <w:r>
        <w:rPr>
          <w:color w:val="8A631E"/>
          <w:sz w:val="18"/>
        </w:rPr>
        <w:t xml:space="preserve">   Fixed</w:t>
      </w:r>
    </w:p>
    <w:p>
      <w:r>
        <w:t>Not a contrast problem: every skill name measures between 8.4:1 and 18.1:1 against its own background. Every invisible name was a name not drawn at all. Quill and Linen dropped the entire Skills section on an ordinary four-role resume; Terminal drew its heading over an empty band.</w:t>
      </w:r>
    </w:p>
    <w:p>
      <w:pPr>
        <w:spacing w:before="160" w:after="40"/>
      </w:pPr>
      <w:r>
        <w:rPr>
          <w:b/>
          <w:sz w:val="21"/>
        </w:rPr>
        <w:t>QA-6 — Phone validation and a country-code dropdown</w:t>
      </w:r>
      <w:r>
        <w:rPr>
          <w:color w:val="8A631E"/>
          <w:sz w:val="18"/>
        </w:rPr>
        <w:t xml:space="preserve">   Fixed</w:t>
      </w:r>
    </w:p>
    <w:p>
      <w:r>
        <w:t>246 countries across 205 dial codes, bundled rather than added as a dependency. The check reports plausibility, not validity, and never blocks saving — a validator that rejects a real phone number is worse than one that accepts an odd one.</w:t>
      </w:r>
    </w:p>
    <w:p>
      <w:pPr>
        <w:spacing w:before="160" w:after="40"/>
      </w:pPr>
      <w:r>
        <w:rPr>
          <w:b/>
          <w:sz w:val="21"/>
        </w:rPr>
        <w:t>QA-7 — Add a date picker</w:t>
      </w:r>
      <w:r>
        <w:rPr>
          <w:color w:val="8A631E"/>
          <w:sz w:val="18"/>
        </w:rPr>
        <w:t xml:space="preserve">   Fixed</w:t>
      </w:r>
    </w:p>
    <w:p>
      <w:r>
        <w:t>Month and year only. Resumes do not carry day precision and no template can render it. Typing still works, including free-form values the picker cannot represent.</w:t>
      </w:r>
    </w:p>
    <w:p>
      <w:pPr>
        <w:spacing w:before="160" w:after="40"/>
      </w:pPr>
      <w:r>
        <w:rPr>
          <w:b/>
          <w:sz w:val="21"/>
        </w:rPr>
        <w:t>QA-8 — An icon for each field, in all templates</w:t>
      </w:r>
      <w:r>
        <w:rPr>
          <w:color w:val="8A631E"/>
          <w:sz w:val="18"/>
        </w:rPr>
        <w:t xml:space="preserve">   Done on one design</w:t>
      </w:r>
    </w:p>
    <w:p>
      <w:r>
        <w:t>The bundled fonts contain no envelope, handset, pin or globe in any face, so marks are drawn as vector paths. Applied to Aurora only. The other twelve are argued individually: five are deliberately typographic, two already name every field in words, four run contact as one flowing strip, one has a different visual vocabulary.</w:t>
      </w:r>
    </w:p>
    <w:p>
      <w:pPr>
        <w:spacing w:before="160" w:after="40"/>
      </w:pPr>
      <w:r>
        <w:rPr>
          <w:b/>
          <w:sz w:val="21"/>
        </w:rPr>
        <w:t>QA-9 — A save button that returns to the list</w:t>
      </w:r>
      <w:r>
        <w:rPr>
          <w:color w:val="8A631E"/>
          <w:sz w:val="18"/>
        </w:rPr>
        <w:t xml:space="preserve">   Fixed</w:t>
      </w:r>
    </w:p>
    <w:p>
      <w:r>
        <w:t>The request was the finding: the autosave was invisible. It could not be shown honestly either — a failed write left the state saying "Saving…" forever. The controller now reports saving, saved and failed, and Done flushes before leaving.</w:t>
      </w:r>
    </w:p>
    <w:p>
      <w:pPr>
        <w:spacing w:before="160" w:after="40"/>
      </w:pPr>
      <w:r>
        <w:rPr>
          <w:b/>
          <w:sz w:val="21"/>
        </w:rPr>
        <w:t>QA-10 — Image not showing in five templates</w:t>
      </w:r>
      <w:r>
        <w:rPr>
          <w:color w:val="8A631E"/>
          <w:sz w:val="18"/>
        </w:rPr>
        <w:t xml:space="preserve">   Fixed (disclosure)</w:t>
      </w:r>
    </w:p>
    <w:p>
      <w:r>
        <w:t>Not a defect. Those five render no portrait by design and three say so in their own source comments. The defect was silence: the app never told the user. It does now, and the list is derived from the code, so a design that gains or loses a portrait cannot ship a stale label.</w:t>
      </w:r>
    </w:p>
    <w:p>
      <w:pPr>
        <w:spacing w:before="160" w:after="40"/>
      </w:pPr>
      <w:r>
        <w:rPr>
          <w:b/>
          <w:sz w:val="21"/>
        </w:rPr>
        <w:t>QA-11 — How should "I currently work here" be displayed?</w:t>
      </w:r>
      <w:r>
        <w:rPr>
          <w:color w:val="8A631E"/>
          <w:sz w:val="18"/>
        </w:rPr>
        <w:t xml:space="preserve">   No change needed</w:t>
      </w:r>
    </w:p>
    <w:p>
      <w:r>
        <w:t>All 13 already agree. Text extracted from 13 rendered PDFs shows the same output from one shared formatter. Only placement differs, which is deliberate.</w:t>
      </w:r>
    </w:p>
    <w:p>
      <w:pPr>
        <w:spacing w:before="160" w:after="40"/>
      </w:pPr>
      <w:r>
        <w:rPr>
          <w:b/>
          <w:sz w:val="21"/>
        </w:rPr>
        <w:t>QA-12 — Should LinkedIn and website be real links?</w:t>
      </w:r>
      <w:r>
        <w:rPr>
          <w:color w:val="8A631E"/>
          <w:sz w:val="18"/>
        </w:rPr>
        <w:t xml:space="preserve">   Fixed</w:t>
      </w:r>
    </w:p>
    <w:p>
      <w:r>
        <w:t>Yes. All 13 designs now carry link annotations. The displayed text stays shortened; the link target is the full URL. Strings that are not URLs — "n/a", "available on request" — are drawn and deliberately not linked.</w:t>
      </w:r>
    </w:p>
    <w:p>
      <w:pPr>
        <w:spacing w:before="160" w:after="40"/>
      </w:pPr>
      <w:r>
        <w:rPr>
          <w:b/>
          <w:sz w:val="21"/>
        </w:rPr>
        <w:t>QA-13 — Truncation warning ignores custom sections</w:t>
      </w:r>
      <w:r>
        <w:rPr>
          <w:color w:val="8A631E"/>
          <w:sz w:val="18"/>
        </w:rPr>
        <w:t xml:space="preserve">   Fixed</w:t>
      </w:r>
    </w:p>
    <w:p>
      <w:r>
        <w:t>Found while auditing, not in the QA report. The checker was measuring the wrong thing: it removed an entry and compared bytes, but removal frees space and everything reflows, so the bytes change whether or not the entry was drawn. It reported nothing lost while a design was dropping both its skills and its projects, and invented losses on the blank row the editor creates on every add.</w:t>
      </w:r>
    </w:p>
    <w:p>
      <w:pPr>
        <w:spacing w:before="160" w:after="40"/>
      </w:pPr>
      <w:r>
        <w:rPr>
          <w:b/>
          <w:sz w:val="21"/>
        </w:rPr>
        <w:t>QA-14 — Catalog test cannot detect a missing section</w:t>
      </w:r>
      <w:r>
        <w:rPr>
          <w:color w:val="8A631E"/>
          <w:sz w:val="18"/>
        </w:rPr>
        <w:t xml:space="preserve">   Fixed</w:t>
      </w:r>
    </w:p>
    <w:p>
      <w:r>
        <w:t>It asserted one A4 page and a parseable PDF; an empty page passed. It now probes every entry and every field the model holds, and derives design choice from content loss by rendering each design twice.</w:t>
      </w:r>
    </w:p>
    <w:p>
      <w:pPr>
        <w:spacing w:before="160" w:after="40"/>
      </w:pPr>
      <w:r>
        <w:rPr>
          <w:b/>
          <w:sz w:val="21"/>
        </w:rPr>
        <w:t>QA-15 — A zero-level skill draws an empty meter</w:t>
      </w:r>
      <w:r>
        <w:rPr>
          <w:color w:val="8A631E"/>
          <w:sz w:val="18"/>
        </w:rPr>
        <w:t xml:space="preserve">   Fixed</w:t>
      </w:r>
    </w:p>
    <w:p>
      <w:r>
        <w:t>"None" in the editor means not rated, not rated zero. Those skills now draw no meter, which is distinguishable from a failed render.</w:t>
      </w:r>
    </w:p>
    <w:p>
      <w:pPr>
        <w:spacing w:before="280" w:after="80"/>
      </w:pPr>
      <w:r>
        <w:rPr>
          <w:b/>
          <w:color w:val="1A1A1E"/>
          <w:sz w:val="26"/>
        </w:rPr>
        <w:t>Verification</w:t>
      </w:r>
    </w:p>
    <w:p>
      <w:r>
        <w:t>Every change is covered by automated tests, and the suite grew from 659 to 1,188 during this work. Where a test guards a defect, the defect was re-introduced to confirm the test fails on it — a guard that has never been seen to fail is not yet a guard.</w:t>
      </w:r>
    </w:p>
    <w:p>
      <w:r>
        <w:t>Visual checking was done by building the exported PDFs and inspecting them outside the app, including reading the link annotations directly out of the files. Pages were compared before and after each change so that fixing one design could not quietly alter twelve others.</w:t>
      </w:r>
    </w:p>
    <w:p>
      <w:pPr>
        <w:spacing w:before="200" w:after="80"/>
      </w:pPr>
      <w:r>
        <w:rPr>
          <w:b/>
          <w:color w:val="1A1A1E"/>
          <w:sz w:val="26"/>
        </w:rPr>
        <w:t>What has not been verified</w:t>
      </w:r>
    </w:p>
    <w:p>
      <w:r>
        <w:t>None of this has been run on a physical Android or iOS device. The most important consequence is that tapping a link in a PDF viewer on a phone — the purpose of QA-12 — has not been observed working. Touch behaviour, the system keyboard, real safe-area insets and platform text scaling are also unverified.</w:t>
      </w:r>
    </w:p>
    <w:p>
      <w:pPr>
        <w:spacing w:before="280" w:after="80"/>
      </w:pPr>
      <w:r>
        <w:rPr>
          <w:b/>
          <w:color w:val="1A1A1E"/>
          <w:sz w:val="26"/>
        </w:rPr>
        <w:t>Known issues left open</w:t>
      </w:r>
    </w:p>
    <w:p>
      <w:r>
        <w:rPr>
          <w:color w:val="60606A"/>
          <w:sz w:val="19"/>
        </w:rPr>
        <w:t>Deliberately not folded into this pass. Each is recorded in the project's issue log with the reasoning.</w:t>
      </w:r>
    </w:p>
    <w:tbl>
      <w:tblPr>
        <w:tblStyle w:val="LightList-Accent1"/>
        <w:tblW w:type="auto" w:w="0"/>
        <w:tblLook w:firstColumn="1" w:firstRow="1" w:lastColumn="0" w:lastRow="0" w:noHBand="0" w:noVBand="1" w:val="04A0"/>
      </w:tblPr>
      <w:tblGrid>
        <w:gridCol w:w="3216"/>
        <w:gridCol w:w="3216"/>
        <w:gridCol w:w="3216"/>
      </w:tblGrid>
      <w:tr>
        <w:tc>
          <w:tcPr>
            <w:tcW w:type="dxa" w:w="3216"/>
          </w:tcPr>
          <w:p>
            <w:r>
              <w:rPr>
                <w:b/>
                <w:sz w:val="19"/>
              </w:rPr>
              <w:t>Ref</w:t>
            </w:r>
          </w:p>
        </w:tc>
        <w:tc>
          <w:tcPr>
            <w:tcW w:type="dxa" w:w="3216"/>
          </w:tcPr>
          <w:p>
            <w:r>
              <w:rPr>
                <w:b/>
                <w:sz w:val="19"/>
              </w:rPr>
              <w:t>Sev</w:t>
            </w:r>
          </w:p>
        </w:tc>
        <w:tc>
          <w:tcPr>
            <w:tcW w:type="dxa" w:w="3216"/>
          </w:tcPr>
          <w:p>
            <w:r>
              <w:rPr>
                <w:b/>
                <w:sz w:val="19"/>
              </w:rPr>
              <w:t>Issue</w:t>
            </w:r>
          </w:p>
        </w:tc>
      </w:tr>
      <w:tr>
        <w:tc>
          <w:tcPr>
            <w:tcW w:type="dxa" w:w="3216"/>
          </w:tcPr>
          <w:p>
            <w:r>
              <w:rPr>
                <w:sz w:val="19"/>
              </w:rPr>
              <w:t>UI-090</w:t>
            </w:r>
          </w:p>
        </w:tc>
        <w:tc>
          <w:tcPr>
            <w:tcW w:type="dxa" w:w="3216"/>
          </w:tcPr>
          <w:p>
            <w:r>
              <w:rPr>
                <w:sz w:val="19"/>
              </w:rPr>
              <w:t>P1</w:t>
            </w:r>
          </w:p>
        </w:tc>
        <w:tc>
          <w:tcPr>
            <w:tcW w:type="dxa" w:w="3216"/>
          </w:tcPr>
          <w:p>
            <w:r>
              <w:rPr>
                <w:sz w:val="19"/>
              </w:rPr>
              <w:t>Orchid drops its entire Education section on any four-role resume — nothing pathological, five skills. Surfaced during the skills work; not a skills defect, so deliberately not folded in. The fix is about ten lines and is written out in the issue log.</w:t>
            </w:r>
          </w:p>
        </w:tc>
      </w:tr>
      <w:tr>
        <w:tc>
          <w:tcPr>
            <w:tcW w:type="dxa" w:w="3216"/>
          </w:tcPr>
          <w:p>
            <w:r>
              <w:rPr>
                <w:sz w:val="19"/>
              </w:rPr>
              <w:t>—</w:t>
            </w:r>
          </w:p>
        </w:tc>
        <w:tc>
          <w:tcPr>
            <w:tcW w:type="dxa" w:w="3216"/>
          </w:tcPr>
          <w:p>
            <w:r>
              <w:rPr>
                <w:sz w:val="19"/>
              </w:rPr>
              <w:t>P1</w:t>
            </w:r>
          </w:p>
        </w:tc>
        <w:tc>
          <w:tcPr>
            <w:tcW w:type="dxa" w:w="3216"/>
          </w:tcPr>
          <w:p>
            <w:r>
              <w:rPr>
                <w:sz w:val="19"/>
              </w:rPr>
              <w:t>A description typed under a certification reaches only 3 of 13 designs. The other ten never read the field, so the text is discarded at any length and no warning is possible, because nothing is ever dropped.</w:t>
            </w:r>
          </w:p>
        </w:tc>
      </w:tr>
      <w:tr>
        <w:tc>
          <w:tcPr>
            <w:tcW w:type="dxa" w:w="3216"/>
          </w:tcPr>
          <w:p>
            <w:r>
              <w:rPr>
                <w:sz w:val="19"/>
              </w:rPr>
              <w:t>—</w:t>
            </w:r>
          </w:p>
        </w:tc>
        <w:tc>
          <w:tcPr>
            <w:tcW w:type="dxa" w:w="3216"/>
          </w:tcPr>
          <w:p>
            <w:r>
              <w:rPr>
                <w:sz w:val="19"/>
              </w:rPr>
              <w:t>P2</w:t>
            </w:r>
          </w:p>
        </w:tc>
        <w:tc>
          <w:tcPr>
            <w:tcW w:type="dxa" w:w="3216"/>
          </w:tcPr>
          <w:p>
            <w:r>
              <w:rPr>
                <w:sz w:val="19"/>
              </w:rPr>
              <w:t>A GPA reaches only 5 of 13 designs.</w:t>
            </w:r>
          </w:p>
        </w:tc>
      </w:tr>
      <w:tr>
        <w:tc>
          <w:tcPr>
            <w:tcW w:type="dxa" w:w="3216"/>
          </w:tcPr>
          <w:p>
            <w:r>
              <w:rPr>
                <w:sz w:val="19"/>
              </w:rPr>
              <w:t>UI-091</w:t>
            </w:r>
          </w:p>
        </w:tc>
        <w:tc>
          <w:tcPr>
            <w:tcW w:type="dxa" w:w="3216"/>
          </w:tcPr>
          <w:p>
            <w:r>
              <w:rPr>
                <w:sz w:val="19"/>
              </w:rPr>
              <w:t>P2</w:t>
            </w:r>
          </w:p>
        </w:tc>
        <w:tc>
          <w:tcPr>
            <w:tcW w:type="dxa" w:w="3216"/>
          </w:tcPr>
          <w:p>
            <w:r>
              <w:rPr>
                <w:sz w:val="19"/>
              </w:rPr>
              <w:t>Prism's palette is sub-AA beyond the chip that was fixed: its job title and tech chips measure 3.86:1.</w:t>
            </w:r>
          </w:p>
        </w:tc>
      </w:tr>
      <w:tr>
        <w:tc>
          <w:tcPr>
            <w:tcW w:type="dxa" w:w="3216"/>
          </w:tcPr>
          <w:p>
            <w:r>
              <w:rPr>
                <w:sz w:val="19"/>
              </w:rPr>
              <w:t>UI-113</w:t>
            </w:r>
          </w:p>
        </w:tc>
        <w:tc>
          <w:tcPr>
            <w:tcW w:type="dxa" w:w="3216"/>
          </w:tcPr>
          <w:p>
            <w:r>
              <w:rPr>
                <w:sz w:val="19"/>
              </w:rPr>
              <w:t>P2</w:t>
            </w:r>
          </w:p>
        </w:tc>
        <w:tc>
          <w:tcPr>
            <w:tcW w:type="dxa" w:w="3216"/>
          </w:tcPr>
          <w:p>
            <w:r>
              <w:rPr>
                <w:sz w:val="19"/>
              </w:rPr>
              <w:t>Whether a PDF viewer on Android or iOS actually opens a link on tap is unverified — which is the point of QA-12.</w:t>
            </w:r>
          </w:p>
        </w:tc>
      </w:tr>
      <w:tr>
        <w:tc>
          <w:tcPr>
            <w:tcW w:type="dxa" w:w="3216"/>
          </w:tcPr>
          <w:p>
            <w:r>
              <w:rPr>
                <w:sz w:val="19"/>
              </w:rPr>
              <w:t>UI-081</w:t>
            </w:r>
          </w:p>
        </w:tc>
        <w:tc>
          <w:tcPr>
            <w:tcW w:type="dxa" w:w="3216"/>
          </w:tcPr>
          <w:p>
            <w:r>
              <w:rPr>
                <w:sz w:val="19"/>
              </w:rPr>
              <w:t>P3</w:t>
            </w:r>
          </w:p>
        </w:tc>
        <w:tc>
          <w:tcPr>
            <w:tcW w:type="dxa" w:w="3216"/>
          </w:tcPr>
          <w:p>
            <w:r>
              <w:rPr>
                <w:sz w:val="19"/>
              </w:rPr>
              <w:t>The back arrow still flushes fire-and-forget, so a failed write on that path is silent. Done is the guaranteed route.</w:t>
            </w:r>
          </w:p>
        </w:tc>
      </w:tr>
      <w:tr>
        <w:tc>
          <w:tcPr>
            <w:tcW w:type="dxa" w:w="3216"/>
          </w:tcPr>
          <w:p>
            <w:r>
              <w:rPr>
                <w:sz w:val="19"/>
              </w:rPr>
              <w:t>UI-080</w:t>
            </w:r>
          </w:p>
        </w:tc>
        <w:tc>
          <w:tcPr>
            <w:tcW w:type="dxa" w:w="3216"/>
          </w:tcPr>
          <w:p>
            <w:r>
              <w:rPr>
                <w:sz w:val="19"/>
              </w:rPr>
              <w:t>P3</w:t>
            </w:r>
          </w:p>
        </w:tc>
        <w:tc>
          <w:tcPr>
            <w:tcW w:type="dxa" w:w="3216"/>
          </w:tcPr>
          <w:p>
            <w:r>
              <w:rPr>
                <w:sz w:val="19"/>
              </w:rPr>
              <w:t>A theme entry drops the bundled font family, and two screens now carry local workarounds for it.</w:t>
            </w:r>
          </w:p>
        </w:tc>
      </w:tr>
    </w:tbl>
    <w:p>
      <w:pPr>
        <w:spacing w:before="280" w:after="80"/>
      </w:pPr>
      <w:r>
        <w:rPr>
          <w:b/>
          <w:color w:val="1A1A1E"/>
          <w:sz w:val="26"/>
        </w:rPr>
        <w:t>Commits</w:t>
      </w:r>
    </w:p>
    <w:p>
      <w:pPr>
        <w:spacing w:after="40"/>
      </w:pPr>
      <w:r>
        <w:rPr>
          <w:rFonts w:ascii="Consolas" w:hAnsi="Consolas"/>
          <w:color w:val="60606A"/>
          <w:sz w:val="18"/>
        </w:rPr>
        <w:t>efec464  QA-12, QA-8: tappable URLs everywhere, field marks on one design</w:t>
      </w:r>
    </w:p>
    <w:p>
      <w:pPr>
        <w:spacing w:after="40"/>
      </w:pPr>
      <w:r>
        <w:rPr>
          <w:rFonts w:ascii="Consolas" w:hAnsi="Consolas"/>
          <w:color w:val="60606A"/>
          <w:sz w:val="18"/>
        </w:rPr>
        <w:t>07b7407  Rename to Resume Studio, add terms and privacy pages</w:t>
      </w:r>
    </w:p>
    <w:p>
      <w:pPr>
        <w:spacing w:after="40"/>
      </w:pPr>
      <w:r>
        <w:rPr>
          <w:rFonts w:ascii="Consolas" w:hAnsi="Consolas"/>
          <w:color w:val="60606A"/>
          <w:sz w:val="18"/>
        </w:rPr>
        <w:t>3737fa6  QA-13, QA-14: fix the truncation checker, and give the catalog test teeth</w:t>
      </w:r>
    </w:p>
    <w:p>
      <w:pPr>
        <w:spacing w:after="40"/>
      </w:pPr>
      <w:r>
        <w:rPr>
          <w:rFonts w:ascii="Consolas" w:hAnsi="Consolas"/>
          <w:color w:val="60606A"/>
          <w:sz w:val="18"/>
        </w:rPr>
        <w:t>4a7704d  QA-6, QA-10: country-code phone field, and say when a design ignores a photo</w:t>
      </w:r>
    </w:p>
    <w:p>
      <w:pPr>
        <w:spacing w:after="40"/>
      </w:pPr>
      <w:r>
        <w:rPr>
          <w:rFonts w:ascii="Consolas" w:hAnsi="Consolas"/>
          <w:color w:val="60606A"/>
          <w:sz w:val="18"/>
        </w:rPr>
        <w:t>01e4437  QA-5, QA-15: stop templates dropping skills, and fix what they draw</w:t>
      </w:r>
    </w:p>
    <w:p>
      <w:pPr>
        <w:spacing w:after="40"/>
      </w:pPr>
      <w:r>
        <w:rPr>
          <w:rFonts w:ascii="Consolas" w:hAnsi="Consolas"/>
          <w:color w:val="60606A"/>
          <w:sz w:val="18"/>
        </w:rPr>
        <w:t>4ea0a22  QA-1..QA-4: one rule for drawing a URL, applied to all 13 templates</w:t>
      </w:r>
    </w:p>
    <w:p>
      <w:pPr>
        <w:spacing w:after="40"/>
      </w:pPr>
      <w:r>
        <w:rPr>
          <w:rFonts w:ascii="Consolas" w:hAnsi="Consolas"/>
          <w:color w:val="60606A"/>
          <w:sz w:val="18"/>
        </w:rPr>
        <w:t>742f385  QA-9, QA-7: make saving legible, add Done, add a month/year picker</w:t>
      </w:r>
    </w:p>
    <w:p>
      <w:pPr>
        <w:spacing w:after="40"/>
      </w:pPr>
      <w:r>
        <w:rPr>
          <w:rFonts w:ascii="Consolas" w:hAnsi="Consolas"/>
          <w:color w:val="60606A"/>
          <w:sz w:val="18"/>
        </w:rPr>
        <w:t>f5f398f  QA-5/QA-11: audit all 13 templates for skills and open-ended roles</w:t>
      </w:r>
    </w:p>
    <w:p>
      <w:pPr>
        <w:spacing w:after="40"/>
      </w:pPr>
      <w:r>
        <w:rPr>
          <w:rFonts w:ascii="Consolas" w:hAnsi="Consolas"/>
          <w:color w:val="60606A"/>
          <w:sz w:val="18"/>
        </w:rPr>
        <w:t>d2e28bc  QA-6: phone country data, placeholders and a plausibility check</w:t>
      </w:r>
    </w:p>
    <w:p>
      <w:pPr>
        <w:spacing w:before="280"/>
        <w:jc w:val="left"/>
      </w:pPr>
      <w:r>
        <w:rPr>
          <w:color w:val="60606A"/>
          <w:sz w:val="17"/>
        </w:rPr>
        <w:t>Generated by docs/build_qa_report.py — re-run it to refresh the figures.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