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BE" w:rsidRPr="00D95BBE" w:rsidRDefault="00291EBE" w:rsidP="00291EBE">
      <w:pPr>
        <w:spacing w:line="400" w:lineRule="atLeast"/>
        <w:jc w:val="center"/>
        <w:rPr>
          <w:rFonts w:ascii="標楷體" w:eastAsia="標楷體" w:hAnsi="標楷體"/>
          <w:sz w:val="72"/>
          <w:szCs w:val="72"/>
        </w:rPr>
      </w:pPr>
      <w:r w:rsidRPr="00D95BBE">
        <w:rPr>
          <w:rFonts w:ascii="標楷體" w:eastAsia="標楷體" w:hAnsi="標楷體" w:hint="eastAsia"/>
          <w:sz w:val="72"/>
          <w:szCs w:val="72"/>
        </w:rPr>
        <w:t>世新大學</w:t>
      </w:r>
    </w:p>
    <w:p w:rsidR="00291EBE" w:rsidRPr="00D95BBE" w:rsidRDefault="00291EBE" w:rsidP="00291EBE">
      <w:pPr>
        <w:spacing w:line="400" w:lineRule="atLeast"/>
        <w:jc w:val="center"/>
        <w:rPr>
          <w:rFonts w:ascii="標楷體" w:eastAsia="標楷體" w:hAnsi="標楷體"/>
          <w:sz w:val="72"/>
          <w:szCs w:val="72"/>
        </w:rPr>
      </w:pPr>
    </w:p>
    <w:p w:rsidR="00291EBE" w:rsidRPr="00D95BBE" w:rsidRDefault="00291EBE" w:rsidP="00291EBE">
      <w:pPr>
        <w:spacing w:line="400" w:lineRule="atLeast"/>
        <w:jc w:val="center"/>
        <w:rPr>
          <w:rFonts w:ascii="標楷體" w:eastAsia="標楷體" w:hAnsi="標楷體"/>
          <w:sz w:val="72"/>
          <w:szCs w:val="72"/>
        </w:rPr>
      </w:pPr>
      <w:r w:rsidRPr="00D95BBE">
        <w:rPr>
          <w:rFonts w:ascii="標楷體" w:eastAsia="標楷體" w:hAnsi="標楷體" w:hint="eastAsia"/>
          <w:sz w:val="72"/>
          <w:szCs w:val="72"/>
        </w:rPr>
        <w:t>經濟系</w:t>
      </w:r>
    </w:p>
    <w:p w:rsidR="00291EBE" w:rsidRPr="00D95BBE" w:rsidRDefault="00291EBE" w:rsidP="00291EBE">
      <w:pPr>
        <w:spacing w:line="400" w:lineRule="atLeast"/>
        <w:jc w:val="center"/>
        <w:rPr>
          <w:rFonts w:ascii="標楷體" w:eastAsia="標楷體" w:hAnsi="標楷體"/>
          <w:sz w:val="40"/>
          <w:szCs w:val="40"/>
        </w:rPr>
      </w:pPr>
    </w:p>
    <w:p w:rsidR="00291EBE" w:rsidRPr="00D95BBE" w:rsidRDefault="00291EBE" w:rsidP="00291EBE">
      <w:pPr>
        <w:spacing w:line="400" w:lineRule="atLeast"/>
        <w:jc w:val="center"/>
        <w:rPr>
          <w:rFonts w:ascii="標楷體" w:eastAsia="標楷體" w:hAnsi="標楷體"/>
          <w:sz w:val="40"/>
          <w:szCs w:val="40"/>
        </w:rPr>
      </w:pPr>
    </w:p>
    <w:p w:rsidR="00291EBE" w:rsidRPr="00D95BBE" w:rsidRDefault="00291EBE" w:rsidP="00291EBE">
      <w:pPr>
        <w:spacing w:line="400" w:lineRule="atLeast"/>
        <w:jc w:val="center"/>
        <w:rPr>
          <w:rFonts w:ascii="標楷體" w:eastAsia="標楷體" w:hAnsi="標楷體"/>
          <w:sz w:val="52"/>
          <w:szCs w:val="52"/>
        </w:rPr>
      </w:pPr>
    </w:p>
    <w:p w:rsidR="00291EBE" w:rsidRPr="005818EC" w:rsidRDefault="00291EBE" w:rsidP="00291EBE">
      <w:pPr>
        <w:tabs>
          <w:tab w:val="num" w:pos="720"/>
        </w:tabs>
        <w:spacing w:line="400" w:lineRule="atLeast"/>
        <w:jc w:val="center"/>
        <w:rPr>
          <w:rFonts w:ascii="Arial" w:eastAsia="標楷體" w:hAnsi="Arial" w:cs="Arial"/>
          <w:kern w:val="0"/>
          <w:sz w:val="56"/>
          <w:szCs w:val="56"/>
        </w:rPr>
      </w:pPr>
      <w:r>
        <w:rPr>
          <w:rFonts w:ascii="Arial" w:eastAsia="標楷體" w:hAnsi="Arial" w:cs="Arial" w:hint="eastAsia"/>
          <w:kern w:val="0"/>
          <w:sz w:val="56"/>
          <w:szCs w:val="56"/>
        </w:rPr>
        <w:t>經濟成長、</w:t>
      </w:r>
      <w:r w:rsidRPr="005D3D86">
        <w:rPr>
          <w:rFonts w:ascii="Arial" w:eastAsia="標楷體" w:hAnsi="Arial" w:cs="Arial" w:hint="eastAsia"/>
          <w:kern w:val="0"/>
          <w:sz w:val="56"/>
          <w:szCs w:val="56"/>
        </w:rPr>
        <w:t>外國直接投資</w:t>
      </w:r>
      <w:r>
        <w:rPr>
          <w:rFonts w:ascii="Arial" w:eastAsia="標楷體" w:hAnsi="Arial" w:cs="Arial" w:hint="eastAsia"/>
          <w:kern w:val="0"/>
          <w:sz w:val="56"/>
          <w:szCs w:val="56"/>
        </w:rPr>
        <w:t>與二氧化碳排放量之關係</w:t>
      </w:r>
    </w:p>
    <w:p w:rsidR="00291EBE" w:rsidRPr="005818EC" w:rsidRDefault="00291EBE" w:rsidP="00291EBE">
      <w:pPr>
        <w:spacing w:line="400" w:lineRule="atLeast"/>
        <w:jc w:val="center"/>
        <w:rPr>
          <w:rFonts w:ascii="標楷體" w:eastAsia="標楷體" w:hAnsi="標楷體"/>
          <w:sz w:val="52"/>
          <w:szCs w:val="52"/>
        </w:rPr>
      </w:pPr>
    </w:p>
    <w:p w:rsidR="00291EBE" w:rsidRPr="00D95BBE" w:rsidRDefault="00291EBE" w:rsidP="00291EBE">
      <w:pPr>
        <w:spacing w:line="400" w:lineRule="atLeast"/>
        <w:jc w:val="center"/>
        <w:rPr>
          <w:rFonts w:ascii="標楷體" w:eastAsia="標楷體" w:hAnsi="標楷體"/>
          <w:sz w:val="40"/>
          <w:szCs w:val="40"/>
        </w:rPr>
      </w:pPr>
    </w:p>
    <w:p w:rsidR="00291EBE" w:rsidRPr="00D95BBE" w:rsidRDefault="00291EBE" w:rsidP="00291EBE">
      <w:pPr>
        <w:spacing w:line="400" w:lineRule="atLeast"/>
        <w:jc w:val="center"/>
        <w:rPr>
          <w:rFonts w:ascii="標楷體" w:eastAsia="標楷體" w:hAnsi="標楷體"/>
          <w:sz w:val="40"/>
          <w:szCs w:val="40"/>
        </w:rPr>
      </w:pPr>
      <w:r w:rsidRPr="00D95BBE">
        <w:rPr>
          <w:rFonts w:ascii="標楷體" w:eastAsia="標楷體" w:hAnsi="標楷體"/>
          <w:sz w:val="40"/>
          <w:szCs w:val="40"/>
        </w:rPr>
        <w:t>研 究 生：</w:t>
      </w:r>
      <w:r>
        <w:rPr>
          <w:rFonts w:ascii="標楷體" w:eastAsia="標楷體" w:hAnsi="標楷體" w:hint="eastAsia"/>
          <w:sz w:val="40"/>
          <w:szCs w:val="40"/>
        </w:rPr>
        <w:t>陳靖雯 周妍瓅 蘇乃讌</w:t>
      </w:r>
    </w:p>
    <w:p w:rsidR="00291EBE" w:rsidRPr="00D95BBE" w:rsidRDefault="00291EBE" w:rsidP="00291EBE">
      <w:pPr>
        <w:spacing w:line="400" w:lineRule="atLeast"/>
        <w:jc w:val="center"/>
        <w:rPr>
          <w:rFonts w:ascii="標楷體" w:eastAsia="標楷體" w:hAnsi="標楷體"/>
          <w:sz w:val="40"/>
          <w:szCs w:val="40"/>
        </w:rPr>
      </w:pPr>
      <w:r w:rsidRPr="00D95BBE">
        <w:rPr>
          <w:rFonts w:ascii="標楷體" w:eastAsia="標楷體" w:hAnsi="標楷體"/>
          <w:sz w:val="40"/>
          <w:szCs w:val="40"/>
        </w:rPr>
        <w:t>指導老師：</w:t>
      </w:r>
      <w:r w:rsidRPr="00D95BBE">
        <w:rPr>
          <w:rFonts w:ascii="標楷體" w:eastAsia="標楷體" w:hAnsi="標楷體" w:hint="eastAsia"/>
          <w:sz w:val="40"/>
          <w:szCs w:val="40"/>
        </w:rPr>
        <w:t>林玫吟</w:t>
      </w:r>
      <w:r w:rsidRPr="00D95BBE">
        <w:rPr>
          <w:rFonts w:ascii="標楷體" w:eastAsia="標楷體" w:hAnsi="標楷體"/>
          <w:sz w:val="40"/>
          <w:szCs w:val="40"/>
        </w:rPr>
        <w:t xml:space="preserve"> 博士</w:t>
      </w:r>
    </w:p>
    <w:p w:rsidR="00291EBE" w:rsidRPr="00D95BBE" w:rsidRDefault="00291EBE" w:rsidP="00291EBE">
      <w:pPr>
        <w:spacing w:line="400" w:lineRule="atLeast"/>
        <w:jc w:val="center"/>
        <w:rPr>
          <w:rFonts w:ascii="標楷體" w:eastAsia="標楷體" w:hAnsi="標楷體"/>
          <w:sz w:val="40"/>
          <w:szCs w:val="40"/>
        </w:rPr>
      </w:pPr>
      <w:r w:rsidRPr="00D95BBE">
        <w:rPr>
          <w:rFonts w:ascii="標楷體" w:eastAsia="標楷體" w:hAnsi="標楷體" w:hint="eastAsia"/>
          <w:sz w:val="40"/>
          <w:szCs w:val="40"/>
        </w:rPr>
        <w:t>中華民國一百零</w:t>
      </w:r>
      <w:r>
        <w:rPr>
          <w:rFonts w:ascii="標楷體" w:eastAsia="標楷體" w:hAnsi="標楷體" w:hint="eastAsia"/>
          <w:sz w:val="40"/>
          <w:szCs w:val="40"/>
        </w:rPr>
        <w:t>五</w:t>
      </w:r>
      <w:r w:rsidRPr="00D95BBE">
        <w:rPr>
          <w:rFonts w:ascii="標楷體" w:eastAsia="標楷體" w:hAnsi="標楷體" w:hint="eastAsia"/>
          <w:sz w:val="40"/>
          <w:szCs w:val="40"/>
        </w:rPr>
        <w:t>年四月</w:t>
      </w:r>
    </w:p>
    <w:p w:rsidR="00291EBE" w:rsidRPr="0082694A" w:rsidRDefault="00291EBE" w:rsidP="00291EBE">
      <w:pPr>
        <w:tabs>
          <w:tab w:val="num" w:pos="720"/>
        </w:tabs>
        <w:spacing w:line="400" w:lineRule="atLeast"/>
        <w:rPr>
          <w:rFonts w:ascii="標楷體" w:eastAsia="標楷體" w:hAnsi="標楷體"/>
          <w:sz w:val="28"/>
          <w:szCs w:val="28"/>
        </w:rPr>
      </w:pPr>
    </w:p>
    <w:p w:rsidR="00291EBE" w:rsidRDefault="00291EBE" w:rsidP="00291EBE">
      <w:pPr>
        <w:tabs>
          <w:tab w:val="num" w:pos="720"/>
        </w:tabs>
        <w:spacing w:line="400" w:lineRule="atLeast"/>
        <w:rPr>
          <w:rFonts w:ascii="標楷體" w:eastAsia="標楷體" w:hAnsi="標楷體"/>
          <w:sz w:val="28"/>
          <w:szCs w:val="28"/>
        </w:rPr>
      </w:pPr>
    </w:p>
    <w:p w:rsidR="00291EBE" w:rsidRDefault="00291EBE" w:rsidP="00291EBE">
      <w:pPr>
        <w:tabs>
          <w:tab w:val="num" w:pos="720"/>
        </w:tabs>
        <w:spacing w:line="400" w:lineRule="atLeast"/>
        <w:rPr>
          <w:rFonts w:ascii="標楷體" w:eastAsia="標楷體" w:hAnsi="標楷體"/>
          <w:sz w:val="28"/>
          <w:szCs w:val="28"/>
        </w:rPr>
      </w:pPr>
    </w:p>
    <w:p w:rsidR="00291EBE" w:rsidRDefault="00291EBE" w:rsidP="00291EBE">
      <w:pPr>
        <w:tabs>
          <w:tab w:val="num" w:pos="720"/>
        </w:tabs>
        <w:spacing w:line="400" w:lineRule="atLeast"/>
        <w:rPr>
          <w:rFonts w:ascii="標楷體" w:eastAsia="標楷體" w:hAnsi="標楷體"/>
          <w:sz w:val="28"/>
          <w:szCs w:val="28"/>
        </w:rPr>
      </w:pPr>
    </w:p>
    <w:p w:rsidR="00291EBE" w:rsidRPr="005818EC" w:rsidRDefault="00291EBE" w:rsidP="00291EBE">
      <w:pPr>
        <w:tabs>
          <w:tab w:val="num" w:pos="720"/>
        </w:tabs>
        <w:spacing w:line="400" w:lineRule="atLeast"/>
        <w:rPr>
          <w:rFonts w:ascii="Arial" w:eastAsia="標楷體" w:hAnsi="Arial" w:cs="Arial"/>
          <w:kern w:val="0"/>
          <w:sz w:val="28"/>
          <w:szCs w:val="28"/>
        </w:rPr>
      </w:pPr>
      <w:r w:rsidRPr="005818EC">
        <w:rPr>
          <w:rFonts w:ascii="標楷體" w:eastAsia="標楷體" w:hAnsi="標楷體"/>
          <w:sz w:val="28"/>
          <w:szCs w:val="28"/>
        </w:rPr>
        <w:lastRenderedPageBreak/>
        <w:t>論文名稱：</w:t>
      </w:r>
      <w:r w:rsidRPr="001A47C4">
        <w:rPr>
          <w:rFonts w:ascii="Arial" w:eastAsia="標楷體" w:hAnsi="Arial" w:cs="Arial" w:hint="eastAsia"/>
          <w:kern w:val="0"/>
          <w:sz w:val="28"/>
          <w:szCs w:val="28"/>
        </w:rPr>
        <w:t>經濟成</w:t>
      </w:r>
      <w:r w:rsidRPr="005D3D86">
        <w:rPr>
          <w:rFonts w:ascii="Arial" w:eastAsia="標楷體" w:hAnsi="Arial" w:cs="Arial" w:hint="eastAsia"/>
          <w:kern w:val="0"/>
          <w:sz w:val="28"/>
          <w:szCs w:val="28"/>
        </w:rPr>
        <w:t>長、外國直接投資與</w:t>
      </w:r>
      <w:r w:rsidRPr="001A47C4">
        <w:rPr>
          <w:rFonts w:ascii="Arial" w:eastAsia="標楷體" w:hAnsi="Arial" w:cs="Arial" w:hint="eastAsia"/>
          <w:kern w:val="0"/>
          <w:sz w:val="28"/>
          <w:szCs w:val="28"/>
        </w:rPr>
        <w:t>二氧化碳排放量之關係</w:t>
      </w:r>
    </w:p>
    <w:p w:rsidR="00291EBE" w:rsidRPr="005818EC" w:rsidRDefault="00291EBE" w:rsidP="00291EBE">
      <w:pPr>
        <w:spacing w:line="400" w:lineRule="atLeast"/>
        <w:rPr>
          <w:rFonts w:ascii="標楷體" w:eastAsia="標楷體" w:hAnsi="標楷體"/>
          <w:sz w:val="28"/>
          <w:szCs w:val="28"/>
        </w:rPr>
      </w:pPr>
      <w:r w:rsidRPr="005818EC">
        <w:rPr>
          <w:rFonts w:ascii="標楷體" w:eastAsia="標楷體" w:hAnsi="標楷體"/>
          <w:sz w:val="28"/>
          <w:szCs w:val="28"/>
        </w:rPr>
        <w:t>校所組別：</w:t>
      </w:r>
      <w:r w:rsidRPr="005818EC">
        <w:rPr>
          <w:rFonts w:ascii="標楷體" w:eastAsia="標楷體" w:hAnsi="標楷體" w:hint="eastAsia"/>
          <w:sz w:val="28"/>
          <w:szCs w:val="28"/>
        </w:rPr>
        <w:t>世新大學</w:t>
      </w:r>
      <w:r w:rsidRPr="005818EC">
        <w:rPr>
          <w:rFonts w:ascii="標楷體" w:eastAsia="標楷體" w:hAnsi="標楷體"/>
          <w:sz w:val="28"/>
          <w:szCs w:val="28"/>
        </w:rPr>
        <w:t xml:space="preserve"> 經濟</w:t>
      </w:r>
      <w:r w:rsidRPr="005818EC">
        <w:rPr>
          <w:rFonts w:ascii="標楷體" w:eastAsia="標楷體" w:hAnsi="標楷體" w:hint="eastAsia"/>
          <w:sz w:val="28"/>
          <w:szCs w:val="28"/>
        </w:rPr>
        <w:t>系</w:t>
      </w:r>
    </w:p>
    <w:p w:rsidR="00291EBE" w:rsidRPr="005818EC" w:rsidRDefault="00291EBE" w:rsidP="00291EBE">
      <w:pPr>
        <w:spacing w:line="400" w:lineRule="atLeast"/>
        <w:rPr>
          <w:rFonts w:ascii="標楷體" w:eastAsia="標楷體" w:hAnsi="標楷體"/>
          <w:sz w:val="28"/>
          <w:szCs w:val="28"/>
        </w:rPr>
      </w:pPr>
    </w:p>
    <w:p w:rsidR="00291EBE" w:rsidRPr="005818EC" w:rsidRDefault="00291EBE" w:rsidP="00291EBE">
      <w:pPr>
        <w:spacing w:line="400" w:lineRule="atLeast"/>
        <w:rPr>
          <w:rFonts w:ascii="標楷體" w:eastAsia="標楷體" w:hAnsi="標楷體"/>
          <w:sz w:val="28"/>
          <w:szCs w:val="28"/>
        </w:rPr>
      </w:pPr>
      <w:r w:rsidRPr="005818EC">
        <w:rPr>
          <w:rFonts w:ascii="標楷體" w:eastAsia="標楷體" w:hAnsi="標楷體"/>
          <w:sz w:val="28"/>
          <w:szCs w:val="28"/>
        </w:rPr>
        <w:t>研 究 生：</w:t>
      </w:r>
      <w:r w:rsidRPr="005818EC">
        <w:rPr>
          <w:rFonts w:ascii="標楷體" w:eastAsia="標楷體" w:hAnsi="標楷體" w:hint="eastAsia"/>
          <w:sz w:val="28"/>
          <w:szCs w:val="28"/>
        </w:rPr>
        <w:t>陳靖雯 周妍瓅 蘇乃讌</w:t>
      </w:r>
      <w:r w:rsidRPr="005818EC">
        <w:rPr>
          <w:rFonts w:ascii="標楷體" w:eastAsia="標楷體" w:hAnsi="標楷體"/>
          <w:sz w:val="28"/>
          <w:szCs w:val="28"/>
        </w:rPr>
        <w:t xml:space="preserve">    指導老師：</w:t>
      </w:r>
      <w:r w:rsidRPr="005818EC">
        <w:rPr>
          <w:rFonts w:ascii="標楷體" w:eastAsia="標楷體" w:hAnsi="標楷體" w:hint="eastAsia"/>
          <w:sz w:val="28"/>
          <w:szCs w:val="28"/>
        </w:rPr>
        <w:t>林玫吟</w:t>
      </w:r>
      <w:r w:rsidRPr="005818EC">
        <w:rPr>
          <w:rFonts w:ascii="標楷體" w:eastAsia="標楷體" w:hAnsi="標楷體"/>
          <w:sz w:val="28"/>
          <w:szCs w:val="28"/>
        </w:rPr>
        <w:t xml:space="preserve"> 博士</w:t>
      </w:r>
    </w:p>
    <w:p w:rsidR="00291EBE" w:rsidRPr="005818EC" w:rsidRDefault="00291EBE" w:rsidP="00291EBE">
      <w:pPr>
        <w:spacing w:line="400" w:lineRule="atLeast"/>
        <w:rPr>
          <w:rFonts w:ascii="標楷體" w:eastAsia="標楷體" w:hAnsi="標楷體"/>
          <w:sz w:val="28"/>
          <w:szCs w:val="28"/>
        </w:rPr>
      </w:pPr>
    </w:p>
    <w:p w:rsidR="00291EBE" w:rsidRPr="00D95BBE" w:rsidRDefault="00291EBE" w:rsidP="00291EBE">
      <w:pPr>
        <w:spacing w:line="400" w:lineRule="atLeast"/>
        <w:rPr>
          <w:rFonts w:ascii="標楷體" w:eastAsia="標楷體" w:hAnsi="標楷體"/>
          <w:sz w:val="28"/>
          <w:szCs w:val="28"/>
        </w:rPr>
      </w:pPr>
      <w:r w:rsidRPr="00D95BBE">
        <w:rPr>
          <w:rFonts w:ascii="標楷體" w:eastAsia="標楷體" w:hAnsi="標楷體"/>
          <w:sz w:val="28"/>
          <w:szCs w:val="28"/>
        </w:rPr>
        <w:t>論文摘要：</w:t>
      </w:r>
    </w:p>
    <w:p w:rsidR="00AA1C06" w:rsidRDefault="00AA1C06" w:rsidP="00AA1C06">
      <w:pPr>
        <w:spacing w:before="100" w:beforeAutospacing="1" w:line="400" w:lineRule="exact"/>
        <w:rPr>
          <w:rFonts w:ascii="Times New Roman" w:eastAsia="標楷體" w:hAnsi="標楷體"/>
          <w:color w:val="FF0000"/>
        </w:rPr>
      </w:pPr>
      <w:r w:rsidRPr="00E5386D">
        <w:rPr>
          <w:rFonts w:ascii="標楷體" w:eastAsia="標楷體" w:hAnsi="標楷體" w:hint="eastAsia"/>
        </w:rPr>
        <w:t>本文研究</w:t>
      </w:r>
      <w:r w:rsidRPr="005E7F0A">
        <w:rPr>
          <w:rFonts w:ascii="標楷體" w:eastAsia="標楷體" w:hAnsi="標楷體" w:hint="eastAsia"/>
        </w:rPr>
        <w:t>經濟成長、FDI與二氧化碳排放量之關係</w:t>
      </w:r>
      <w:r w:rsidRPr="00E5386D">
        <w:rPr>
          <w:rFonts w:ascii="標楷體" w:eastAsia="標楷體" w:hAnsi="標楷體" w:hint="eastAsia"/>
        </w:rPr>
        <w:t>，</w:t>
      </w:r>
      <w:r w:rsidRPr="00E5386D">
        <w:rPr>
          <w:rFonts w:ascii="標楷體" w:eastAsia="標楷體" w:hAnsi="標楷體" w:cs="新細明體" w:hint="eastAsia"/>
        </w:rPr>
        <w:t>我</w:t>
      </w:r>
      <w:r w:rsidRPr="00E5386D">
        <w:rPr>
          <w:rFonts w:ascii="標楷體" w:eastAsia="標楷體" w:hAnsi="標楷體" w:cs="標楷體" w:hint="eastAsia"/>
        </w:rPr>
        <w:t>們</w:t>
      </w:r>
      <w:r>
        <w:rPr>
          <w:rFonts w:ascii="標楷體" w:eastAsia="標楷體" w:hAnsi="標楷體" w:cs="標楷體" w:hint="eastAsia"/>
        </w:rPr>
        <w:t>採取2013年二氧</w:t>
      </w:r>
      <w:r w:rsidRPr="007B2EC1">
        <w:rPr>
          <w:rFonts w:ascii="標楷體" w:eastAsia="標楷體" w:hAnsi="標楷體" w:cs="標楷體" w:hint="eastAsia"/>
        </w:rPr>
        <w:t>化碳排放量前20名的國家與台灣，</w:t>
      </w:r>
      <w:r w:rsidRPr="007B2EC1">
        <w:rPr>
          <w:rFonts w:ascii="Times New Roman" w:eastAsia="標楷體" w:hAnsi="標楷體"/>
        </w:rPr>
        <w:t>分成已開發</w:t>
      </w:r>
      <w:r w:rsidRPr="007B2EC1">
        <w:rPr>
          <w:rFonts w:ascii="Times New Roman" w:eastAsia="標楷體" w:hAnsi="標楷體" w:hint="eastAsia"/>
        </w:rPr>
        <w:t>國家</w:t>
      </w:r>
      <w:r w:rsidRPr="007B2EC1">
        <w:rPr>
          <w:rFonts w:ascii="Times New Roman" w:eastAsia="標楷體" w:hAnsi="標楷體"/>
        </w:rPr>
        <w:t>及開發中國家，</w:t>
      </w:r>
      <w:r w:rsidRPr="007B2EC1">
        <w:rPr>
          <w:rFonts w:ascii="Times New Roman" w:eastAsia="標楷體" w:hAnsi="標楷體" w:hint="eastAsia"/>
        </w:rPr>
        <w:t>分別探討</w:t>
      </w:r>
      <w:r w:rsidRPr="007B2EC1">
        <w:rPr>
          <w:rFonts w:ascii="Times New Roman" w:eastAsia="標楷體" w:hAnsi="標楷體"/>
        </w:rPr>
        <w:t>二氧化碳排放量</w:t>
      </w:r>
      <w:r w:rsidRPr="007B2EC1">
        <w:rPr>
          <w:rFonts w:ascii="Times New Roman" w:eastAsia="標楷體" w:hAnsi="標楷體" w:hint="eastAsia"/>
        </w:rPr>
        <w:t>與</w:t>
      </w:r>
      <w:r w:rsidRPr="007B2EC1">
        <w:rPr>
          <w:rFonts w:ascii="標楷體" w:eastAsia="標楷體" w:hAnsi="標楷體" w:hint="eastAsia"/>
        </w:rPr>
        <w:t>經濟成長、FDI之關係</w:t>
      </w:r>
      <w:r w:rsidRPr="007B2EC1">
        <w:rPr>
          <w:rFonts w:ascii="Times New Roman" w:eastAsia="標楷體" w:hAnsi="標楷體" w:hint="eastAsia"/>
        </w:rPr>
        <w:t>。</w:t>
      </w:r>
      <w:r w:rsidRPr="007B2EC1">
        <w:rPr>
          <w:rFonts w:ascii="標楷體" w:eastAsia="標楷體" w:hAnsi="標楷體" w:hint="eastAsia"/>
        </w:rPr>
        <w:t>迴歸結果顯示，</w:t>
      </w:r>
      <w:r w:rsidRPr="007B2EC1">
        <w:rPr>
          <w:rFonts w:ascii="Times New Roman" w:eastAsia="標楷體" w:hAnsi="標楷體" w:hint="eastAsia"/>
        </w:rPr>
        <w:t>在簡單線性模型</w:t>
      </w:r>
      <w:r w:rsidRPr="007B2EC1">
        <w:rPr>
          <w:rFonts w:ascii="Times New Roman" w:eastAsia="標楷體" w:hAnsi="標楷體"/>
        </w:rPr>
        <w:t>中，人均</w:t>
      </w:r>
      <w:r w:rsidRPr="007B2EC1">
        <w:rPr>
          <w:rFonts w:ascii="Times New Roman" w:eastAsia="標楷體" w:hAnsi="Times New Roman"/>
        </w:rPr>
        <w:t>GDP</w:t>
      </w:r>
      <w:r w:rsidRPr="007B2EC1">
        <w:rPr>
          <w:rFonts w:ascii="Times New Roman" w:eastAsia="標楷體" w:hAnsi="標楷體"/>
        </w:rPr>
        <w:t>、</w:t>
      </w:r>
      <w:r w:rsidRPr="007B2EC1">
        <w:rPr>
          <w:rFonts w:ascii="Times New Roman" w:eastAsia="標楷體" w:hAnsi="Times New Roman"/>
        </w:rPr>
        <w:t>FDI</w:t>
      </w:r>
      <w:r w:rsidRPr="007B2EC1">
        <w:rPr>
          <w:rFonts w:ascii="Times New Roman" w:eastAsia="標楷體" w:hAnsi="標楷體"/>
        </w:rPr>
        <w:t>與二氧化碳排放量之間皆</w:t>
      </w:r>
      <w:r w:rsidRPr="007B2EC1">
        <w:rPr>
          <w:rFonts w:ascii="Times New Roman" w:eastAsia="標楷體" w:hAnsi="標楷體" w:hint="eastAsia"/>
        </w:rPr>
        <w:t>有</w:t>
      </w:r>
      <w:r w:rsidRPr="007B2EC1">
        <w:rPr>
          <w:rFonts w:ascii="Times New Roman" w:eastAsia="標楷體" w:hAnsi="標楷體"/>
        </w:rPr>
        <w:t>正相關</w:t>
      </w:r>
      <w:r w:rsidRPr="007B2EC1">
        <w:rPr>
          <w:rFonts w:ascii="Times New Roman" w:eastAsia="標楷體" w:hAnsi="標楷體" w:hint="eastAsia"/>
        </w:rPr>
        <w:t>。僅考慮人均</w:t>
      </w:r>
      <w:r w:rsidRPr="007B2EC1">
        <w:rPr>
          <w:rFonts w:ascii="Times New Roman" w:eastAsia="標楷體" w:hAnsi="標楷體" w:hint="eastAsia"/>
        </w:rPr>
        <w:t>GDP</w:t>
      </w:r>
      <w:r w:rsidRPr="007B2EC1">
        <w:rPr>
          <w:rFonts w:ascii="Times New Roman" w:eastAsia="標楷體" w:hAnsi="標楷體" w:hint="eastAsia"/>
        </w:rPr>
        <w:t>的非線性效果模型中，</w:t>
      </w:r>
      <w:r w:rsidRPr="007B2EC1">
        <w:rPr>
          <w:rFonts w:ascii="Times New Roman" w:eastAsia="標楷體" w:hAnsi="Times New Roman" w:hint="eastAsia"/>
        </w:rPr>
        <w:t>全部國家之樣本顯示人均</w:t>
      </w:r>
      <w:r w:rsidRPr="007B2EC1">
        <w:rPr>
          <w:rFonts w:ascii="Times New Roman" w:eastAsia="標楷體" w:hAnsi="Times New Roman" w:hint="eastAsia"/>
        </w:rPr>
        <w:t>GDP</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具有</w:t>
      </w:r>
      <w:r w:rsidRPr="007B2EC1">
        <w:rPr>
          <w:rFonts w:ascii="Times New Roman" w:eastAsia="標楷體" w:hAnsi="標楷體" w:hint="eastAsia"/>
        </w:rPr>
        <w:t>U</w:t>
      </w:r>
      <w:r w:rsidRPr="007B2EC1">
        <w:rPr>
          <w:rFonts w:ascii="Times New Roman" w:eastAsia="標楷體" w:hAnsi="標楷體" w:hint="eastAsia"/>
        </w:rPr>
        <w:t>型關係，但若分成已</w:t>
      </w:r>
      <w:r w:rsidRPr="007B2EC1">
        <w:rPr>
          <w:rFonts w:ascii="Times New Roman" w:eastAsia="標楷體" w:hAnsi="標楷體"/>
        </w:rPr>
        <w:t>開發</w:t>
      </w:r>
      <w:r w:rsidRPr="007B2EC1">
        <w:rPr>
          <w:rFonts w:ascii="Times New Roman" w:eastAsia="標楷體" w:hAnsi="標楷體" w:hint="eastAsia"/>
        </w:rPr>
        <w:t>國家</w:t>
      </w:r>
      <w:r w:rsidRPr="007B2EC1">
        <w:rPr>
          <w:rFonts w:ascii="Times New Roman" w:eastAsia="標楷體" w:hAnsi="標楷體"/>
        </w:rPr>
        <w:t>及開發中國家</w:t>
      </w:r>
      <w:r w:rsidRPr="007B2EC1">
        <w:rPr>
          <w:rFonts w:ascii="Times New Roman" w:eastAsia="標楷體" w:hAnsi="標楷體" w:hint="eastAsia"/>
        </w:rPr>
        <w:t>兩組樣本，則</w:t>
      </w:r>
      <w:r w:rsidRPr="007B2EC1">
        <w:rPr>
          <w:rFonts w:ascii="Times New Roman" w:eastAsia="標楷體" w:hAnsi="Times New Roman" w:hint="eastAsia"/>
        </w:rPr>
        <w:t>人均</w:t>
      </w:r>
      <w:r w:rsidRPr="007B2EC1">
        <w:rPr>
          <w:rFonts w:ascii="Times New Roman" w:eastAsia="標楷體" w:hAnsi="Times New Roman" w:hint="eastAsia"/>
        </w:rPr>
        <w:t>GDP</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具有倒</w:t>
      </w:r>
      <w:r w:rsidRPr="007B2EC1">
        <w:rPr>
          <w:rFonts w:ascii="Times New Roman" w:eastAsia="標楷體" w:hAnsi="標楷體" w:hint="eastAsia"/>
        </w:rPr>
        <w:t>U</w:t>
      </w:r>
      <w:r w:rsidRPr="007B2EC1">
        <w:rPr>
          <w:rFonts w:ascii="Times New Roman" w:eastAsia="標楷體" w:hAnsi="標楷體" w:hint="eastAsia"/>
        </w:rPr>
        <w:t>型關係。僅考慮</w:t>
      </w:r>
      <w:r w:rsidRPr="007B2EC1">
        <w:rPr>
          <w:rFonts w:ascii="Times New Roman" w:eastAsia="標楷體" w:hAnsi="標楷體" w:hint="eastAsia"/>
        </w:rPr>
        <w:t>FDI</w:t>
      </w:r>
      <w:r w:rsidRPr="007B2EC1">
        <w:rPr>
          <w:rFonts w:ascii="Times New Roman" w:eastAsia="標楷體" w:hAnsi="標楷體" w:hint="eastAsia"/>
        </w:rPr>
        <w:t>的非線性效果模型中，全部國家與開發中國家得到</w:t>
      </w:r>
      <w:r w:rsidRPr="007B2EC1">
        <w:rPr>
          <w:rFonts w:ascii="Times New Roman" w:eastAsia="標楷體" w:hAnsi="標楷體" w:hint="eastAsia"/>
        </w:rPr>
        <w:t>FDI</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具有</w:t>
      </w:r>
      <w:r w:rsidRPr="007B2EC1">
        <w:rPr>
          <w:rFonts w:ascii="Times New Roman" w:eastAsia="標楷體" w:hAnsi="標楷體" w:hint="eastAsia"/>
        </w:rPr>
        <w:t>U</w:t>
      </w:r>
      <w:r w:rsidRPr="007B2EC1">
        <w:rPr>
          <w:rFonts w:ascii="Times New Roman" w:eastAsia="標楷體" w:hAnsi="標楷體" w:hint="eastAsia"/>
        </w:rPr>
        <w:t>型關係，但在已開發國家中</w:t>
      </w:r>
      <w:r w:rsidRPr="007B2EC1">
        <w:rPr>
          <w:rFonts w:ascii="Times New Roman" w:eastAsia="標楷體" w:hAnsi="標楷體" w:hint="eastAsia"/>
        </w:rPr>
        <w:t>FDI</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不具有顯著關係。同時考慮人均</w:t>
      </w:r>
      <w:r w:rsidRPr="007B2EC1">
        <w:rPr>
          <w:rFonts w:ascii="Times New Roman" w:eastAsia="標楷體" w:hAnsi="標楷體" w:hint="eastAsia"/>
        </w:rPr>
        <w:t>GDP</w:t>
      </w:r>
      <w:r w:rsidRPr="007B2EC1">
        <w:rPr>
          <w:rFonts w:ascii="Times New Roman" w:eastAsia="標楷體" w:hAnsi="標楷體" w:hint="eastAsia"/>
        </w:rPr>
        <w:t>與</w:t>
      </w:r>
      <w:r w:rsidRPr="007B2EC1">
        <w:rPr>
          <w:rFonts w:ascii="Times New Roman" w:eastAsia="標楷體" w:hAnsi="標楷體" w:hint="eastAsia"/>
        </w:rPr>
        <w:t>FDI</w:t>
      </w:r>
      <w:r w:rsidRPr="007B2EC1">
        <w:rPr>
          <w:rFonts w:ascii="Times New Roman" w:eastAsia="標楷體" w:hAnsi="標楷體" w:hint="eastAsia"/>
        </w:rPr>
        <w:t>的非線性效果模型中</w:t>
      </w:r>
      <w:r w:rsidRPr="007B2EC1">
        <w:rPr>
          <w:rFonts w:ascii="Times New Roman" w:eastAsia="標楷體" w:hAnsi="Times New Roman" w:hint="eastAsia"/>
        </w:rPr>
        <w:t>，已開發國家</w:t>
      </w:r>
      <w:r w:rsidRPr="007B2EC1">
        <w:rPr>
          <w:rFonts w:ascii="Times New Roman" w:eastAsia="標楷體" w:hAnsi="標楷體"/>
        </w:rPr>
        <w:t>的</w:t>
      </w:r>
      <w:r w:rsidRPr="007B2EC1">
        <w:rPr>
          <w:rFonts w:ascii="Times New Roman" w:eastAsia="標楷體" w:hAnsi="Times New Roman" w:hint="eastAsia"/>
        </w:rPr>
        <w:t>人均</w:t>
      </w:r>
      <w:r w:rsidRPr="007B2EC1">
        <w:rPr>
          <w:rFonts w:ascii="Times New Roman" w:eastAsia="標楷體" w:hAnsi="Times New Roman" w:hint="eastAsia"/>
        </w:rPr>
        <w:t>GDP</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具有倒</w:t>
      </w:r>
      <w:r w:rsidRPr="007B2EC1">
        <w:rPr>
          <w:rFonts w:ascii="Times New Roman" w:eastAsia="標楷體" w:hAnsi="標楷體" w:hint="eastAsia"/>
        </w:rPr>
        <w:t>U</w:t>
      </w:r>
      <w:r w:rsidRPr="007B2EC1">
        <w:rPr>
          <w:rFonts w:ascii="Times New Roman" w:eastAsia="標楷體" w:hAnsi="標楷體" w:hint="eastAsia"/>
        </w:rPr>
        <w:t>型關係，</w:t>
      </w:r>
      <w:r w:rsidRPr="007B2EC1">
        <w:rPr>
          <w:rFonts w:ascii="Times New Roman" w:eastAsia="標楷體" w:hAnsi="標楷體" w:hint="eastAsia"/>
        </w:rPr>
        <w:t>FDI</w:t>
      </w:r>
      <w:r w:rsidRPr="007B2EC1">
        <w:rPr>
          <w:rFonts w:ascii="Times New Roman" w:eastAsia="標楷體" w:hAnsi="標楷體" w:hint="eastAsia"/>
        </w:rPr>
        <w:t>與</w:t>
      </w:r>
      <w:r w:rsidRPr="007B2EC1">
        <w:rPr>
          <w:rFonts w:ascii="Times New Roman" w:eastAsia="標楷體" w:hAnsi="標楷體"/>
        </w:rPr>
        <w:t>二氧化碳排放量</w:t>
      </w:r>
      <w:r w:rsidRPr="007B2EC1">
        <w:rPr>
          <w:rFonts w:ascii="Times New Roman" w:eastAsia="標楷體" w:hAnsi="標楷體" w:hint="eastAsia"/>
        </w:rPr>
        <w:t>則具有</w:t>
      </w:r>
      <w:r w:rsidRPr="007B2EC1">
        <w:rPr>
          <w:rFonts w:ascii="Times New Roman" w:eastAsia="標楷體" w:hAnsi="標楷體" w:hint="eastAsia"/>
        </w:rPr>
        <w:t>U</w:t>
      </w:r>
      <w:r w:rsidRPr="007B2EC1">
        <w:rPr>
          <w:rFonts w:ascii="Times New Roman" w:eastAsia="標楷體" w:hAnsi="標楷體" w:hint="eastAsia"/>
        </w:rPr>
        <w:t>型關係，但在開發中國家僅有</w:t>
      </w:r>
      <w:r w:rsidRPr="007B2EC1">
        <w:rPr>
          <w:rFonts w:ascii="Times New Roman" w:eastAsia="標楷體" w:hAnsi="Times New Roman" w:hint="eastAsia"/>
        </w:rPr>
        <w:t>人均</w:t>
      </w:r>
      <w:r w:rsidRPr="007B2EC1">
        <w:rPr>
          <w:rFonts w:ascii="Times New Roman" w:eastAsia="標楷體" w:hAnsi="Times New Roman" w:hint="eastAsia"/>
        </w:rPr>
        <w:t>GDP</w:t>
      </w:r>
      <w:r w:rsidRPr="007B2EC1">
        <w:rPr>
          <w:rFonts w:ascii="Times New Roman" w:eastAsia="標楷體" w:hAnsi="Times New Roman" w:hint="eastAsia"/>
        </w:rPr>
        <w:t>與</w:t>
      </w:r>
      <w:r w:rsidRPr="007B2EC1">
        <w:rPr>
          <w:rFonts w:ascii="Times New Roman" w:eastAsia="標楷體" w:hAnsi="標楷體"/>
        </w:rPr>
        <w:t>二氧化碳排放量</w:t>
      </w:r>
      <w:r w:rsidRPr="007B2EC1">
        <w:rPr>
          <w:rFonts w:ascii="Times New Roman" w:eastAsia="標楷體" w:hAnsi="標楷體" w:hint="eastAsia"/>
        </w:rPr>
        <w:t>具有倒</w:t>
      </w:r>
      <w:r w:rsidRPr="007B2EC1">
        <w:rPr>
          <w:rFonts w:ascii="Times New Roman" w:eastAsia="標楷體" w:hAnsi="標楷體" w:hint="eastAsia"/>
        </w:rPr>
        <w:t>U</w:t>
      </w:r>
      <w:r w:rsidRPr="007B2EC1">
        <w:rPr>
          <w:rFonts w:ascii="Times New Roman" w:eastAsia="標楷體" w:hAnsi="標楷體" w:hint="eastAsia"/>
        </w:rPr>
        <w:t>型關係，</w:t>
      </w:r>
      <w:r w:rsidRPr="007B2EC1">
        <w:rPr>
          <w:rFonts w:ascii="Times New Roman" w:eastAsia="標楷體" w:hAnsi="標楷體" w:hint="eastAsia"/>
        </w:rPr>
        <w:t>FDI</w:t>
      </w:r>
      <w:r w:rsidRPr="007B2EC1">
        <w:rPr>
          <w:rFonts w:ascii="Times New Roman" w:eastAsia="標楷體" w:hAnsi="標楷體" w:hint="eastAsia"/>
        </w:rPr>
        <w:t>與</w:t>
      </w:r>
      <w:r w:rsidRPr="007B2EC1">
        <w:rPr>
          <w:rFonts w:ascii="Times New Roman" w:eastAsia="標楷體" w:hAnsi="標楷體"/>
        </w:rPr>
        <w:t>二氧化碳排放量</w:t>
      </w:r>
      <w:r w:rsidRPr="007B2EC1">
        <w:rPr>
          <w:rFonts w:ascii="Times New Roman" w:eastAsia="標楷體" w:hAnsi="標楷體" w:hint="eastAsia"/>
        </w:rPr>
        <w:t>則無顯著關係。</w:t>
      </w:r>
    </w:p>
    <w:p w:rsidR="00291EBE" w:rsidRPr="00AA1C06" w:rsidRDefault="00291EBE" w:rsidP="00291EBE">
      <w:pPr>
        <w:spacing w:before="100" w:beforeAutospacing="1" w:line="400" w:lineRule="atLeast"/>
        <w:rPr>
          <w:rFonts w:ascii="標楷體" w:eastAsia="標楷體" w:hAnsi="標楷體"/>
        </w:rPr>
      </w:pPr>
    </w:p>
    <w:p w:rsidR="00291EBE" w:rsidRDefault="00291EBE" w:rsidP="00291EBE">
      <w:pPr>
        <w:spacing w:line="400" w:lineRule="atLeast"/>
      </w:pPr>
    </w:p>
    <w:p w:rsidR="00291EBE" w:rsidRDefault="00291EBE" w:rsidP="00291EBE">
      <w:pPr>
        <w:spacing w:line="400" w:lineRule="atLeast"/>
      </w:pPr>
    </w:p>
    <w:p w:rsidR="00291EBE" w:rsidRDefault="00291EBE" w:rsidP="00291EBE">
      <w:pPr>
        <w:spacing w:line="400" w:lineRule="atLeast"/>
      </w:pPr>
    </w:p>
    <w:p w:rsidR="00291EBE" w:rsidRDefault="00291EBE" w:rsidP="00291EBE">
      <w:pPr>
        <w:widowControl/>
        <w:spacing w:line="400" w:lineRule="atLeast"/>
      </w:pPr>
    </w:p>
    <w:p w:rsidR="00291EBE" w:rsidRDefault="00291EBE" w:rsidP="00291EBE">
      <w:pPr>
        <w:widowControl/>
        <w:spacing w:line="400" w:lineRule="atLeast"/>
      </w:pPr>
    </w:p>
    <w:p w:rsidR="00291EBE" w:rsidRDefault="00291EBE" w:rsidP="00291EBE">
      <w:pPr>
        <w:widowControl/>
        <w:spacing w:line="400" w:lineRule="atLeast"/>
      </w:pPr>
    </w:p>
    <w:p w:rsidR="00291EBE" w:rsidRDefault="00291EBE" w:rsidP="00291EBE">
      <w:pPr>
        <w:widowControl/>
        <w:spacing w:line="400" w:lineRule="atLeast"/>
      </w:pPr>
    </w:p>
    <w:p w:rsidR="00291EBE" w:rsidRDefault="00291EBE" w:rsidP="00291EBE">
      <w:pPr>
        <w:widowControl/>
        <w:spacing w:line="400" w:lineRule="atLeast"/>
      </w:pPr>
    </w:p>
    <w:p w:rsidR="00291EBE" w:rsidRPr="00D95BBE" w:rsidRDefault="00291EBE" w:rsidP="00291EBE">
      <w:pPr>
        <w:tabs>
          <w:tab w:val="num" w:pos="720"/>
        </w:tabs>
        <w:spacing w:before="100" w:beforeAutospacing="1" w:line="400" w:lineRule="atLeast"/>
        <w:jc w:val="center"/>
        <w:rPr>
          <w:rFonts w:ascii="標楷體" w:eastAsia="標楷體" w:hAnsi="標楷體"/>
          <w:b/>
          <w:sz w:val="28"/>
          <w:szCs w:val="24"/>
        </w:rPr>
      </w:pPr>
      <w:r w:rsidRPr="00D95BBE">
        <w:rPr>
          <w:rFonts w:ascii="標楷體" w:eastAsia="標楷體" w:hAnsi="標楷體" w:hint="eastAsia"/>
          <w:b/>
          <w:sz w:val="28"/>
          <w:szCs w:val="24"/>
        </w:rPr>
        <w:lastRenderedPageBreak/>
        <w:t xml:space="preserve">第一章 </w:t>
      </w:r>
      <w:r w:rsidRPr="00D95BBE">
        <w:rPr>
          <w:rFonts w:ascii="標楷體" w:eastAsia="標楷體" w:hAnsi="標楷體"/>
          <w:b/>
          <w:sz w:val="28"/>
          <w:szCs w:val="24"/>
        </w:rPr>
        <w:t>緒論</w:t>
      </w:r>
    </w:p>
    <w:p w:rsidR="00291EBE" w:rsidRPr="0082694A" w:rsidRDefault="00291EBE" w:rsidP="00291EBE">
      <w:pPr>
        <w:tabs>
          <w:tab w:val="num" w:pos="720"/>
        </w:tabs>
        <w:spacing w:before="100" w:beforeAutospacing="1" w:line="400" w:lineRule="atLeast"/>
        <w:jc w:val="both"/>
        <w:rPr>
          <w:rFonts w:ascii="Times New Roman" w:eastAsia="標楷體" w:hAnsi="Times New Roman"/>
          <w:kern w:val="0"/>
          <w:szCs w:val="24"/>
        </w:rPr>
      </w:pPr>
      <w:r w:rsidRPr="00D95BBE">
        <w:rPr>
          <w:rFonts w:ascii="標楷體" w:eastAsia="標楷體" w:hAnsi="標楷體" w:hint="eastAsia"/>
          <w:szCs w:val="24"/>
        </w:rPr>
        <w:t xml:space="preserve">　</w:t>
      </w:r>
      <w:r w:rsidRPr="0082694A">
        <w:rPr>
          <w:rFonts w:ascii="Times New Roman" w:eastAsia="標楷體" w:hAnsi="標楷體"/>
          <w:szCs w:val="24"/>
        </w:rPr>
        <w:t xml:space="preserve">　</w:t>
      </w:r>
      <w:r w:rsidRPr="0082694A">
        <w:rPr>
          <w:rFonts w:ascii="Times New Roman" w:eastAsia="標楷體" w:hAnsi="標楷體"/>
          <w:kern w:val="0"/>
          <w:szCs w:val="24"/>
        </w:rPr>
        <w:t>從早期</w:t>
      </w:r>
      <w:r w:rsidRPr="0082694A">
        <w:rPr>
          <w:rFonts w:ascii="Times New Roman" w:eastAsia="標楷體" w:hAnsi="Times New Roman"/>
          <w:kern w:val="0"/>
          <w:szCs w:val="24"/>
        </w:rPr>
        <w:t>18</w:t>
      </w:r>
      <w:r w:rsidRPr="0082694A">
        <w:rPr>
          <w:rFonts w:ascii="Times New Roman" w:eastAsia="標楷體" w:hAnsi="標楷體"/>
          <w:kern w:val="0"/>
          <w:szCs w:val="24"/>
        </w:rPr>
        <w:t>世紀的工業革命為開端，工業與經濟快速地成長，於今人們還是不停歇的發展，所造成的後遺症就是溫室氣體。溫室氣體不停的攀升，海平面不斷的上升，位於印度西南方的印度洋上的馬爾地夫，甚至將成為地球暖化下的犧牲品。很多國家都注意到了這個危機，於是在</w:t>
      </w:r>
      <w:r w:rsidRPr="0082694A">
        <w:rPr>
          <w:rFonts w:ascii="Times New Roman" w:eastAsia="標楷體" w:hAnsi="Times New Roman"/>
          <w:kern w:val="0"/>
          <w:szCs w:val="24"/>
        </w:rPr>
        <w:t>1992</w:t>
      </w:r>
      <w:r w:rsidRPr="0082694A">
        <w:rPr>
          <w:rFonts w:ascii="Times New Roman" w:eastAsia="標楷體" w:hAnsi="標楷體"/>
          <w:kern w:val="0"/>
          <w:szCs w:val="24"/>
        </w:rPr>
        <w:t>年聯合國通過了「聯合國氣候變化綱要合約」，意旨避免溫室氣體濃度增加，加劇地球暖化，但在簽約後全球二氧化碳濃度仍在不斷上升。於是，於</w:t>
      </w:r>
      <w:r w:rsidRPr="0082694A">
        <w:rPr>
          <w:rFonts w:ascii="Times New Roman" w:eastAsia="標楷體" w:hAnsi="Times New Roman"/>
          <w:kern w:val="0"/>
          <w:szCs w:val="24"/>
        </w:rPr>
        <w:t>1997</w:t>
      </w:r>
      <w:r w:rsidRPr="0082694A">
        <w:rPr>
          <w:rFonts w:ascii="Times New Roman" w:eastAsia="標楷體" w:hAnsi="標楷體"/>
          <w:kern w:val="0"/>
          <w:szCs w:val="24"/>
        </w:rPr>
        <w:t>年</w:t>
      </w:r>
      <w:r w:rsidRPr="0082694A">
        <w:rPr>
          <w:rFonts w:ascii="Times New Roman" w:eastAsia="標楷體" w:hAnsi="Times New Roman"/>
          <w:kern w:val="0"/>
          <w:szCs w:val="24"/>
        </w:rPr>
        <w:t>12</w:t>
      </w:r>
      <w:r w:rsidRPr="0082694A">
        <w:rPr>
          <w:rFonts w:ascii="Times New Roman" w:eastAsia="標楷體" w:hAnsi="標楷體"/>
          <w:kern w:val="0"/>
          <w:szCs w:val="24"/>
        </w:rPr>
        <w:t>月日本京都簽署「京都議定書」，以個別或共同的方式控制人為排放之溫室氣體數量以期減少溫室效應對全球環境所造成的影響。</w:t>
      </w:r>
    </w:p>
    <w:p w:rsidR="00291EBE" w:rsidRPr="002530D0" w:rsidRDefault="00291EBE" w:rsidP="00291EBE">
      <w:pPr>
        <w:tabs>
          <w:tab w:val="num" w:pos="720"/>
        </w:tabs>
        <w:spacing w:before="100" w:beforeAutospacing="1" w:line="400" w:lineRule="atLeast"/>
        <w:ind w:firstLineChars="200" w:firstLine="480"/>
        <w:jc w:val="both"/>
        <w:rPr>
          <w:rFonts w:ascii="Times New Roman" w:eastAsia="標楷體" w:hAnsi="Times New Roman"/>
          <w:kern w:val="0"/>
          <w:szCs w:val="24"/>
        </w:rPr>
      </w:pPr>
      <w:r w:rsidRPr="002530D0">
        <w:rPr>
          <w:rFonts w:ascii="Times New Roman" w:eastAsia="標楷體" w:hAnsi="標楷體"/>
          <w:kern w:val="0"/>
          <w:szCs w:val="24"/>
        </w:rPr>
        <w:t>經濟全球化已是現今社會的趨勢，帶動著貿易的成長與市場經濟的擴張，許多公司致力於全球化的投資，各國政府也不斷吸引外資以促進經濟的發展，世界各地已在不知不覺中對互相產生了依賴。隨著經濟全球化的發展，外國直接投資（</w:t>
      </w:r>
      <w:r w:rsidRPr="002530D0">
        <w:rPr>
          <w:rFonts w:ascii="Times New Roman" w:eastAsia="標楷體" w:hAnsi="Times New Roman"/>
          <w:kern w:val="0"/>
          <w:szCs w:val="24"/>
        </w:rPr>
        <w:t>Foreign direct Investment</w:t>
      </w:r>
      <w:r w:rsidRPr="002530D0">
        <w:rPr>
          <w:rFonts w:ascii="Times New Roman" w:eastAsia="標楷體" w:hAnsi="標楷體"/>
          <w:kern w:val="0"/>
          <w:szCs w:val="24"/>
        </w:rPr>
        <w:t>，</w:t>
      </w:r>
      <w:r w:rsidRPr="002530D0">
        <w:rPr>
          <w:rFonts w:ascii="Times New Roman" w:eastAsia="標楷體" w:hAnsi="Times New Roman"/>
          <w:kern w:val="0"/>
          <w:szCs w:val="24"/>
        </w:rPr>
        <w:t>FDI</w:t>
      </w:r>
      <w:r w:rsidRPr="002530D0">
        <w:rPr>
          <w:rFonts w:ascii="Times New Roman" w:eastAsia="標楷體" w:hAnsi="標楷體"/>
          <w:kern w:val="0"/>
          <w:szCs w:val="24"/>
        </w:rPr>
        <w:t>）也日趨重要，技術的移轉和資本的累積，已與現今社會產生密不可分的關係，但從環境的方面思考，經濟的發展和外國直接投</w:t>
      </w:r>
      <w:r w:rsidRPr="005D3D86">
        <w:rPr>
          <w:rFonts w:ascii="Times New Roman" w:eastAsia="標楷體" w:hAnsi="標楷體"/>
          <w:kern w:val="0"/>
          <w:szCs w:val="24"/>
        </w:rPr>
        <w:t>資是否造</w:t>
      </w:r>
      <w:r w:rsidRPr="005D3D86">
        <w:rPr>
          <w:rFonts w:ascii="Times New Roman" w:eastAsia="標楷體" w:hAnsi="標楷體" w:hint="eastAsia"/>
          <w:kern w:val="0"/>
          <w:szCs w:val="24"/>
        </w:rPr>
        <w:t>成</w:t>
      </w:r>
      <w:r w:rsidRPr="005D3D86">
        <w:rPr>
          <w:rFonts w:ascii="Times New Roman" w:eastAsia="標楷體" w:hAnsi="標楷體"/>
          <w:kern w:val="0"/>
          <w:szCs w:val="24"/>
        </w:rPr>
        <w:t>了嚴重的汙染？</w:t>
      </w:r>
      <w:r w:rsidRPr="005D3D86">
        <w:rPr>
          <w:rFonts w:ascii="Times New Roman" w:eastAsia="標楷體" w:hAnsi="標楷體" w:hint="eastAsia"/>
          <w:kern w:val="0"/>
          <w:szCs w:val="24"/>
        </w:rPr>
        <w:t>本研究</w:t>
      </w:r>
      <w:r w:rsidRPr="005D3D86">
        <w:rPr>
          <w:rFonts w:ascii="Times New Roman" w:eastAsia="標楷體" w:hAnsi="標楷體"/>
          <w:kern w:val="0"/>
          <w:szCs w:val="24"/>
        </w:rPr>
        <w:t>將主要探討經濟</w:t>
      </w:r>
      <w:r w:rsidRPr="005D3D86">
        <w:rPr>
          <w:rFonts w:ascii="Times New Roman" w:eastAsia="標楷體" w:hAnsi="標楷體" w:hint="eastAsia"/>
          <w:kern w:val="0"/>
          <w:szCs w:val="24"/>
        </w:rPr>
        <w:t>成長、</w:t>
      </w:r>
      <w:r w:rsidRPr="005D3D86">
        <w:rPr>
          <w:rFonts w:ascii="Times New Roman" w:eastAsia="標楷體" w:hAnsi="標楷體"/>
          <w:kern w:val="0"/>
          <w:szCs w:val="24"/>
        </w:rPr>
        <w:t>外國直接投資與二氧化碳排放量之關聯性，</w:t>
      </w:r>
      <w:r w:rsidRPr="005D3D86">
        <w:rPr>
          <w:rFonts w:ascii="Times New Roman" w:eastAsia="標楷體" w:hAnsi="標楷體" w:hint="eastAsia"/>
          <w:kern w:val="0"/>
          <w:szCs w:val="24"/>
        </w:rPr>
        <w:t>我們</w:t>
      </w:r>
      <w:r w:rsidRPr="005D3D86">
        <w:rPr>
          <w:rFonts w:ascii="Times New Roman" w:eastAsia="標楷體" w:hAnsi="標楷體"/>
          <w:kern w:val="0"/>
          <w:szCs w:val="24"/>
        </w:rPr>
        <w:t>以</w:t>
      </w:r>
      <w:r w:rsidRPr="005D3D86">
        <w:rPr>
          <w:rFonts w:ascii="Times New Roman" w:eastAsia="標楷體" w:hAnsi="Times New Roman"/>
          <w:kern w:val="0"/>
          <w:szCs w:val="24"/>
        </w:rPr>
        <w:t>2013</w:t>
      </w:r>
      <w:r w:rsidRPr="005D3D86">
        <w:rPr>
          <w:rFonts w:ascii="Times New Roman" w:eastAsia="標楷體" w:hAnsi="標楷體"/>
          <w:kern w:val="0"/>
          <w:szCs w:val="24"/>
        </w:rPr>
        <w:t>年前二十名碳排放量國家以及台灣為</w:t>
      </w:r>
      <w:r w:rsidRPr="005D3D86">
        <w:rPr>
          <w:rFonts w:ascii="Times New Roman" w:eastAsia="標楷體" w:hAnsi="標楷體" w:hint="eastAsia"/>
          <w:kern w:val="0"/>
          <w:szCs w:val="24"/>
        </w:rPr>
        <w:t>研究對象</w:t>
      </w:r>
      <w:r w:rsidRPr="005D3D86">
        <w:rPr>
          <w:rFonts w:ascii="Times New Roman" w:eastAsia="標楷體" w:hAnsi="標楷體"/>
          <w:kern w:val="0"/>
          <w:szCs w:val="24"/>
        </w:rPr>
        <w:t>，但由於加拿大的資料有所缺</w:t>
      </w:r>
      <w:r w:rsidRPr="005D3D86">
        <w:rPr>
          <w:rFonts w:ascii="Times New Roman" w:eastAsia="標楷體" w:hAnsi="標楷體" w:hint="eastAsia"/>
          <w:kern w:val="0"/>
          <w:szCs w:val="24"/>
        </w:rPr>
        <w:t>漏</w:t>
      </w:r>
      <w:r w:rsidRPr="005D3D86">
        <w:rPr>
          <w:rFonts w:ascii="Times New Roman" w:eastAsia="標楷體" w:hAnsi="標楷體"/>
          <w:kern w:val="0"/>
          <w:szCs w:val="24"/>
        </w:rPr>
        <w:t>，研究</w:t>
      </w:r>
      <w:r w:rsidRPr="005D3D86">
        <w:rPr>
          <w:rFonts w:ascii="Times New Roman" w:eastAsia="標楷體" w:hAnsi="標楷體" w:hint="eastAsia"/>
          <w:kern w:val="0"/>
          <w:szCs w:val="24"/>
        </w:rPr>
        <w:t>樣本設定為</w:t>
      </w:r>
      <w:r w:rsidRPr="005D3D86">
        <w:rPr>
          <w:rFonts w:ascii="Times New Roman" w:eastAsia="標楷體" w:hAnsi="標楷體"/>
          <w:kern w:val="0"/>
          <w:szCs w:val="24"/>
        </w:rPr>
        <w:t>台灣、中國、美國、印度、俄羅斯、日本、德國、南韓、伊朗、沙烏地阿拉伯、英國、墨西哥、印尼、巴西、澳大利亞、義大利、南非、法國、波蘭、土耳其共二十個國家，</w:t>
      </w:r>
      <w:r w:rsidRPr="005D3D86">
        <w:rPr>
          <w:rFonts w:ascii="Times New Roman" w:eastAsia="標楷體" w:hAnsi="標楷體" w:hint="eastAsia"/>
          <w:kern w:val="0"/>
          <w:szCs w:val="24"/>
        </w:rPr>
        <w:t>分析過程中</w:t>
      </w:r>
      <w:r w:rsidRPr="005D3D86">
        <w:rPr>
          <w:rFonts w:ascii="Times New Roman" w:eastAsia="標楷體" w:hAnsi="標楷體"/>
          <w:kern w:val="0"/>
          <w:szCs w:val="24"/>
        </w:rPr>
        <w:t>再另分為已開發</w:t>
      </w:r>
      <w:r w:rsidRPr="005D3D86">
        <w:rPr>
          <w:rFonts w:ascii="Times New Roman" w:eastAsia="標楷體" w:hAnsi="標楷體" w:hint="eastAsia"/>
          <w:kern w:val="0"/>
          <w:szCs w:val="24"/>
        </w:rPr>
        <w:t>國家</w:t>
      </w:r>
      <w:r w:rsidRPr="005D3D86">
        <w:rPr>
          <w:rFonts w:ascii="Times New Roman" w:eastAsia="標楷體" w:hAnsi="標楷體"/>
          <w:kern w:val="0"/>
          <w:szCs w:val="24"/>
        </w:rPr>
        <w:t>及開發中</w:t>
      </w:r>
      <w:r w:rsidRPr="005D3D86">
        <w:rPr>
          <w:rFonts w:ascii="Times New Roman" w:eastAsia="標楷體" w:hAnsi="標楷體" w:hint="eastAsia"/>
          <w:kern w:val="0"/>
          <w:szCs w:val="24"/>
        </w:rPr>
        <w:t>國家</w:t>
      </w:r>
      <w:r w:rsidRPr="005D3D86">
        <w:rPr>
          <w:rFonts w:ascii="Times New Roman" w:eastAsia="標楷體" w:hAnsi="標楷體"/>
          <w:kern w:val="0"/>
          <w:szCs w:val="24"/>
        </w:rPr>
        <w:t>，希望能藉此了解</w:t>
      </w:r>
      <w:r w:rsidRPr="005D3D86">
        <w:rPr>
          <w:rFonts w:ascii="Times New Roman" w:eastAsia="標楷體" w:hAnsi="標楷體" w:hint="eastAsia"/>
          <w:kern w:val="0"/>
          <w:szCs w:val="24"/>
        </w:rPr>
        <w:t>不同開發程度的國家</w:t>
      </w:r>
      <w:r w:rsidRPr="005D3D86">
        <w:rPr>
          <w:rFonts w:ascii="Times New Roman" w:eastAsia="標楷體" w:hAnsi="標楷體"/>
          <w:kern w:val="0"/>
          <w:szCs w:val="24"/>
        </w:rPr>
        <w:t>經濟</w:t>
      </w:r>
      <w:r w:rsidRPr="005D3D86">
        <w:rPr>
          <w:rFonts w:ascii="Times New Roman" w:eastAsia="標楷體" w:hAnsi="標楷體" w:hint="eastAsia"/>
          <w:kern w:val="0"/>
          <w:szCs w:val="24"/>
        </w:rPr>
        <w:t>成長、</w:t>
      </w:r>
      <w:r w:rsidRPr="005D3D86">
        <w:rPr>
          <w:rFonts w:ascii="Times New Roman" w:eastAsia="標楷體" w:hAnsi="標楷體"/>
          <w:kern w:val="0"/>
          <w:szCs w:val="24"/>
        </w:rPr>
        <w:t>外國直接投資與二氧化碳排放量之關聯性</w:t>
      </w:r>
      <w:r w:rsidRPr="005D3D86">
        <w:rPr>
          <w:rFonts w:ascii="Times New Roman" w:eastAsia="標楷體" w:hAnsi="標楷體" w:hint="eastAsia"/>
          <w:kern w:val="0"/>
          <w:szCs w:val="24"/>
        </w:rPr>
        <w:t>是否有差異</w:t>
      </w:r>
      <w:r w:rsidRPr="005D3D86">
        <w:rPr>
          <w:rFonts w:ascii="Times New Roman" w:eastAsia="標楷體" w:hAnsi="標楷體"/>
          <w:kern w:val="0"/>
          <w:szCs w:val="24"/>
        </w:rPr>
        <w:t>。</w:t>
      </w:r>
    </w:p>
    <w:p w:rsidR="00291EBE" w:rsidRPr="005D3D86" w:rsidRDefault="00291EBE" w:rsidP="00291EBE">
      <w:pPr>
        <w:tabs>
          <w:tab w:val="num" w:pos="720"/>
        </w:tabs>
        <w:spacing w:before="100" w:beforeAutospacing="1" w:line="400" w:lineRule="atLeast"/>
        <w:jc w:val="both"/>
        <w:rPr>
          <w:rFonts w:ascii="標楷體" w:eastAsia="標楷體" w:hAnsi="標楷體" w:cs="新細明體"/>
          <w:kern w:val="0"/>
          <w:szCs w:val="24"/>
        </w:rPr>
        <w:sectPr w:rsidR="00291EBE" w:rsidRPr="005D3D86" w:rsidSect="00BE0E61">
          <w:footerReference w:type="default" r:id="rId7"/>
          <w:pgSz w:w="11906" w:h="16838"/>
          <w:pgMar w:top="1440" w:right="1800" w:bottom="1440" w:left="1800" w:header="851" w:footer="992" w:gutter="0"/>
          <w:cols w:space="425"/>
          <w:docGrid w:type="lines" w:linePitch="360"/>
        </w:sectPr>
      </w:pPr>
      <w:r w:rsidRPr="005D3D86">
        <w:rPr>
          <w:rFonts w:ascii="標楷體" w:eastAsia="標楷體" w:hAnsi="標楷體" w:cs="新細明體"/>
          <w:kern w:val="0"/>
          <w:szCs w:val="24"/>
        </w:rPr>
        <w:tab/>
      </w:r>
      <w:r w:rsidRPr="005D3D86">
        <w:rPr>
          <w:rFonts w:ascii="標楷體" w:eastAsia="標楷體" w:hAnsi="標楷體" w:cs="新細明體" w:hint="eastAsia"/>
          <w:kern w:val="0"/>
          <w:szCs w:val="24"/>
        </w:rPr>
        <w:t>此研究中控制變數包含</w:t>
      </w:r>
      <w:r w:rsidRPr="005D3D86">
        <w:rPr>
          <w:rFonts w:ascii="Times New Roman" w:eastAsia="標楷體" w:hAnsi="標楷體"/>
          <w:kern w:val="0"/>
          <w:szCs w:val="24"/>
        </w:rPr>
        <w:t>人均</w:t>
      </w:r>
      <w:r w:rsidRPr="005D3D86">
        <w:rPr>
          <w:rFonts w:ascii="Times New Roman" w:eastAsia="標楷體" w:hAnsi="Times New Roman"/>
          <w:kern w:val="0"/>
          <w:szCs w:val="24"/>
        </w:rPr>
        <w:t>GDP( Per Capita GDP )</w:t>
      </w:r>
      <w:r w:rsidRPr="005D3D86">
        <w:rPr>
          <w:rFonts w:ascii="Times New Roman" w:eastAsia="標楷體" w:hAnsi="標楷體"/>
          <w:kern w:val="0"/>
          <w:szCs w:val="24"/>
        </w:rPr>
        <w:t>、外國直接投資（</w:t>
      </w:r>
      <w:r w:rsidRPr="005D3D86">
        <w:rPr>
          <w:rFonts w:ascii="Times New Roman" w:eastAsia="標楷體" w:hAnsi="Times New Roman"/>
          <w:kern w:val="0"/>
          <w:szCs w:val="24"/>
        </w:rPr>
        <w:t>Foreign direct Investment</w:t>
      </w:r>
      <w:r w:rsidRPr="005D3D86">
        <w:rPr>
          <w:rFonts w:ascii="Times New Roman" w:eastAsia="標楷體" w:hAnsi="標楷體"/>
          <w:kern w:val="0"/>
          <w:szCs w:val="24"/>
        </w:rPr>
        <w:t>，</w:t>
      </w:r>
      <w:r w:rsidRPr="005D3D86">
        <w:rPr>
          <w:rFonts w:ascii="Times New Roman" w:eastAsia="標楷體" w:hAnsi="Times New Roman"/>
          <w:kern w:val="0"/>
          <w:szCs w:val="24"/>
        </w:rPr>
        <w:t>FDI</w:t>
      </w:r>
      <w:r w:rsidRPr="005D3D86">
        <w:rPr>
          <w:rFonts w:ascii="Times New Roman" w:eastAsia="標楷體" w:hAnsi="標楷體"/>
          <w:kern w:val="0"/>
          <w:szCs w:val="24"/>
        </w:rPr>
        <w:t>）、貿易開放程度</w:t>
      </w:r>
      <w:r w:rsidRPr="005D3D86">
        <w:rPr>
          <w:rFonts w:ascii="Times New Roman" w:eastAsia="標楷體" w:hAnsi="Times New Roman"/>
          <w:kern w:val="0"/>
          <w:szCs w:val="24"/>
        </w:rPr>
        <w:t>(</w:t>
      </w:r>
      <w:r w:rsidRPr="005D3D86">
        <w:rPr>
          <w:rFonts w:ascii="Times New Roman" w:eastAsia="標楷體" w:hAnsi="Times New Roman" w:hint="eastAsia"/>
          <w:kern w:val="0"/>
          <w:szCs w:val="24"/>
        </w:rPr>
        <w:t>D</w:t>
      </w:r>
      <w:r w:rsidRPr="005D3D86">
        <w:rPr>
          <w:rFonts w:ascii="Times New Roman" w:eastAsia="標楷體" w:hAnsi="Times New Roman"/>
          <w:kern w:val="0"/>
          <w:szCs w:val="24"/>
        </w:rPr>
        <w:t>egree of trade</w:t>
      </w:r>
      <w:r w:rsidRPr="005D3D86">
        <w:rPr>
          <w:rFonts w:ascii="Times New Roman" w:eastAsia="標楷體" w:hAnsi="Times New Roman" w:hint="eastAsia"/>
          <w:kern w:val="0"/>
          <w:szCs w:val="24"/>
        </w:rPr>
        <w:t xml:space="preserve"> openness</w:t>
      </w:r>
      <w:r w:rsidRPr="005D3D86">
        <w:rPr>
          <w:rFonts w:ascii="Times New Roman" w:eastAsia="標楷體" w:hAnsi="Times New Roman"/>
          <w:kern w:val="0"/>
          <w:szCs w:val="24"/>
        </w:rPr>
        <w:t>)</w:t>
      </w:r>
      <w:r w:rsidRPr="005D3D86">
        <w:rPr>
          <w:rFonts w:ascii="Times New Roman" w:eastAsia="標楷體" w:hAnsi="標楷體"/>
          <w:kern w:val="0"/>
          <w:szCs w:val="24"/>
        </w:rPr>
        <w:t>、人口密度</w:t>
      </w:r>
      <w:r w:rsidRPr="005D3D86">
        <w:rPr>
          <w:rFonts w:ascii="Times New Roman" w:eastAsia="標楷體" w:hAnsi="Times New Roman"/>
          <w:kern w:val="0"/>
          <w:szCs w:val="24"/>
        </w:rPr>
        <w:t>(Population density)</w:t>
      </w:r>
      <w:r w:rsidRPr="005D3D86">
        <w:rPr>
          <w:rFonts w:ascii="Times New Roman" w:eastAsia="標楷體" w:hAnsi="標楷體"/>
          <w:kern w:val="0"/>
          <w:szCs w:val="24"/>
        </w:rPr>
        <w:t>、工業占</w:t>
      </w:r>
      <w:r w:rsidRPr="005D3D86">
        <w:rPr>
          <w:rFonts w:ascii="Times New Roman" w:eastAsia="標楷體" w:hAnsi="Times New Roman"/>
          <w:kern w:val="0"/>
          <w:szCs w:val="24"/>
        </w:rPr>
        <w:t>GDP</w:t>
      </w:r>
      <w:r w:rsidRPr="005D3D86">
        <w:rPr>
          <w:rFonts w:ascii="Times New Roman" w:eastAsia="標楷體" w:hAnsi="標楷體"/>
          <w:kern w:val="0"/>
          <w:szCs w:val="24"/>
        </w:rPr>
        <w:t>比重</w:t>
      </w:r>
      <w:r w:rsidRPr="005D3D86">
        <w:rPr>
          <w:rFonts w:ascii="Times New Roman" w:eastAsia="標楷體" w:hAnsi="Times New Roman"/>
          <w:kern w:val="0"/>
          <w:szCs w:val="24"/>
        </w:rPr>
        <w:t xml:space="preserve">(Industry value added </w:t>
      </w:r>
      <w:r w:rsidRPr="005D3D86">
        <w:rPr>
          <w:rFonts w:ascii="Times New Roman" w:eastAsia="標楷體" w:hAnsi="Times New Roman" w:hint="eastAsia"/>
          <w:kern w:val="0"/>
          <w:szCs w:val="24"/>
        </w:rPr>
        <w:t>percentage</w:t>
      </w:r>
      <w:r w:rsidRPr="005D3D86">
        <w:rPr>
          <w:rFonts w:ascii="Times New Roman" w:eastAsia="標楷體" w:hAnsi="Times New Roman"/>
          <w:kern w:val="0"/>
          <w:szCs w:val="24"/>
        </w:rPr>
        <w:t xml:space="preserve"> of GDP)</w:t>
      </w:r>
      <w:r w:rsidRPr="005D3D86">
        <w:rPr>
          <w:rFonts w:ascii="Times New Roman" w:eastAsia="標楷體" w:hAnsi="標楷體"/>
          <w:kern w:val="0"/>
          <w:szCs w:val="24"/>
        </w:rPr>
        <w:t>、能源密集度</w:t>
      </w:r>
      <w:r w:rsidRPr="005D3D86">
        <w:rPr>
          <w:rFonts w:ascii="Times New Roman" w:eastAsia="標楷體" w:hAnsi="Times New Roman"/>
          <w:kern w:val="0"/>
          <w:szCs w:val="24"/>
        </w:rPr>
        <w:t>(Energy_</w:t>
      </w:r>
      <w:r w:rsidRPr="005D3D86">
        <w:rPr>
          <w:rFonts w:ascii="Times New Roman" w:eastAsia="標楷體" w:hAnsi="Times New Roman" w:hint="eastAsia"/>
          <w:kern w:val="0"/>
          <w:szCs w:val="24"/>
        </w:rPr>
        <w:t>i</w:t>
      </w:r>
      <w:r w:rsidRPr="005D3D86">
        <w:rPr>
          <w:rFonts w:ascii="Times New Roman" w:eastAsia="標楷體" w:hAnsi="Times New Roman"/>
          <w:kern w:val="0"/>
          <w:szCs w:val="24"/>
        </w:rPr>
        <w:t>ntensity)</w:t>
      </w:r>
      <w:r w:rsidRPr="005D3D86">
        <w:rPr>
          <w:rFonts w:ascii="Times New Roman" w:eastAsia="標楷體" w:hAnsi="標楷體"/>
          <w:kern w:val="0"/>
          <w:szCs w:val="24"/>
        </w:rPr>
        <w:t>、時間趨勢</w:t>
      </w:r>
      <w:r w:rsidRPr="005D3D86">
        <w:rPr>
          <w:rFonts w:ascii="Times New Roman" w:eastAsia="標楷體" w:hAnsi="Times New Roman"/>
          <w:kern w:val="0"/>
          <w:szCs w:val="24"/>
        </w:rPr>
        <w:t>(Time)</w:t>
      </w:r>
      <w:r w:rsidRPr="005D3D86">
        <w:rPr>
          <w:rFonts w:ascii="Times New Roman" w:eastAsia="標楷體" w:hAnsi="標楷體"/>
          <w:kern w:val="0"/>
          <w:szCs w:val="24"/>
        </w:rPr>
        <w:t>、化石能源效耗（</w:t>
      </w:r>
      <w:r w:rsidRPr="005D3D86">
        <w:rPr>
          <w:rFonts w:ascii="Times New Roman" w:eastAsia="標楷體" w:hAnsi="標楷體" w:hint="eastAsia"/>
          <w:kern w:val="0"/>
          <w:szCs w:val="24"/>
        </w:rPr>
        <w:t>F</w:t>
      </w:r>
      <w:r w:rsidRPr="005D3D86">
        <w:rPr>
          <w:rFonts w:ascii="Times New Roman" w:eastAsia="標楷體" w:hAnsi="Times New Roman"/>
          <w:kern w:val="0"/>
          <w:szCs w:val="24"/>
        </w:rPr>
        <w:t>ossil fuel consumption</w:t>
      </w:r>
      <w:r w:rsidRPr="005D3D86">
        <w:rPr>
          <w:rFonts w:ascii="Times New Roman" w:eastAsia="標楷體" w:hAnsi="標楷體"/>
          <w:kern w:val="0"/>
          <w:szCs w:val="24"/>
        </w:rPr>
        <w:t>），並</w:t>
      </w:r>
      <w:r w:rsidRPr="005D3D86">
        <w:rPr>
          <w:rFonts w:ascii="Times New Roman" w:eastAsia="標楷體" w:hAnsi="標楷體" w:hint="eastAsia"/>
          <w:kern w:val="0"/>
          <w:szCs w:val="24"/>
        </w:rPr>
        <w:t>探討</w:t>
      </w:r>
      <w:r w:rsidRPr="005D3D86">
        <w:rPr>
          <w:rFonts w:ascii="Times New Roman" w:eastAsia="標楷體" w:hAnsi="標楷體"/>
          <w:kern w:val="0"/>
          <w:szCs w:val="24"/>
        </w:rPr>
        <w:t>人均</w:t>
      </w:r>
      <w:r w:rsidRPr="005D3D86">
        <w:rPr>
          <w:rFonts w:ascii="Times New Roman" w:eastAsia="標楷體" w:hAnsi="Times New Roman"/>
          <w:kern w:val="0"/>
          <w:szCs w:val="24"/>
        </w:rPr>
        <w:t>GDP</w:t>
      </w:r>
      <w:r w:rsidRPr="005D3D86">
        <w:rPr>
          <w:rFonts w:ascii="Times New Roman" w:eastAsia="標楷體" w:hAnsi="標楷體"/>
          <w:kern w:val="0"/>
          <w:szCs w:val="24"/>
        </w:rPr>
        <w:t>和外國直接投資對於二氧化碳排放量的影響。</w:t>
      </w:r>
    </w:p>
    <w:p w:rsidR="00291EBE" w:rsidRPr="00D95BBE" w:rsidRDefault="00291EBE" w:rsidP="00291EBE">
      <w:pPr>
        <w:tabs>
          <w:tab w:val="num" w:pos="720"/>
        </w:tabs>
        <w:spacing w:before="100" w:beforeAutospacing="1" w:line="400" w:lineRule="atLeast"/>
        <w:jc w:val="center"/>
        <w:rPr>
          <w:rFonts w:ascii="標楷體" w:eastAsia="標楷體" w:hAnsi="標楷體"/>
          <w:b/>
          <w:sz w:val="28"/>
          <w:szCs w:val="24"/>
        </w:rPr>
      </w:pPr>
      <w:r w:rsidRPr="00D95BBE">
        <w:rPr>
          <w:rFonts w:ascii="標楷體" w:eastAsia="標楷體" w:hAnsi="標楷體" w:hint="eastAsia"/>
          <w:b/>
          <w:sz w:val="28"/>
          <w:szCs w:val="24"/>
        </w:rPr>
        <w:lastRenderedPageBreak/>
        <w:t xml:space="preserve">第二章 </w:t>
      </w:r>
      <w:r w:rsidRPr="00D95BBE">
        <w:rPr>
          <w:rFonts w:ascii="標楷體" w:eastAsia="標楷體" w:hAnsi="標楷體"/>
          <w:b/>
          <w:sz w:val="28"/>
          <w:szCs w:val="24"/>
        </w:rPr>
        <w:t>文獻回顧</w:t>
      </w:r>
    </w:p>
    <w:p w:rsidR="00291EBE" w:rsidRDefault="00291EBE" w:rsidP="00291EBE">
      <w:pPr>
        <w:tabs>
          <w:tab w:val="num" w:pos="0"/>
        </w:tabs>
        <w:spacing w:before="100" w:beforeAutospacing="1" w:line="400" w:lineRule="atLeast"/>
        <w:jc w:val="center"/>
        <w:rPr>
          <w:rFonts w:ascii="標楷體" w:eastAsia="標楷體" w:hAnsi="標楷體"/>
          <w:szCs w:val="24"/>
        </w:rPr>
      </w:pPr>
      <w:r w:rsidRPr="00D95BBE">
        <w:rPr>
          <w:rFonts w:ascii="標楷體" w:eastAsia="標楷體" w:hAnsi="標楷體" w:hint="eastAsia"/>
          <w:szCs w:val="24"/>
        </w:rPr>
        <w:t>第一節 中文文獻</w:t>
      </w:r>
    </w:p>
    <w:p w:rsidR="00291EBE" w:rsidRDefault="005C380E" w:rsidP="00291EBE">
      <w:pPr>
        <w:tabs>
          <w:tab w:val="num" w:pos="0"/>
        </w:tabs>
        <w:spacing w:before="100" w:beforeAutospacing="1" w:line="400" w:lineRule="atLeast"/>
        <w:ind w:firstLineChars="177" w:firstLine="425"/>
        <w:jc w:val="both"/>
        <w:rPr>
          <w:rFonts w:ascii="Times New Roman" w:eastAsia="標楷體" w:hAnsi="標楷體"/>
          <w:szCs w:val="24"/>
        </w:rPr>
      </w:pPr>
      <w:r>
        <w:rPr>
          <w:rFonts w:ascii="Times New Roman" w:eastAsia="標楷體" w:hAnsi="標楷體" w:hint="eastAsia"/>
          <w:szCs w:val="24"/>
        </w:rPr>
        <w:tab/>
      </w:r>
      <w:r w:rsidR="00291EBE" w:rsidRPr="005D3D86">
        <w:rPr>
          <w:rFonts w:ascii="Times New Roman" w:eastAsia="標楷體" w:hAnsi="標楷體" w:hint="eastAsia"/>
          <w:szCs w:val="24"/>
        </w:rPr>
        <w:t>首先介紹研究台灣</w:t>
      </w:r>
      <w:r w:rsidR="00291EBE" w:rsidRPr="005D3D86">
        <w:rPr>
          <w:rFonts w:ascii="Times New Roman" w:eastAsia="標楷體" w:hAnsi="標楷體"/>
          <w:kern w:val="0"/>
          <w:szCs w:val="24"/>
        </w:rPr>
        <w:t>二氧化碳排放量</w:t>
      </w:r>
      <w:r w:rsidR="00291EBE" w:rsidRPr="005D3D86">
        <w:rPr>
          <w:rFonts w:ascii="Times New Roman" w:eastAsia="標楷體" w:hAnsi="標楷體" w:hint="eastAsia"/>
          <w:szCs w:val="24"/>
        </w:rPr>
        <w:t>的相關文獻。石瑋先</w:t>
      </w:r>
      <w:r w:rsidR="00291EBE" w:rsidRPr="005D3D86">
        <w:rPr>
          <w:rFonts w:ascii="Times New Roman" w:eastAsia="標楷體" w:hAnsi="標楷體" w:hint="eastAsia"/>
          <w:szCs w:val="24"/>
        </w:rPr>
        <w:t xml:space="preserve"> (2014) </w:t>
      </w:r>
      <w:r w:rsidR="00291EBE" w:rsidRPr="005D3D86">
        <w:rPr>
          <w:rFonts w:ascii="Times New Roman" w:eastAsia="標楷體" w:hAnsi="標楷體" w:hint="eastAsia"/>
          <w:szCs w:val="24"/>
        </w:rPr>
        <w:t>探討八大工業國家經濟發展、能源消耗與</w:t>
      </w:r>
      <w:r w:rsidR="00291EBE" w:rsidRPr="005D3D86">
        <w:rPr>
          <w:rFonts w:ascii="Times New Roman" w:eastAsia="標楷體" w:hAnsi="標楷體" w:hint="eastAsia"/>
          <w:szCs w:val="24"/>
        </w:rPr>
        <w:t>CO2</w:t>
      </w:r>
      <w:r w:rsidR="00291EBE" w:rsidRPr="005D3D86">
        <w:rPr>
          <w:rFonts w:ascii="Times New Roman" w:eastAsia="標楷體" w:hAnsi="標楷體" w:hint="eastAsia"/>
          <w:szCs w:val="24"/>
        </w:rPr>
        <w:t>排放量之間的因果關係以及驗證環境顧志耐曲線的有效性。此文獻採用多種檢定方式去做</w:t>
      </w:r>
      <w:r w:rsidR="00291EBE" w:rsidRPr="00C53BC1">
        <w:rPr>
          <w:rFonts w:ascii="Times New Roman" w:eastAsia="標楷體" w:hAnsi="標楷體" w:hint="eastAsia"/>
          <w:szCs w:val="24"/>
        </w:rPr>
        <w:t>分析，最後得知：環境顧志耐曲線假說的結果，德俄兩國支持此假說，這代表在這兩個國家環境惡化與經濟發展之間不再是單調的線性關係，環境惡化的程度首先將會隨著經濟發展而同步增加，但在經過某一個轉折點之後將會伴隨著經濟發展而逐漸減緩下降，而日本的預期結果與此假說相反，這顯示日本在環境惡化與經濟發展之間呈現一個</w:t>
      </w:r>
      <w:r w:rsidR="00291EBE" w:rsidRPr="00C53BC1">
        <w:rPr>
          <w:rFonts w:ascii="Times New Roman" w:eastAsia="標楷體" w:hAnsi="標楷體" w:hint="eastAsia"/>
          <w:szCs w:val="24"/>
        </w:rPr>
        <w:t>U</w:t>
      </w:r>
      <w:r w:rsidR="00291EBE" w:rsidRPr="00C53BC1">
        <w:rPr>
          <w:rFonts w:ascii="Times New Roman" w:eastAsia="標楷體" w:hAnsi="標楷體" w:hint="eastAsia"/>
          <w:szCs w:val="24"/>
        </w:rPr>
        <w:t>型的曲線關係。因果關係的檢定結果：發現法國、德國與美國存在從人均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到人均能源消耗的負向因果關係。這代表前一年度的人均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增加，將會降低次一年度的人均能源消耗。而研究也發現英國與俄羅斯存在從人均能源消耗到人均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的正向因果關係。這代表前一期的人均能源消耗增加將會帶動下一期的人均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增加。研究中所選定的八大工業國家當中的人均能源消耗與人均</w:t>
      </w:r>
      <w:r w:rsidR="00291EBE" w:rsidRPr="00C53BC1">
        <w:rPr>
          <w:rFonts w:ascii="Times New Roman" w:eastAsia="標楷體" w:hAnsi="標楷體" w:hint="eastAsia"/>
          <w:szCs w:val="24"/>
        </w:rPr>
        <w:t>CO2</w:t>
      </w:r>
      <w:r w:rsidR="00291EBE" w:rsidRPr="00C53BC1">
        <w:rPr>
          <w:rFonts w:ascii="Times New Roman" w:eastAsia="標楷體" w:hAnsi="標楷體" w:hint="eastAsia"/>
          <w:szCs w:val="24"/>
        </w:rPr>
        <w:t>排</w:t>
      </w:r>
      <w:r w:rsidR="00291EBE" w:rsidRPr="005D3D86">
        <w:rPr>
          <w:rFonts w:ascii="Times New Roman" w:eastAsia="標楷體" w:hAnsi="標楷體" w:hint="eastAsia"/>
          <w:szCs w:val="24"/>
        </w:rPr>
        <w:t>放量之</w:t>
      </w:r>
      <w:r w:rsidR="00291EBE" w:rsidRPr="00C53BC1">
        <w:rPr>
          <w:rFonts w:ascii="Times New Roman" w:eastAsia="標楷體" w:hAnsi="標楷體" w:hint="eastAsia"/>
          <w:szCs w:val="24"/>
        </w:rPr>
        <w:t>間產生彼此獨立的因果關係。這可能顯示研究的對象皆屬於高所得與技術先進的國家，而這些國家具有較高的環境保護意識。</w:t>
      </w:r>
    </w:p>
    <w:p w:rsidR="00291EBE" w:rsidRPr="005D3D86"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5D3D86">
        <w:rPr>
          <w:rFonts w:ascii="Times New Roman" w:eastAsia="標楷體" w:hAnsi="標楷體" w:hint="eastAsia"/>
          <w:szCs w:val="24"/>
        </w:rPr>
        <w:t>吳珮瑛、黃雅琪、吳麗敏、劉哲良</w:t>
      </w:r>
      <w:r w:rsidRPr="005D3D86">
        <w:rPr>
          <w:rFonts w:ascii="Times New Roman" w:eastAsia="標楷體" w:hAnsi="標楷體" w:hint="eastAsia"/>
          <w:szCs w:val="24"/>
        </w:rPr>
        <w:t xml:space="preserve"> (2008) </w:t>
      </w:r>
      <w:r w:rsidRPr="005D3D86">
        <w:rPr>
          <w:rFonts w:ascii="Times New Roman" w:eastAsia="標楷體" w:hAnsi="標楷體" w:hint="eastAsia"/>
          <w:szCs w:val="24"/>
        </w:rPr>
        <w:t>採取：人均</w:t>
      </w:r>
      <w:r w:rsidRPr="005D3D86">
        <w:rPr>
          <w:rFonts w:ascii="Times New Roman" w:eastAsia="標楷體" w:hAnsi="標楷體" w:hint="eastAsia"/>
          <w:szCs w:val="24"/>
        </w:rPr>
        <w:t>GPD</w:t>
      </w:r>
      <w:r w:rsidRPr="005D3D86">
        <w:rPr>
          <w:rFonts w:ascii="Times New Roman" w:eastAsia="標楷體" w:hAnsi="標楷體" w:hint="eastAsia"/>
          <w:szCs w:val="24"/>
        </w:rPr>
        <w:t>、人口密度、工業占</w:t>
      </w:r>
      <w:r w:rsidRPr="005D3D86">
        <w:rPr>
          <w:rFonts w:ascii="Times New Roman" w:eastAsia="標楷體" w:hAnsi="標楷體" w:hint="eastAsia"/>
          <w:szCs w:val="24"/>
        </w:rPr>
        <w:t>GDP</w:t>
      </w:r>
      <w:r w:rsidRPr="005D3D86">
        <w:rPr>
          <w:rFonts w:ascii="Times New Roman" w:eastAsia="標楷體" w:hAnsi="標楷體" w:hint="eastAsia"/>
          <w:szCs w:val="24"/>
        </w:rPr>
        <w:t>比例、吉尼係數等因素來探討經濟發展與</w:t>
      </w:r>
      <w:r w:rsidRPr="005D3D86">
        <w:rPr>
          <w:rFonts w:ascii="Times New Roman" w:eastAsia="標楷體" w:hAnsi="標楷體" w:hint="eastAsia"/>
          <w:szCs w:val="24"/>
        </w:rPr>
        <w:t>CO2</w:t>
      </w:r>
      <w:r w:rsidRPr="005D3D86">
        <w:rPr>
          <w:rFonts w:ascii="Times New Roman" w:eastAsia="標楷體" w:hAnsi="標楷體" w:hint="eastAsia"/>
          <w:szCs w:val="24"/>
        </w:rPr>
        <w:t>排放量的關係，結果發現所得不均度對於</w:t>
      </w:r>
      <w:r w:rsidRPr="005D3D86">
        <w:rPr>
          <w:rFonts w:ascii="Times New Roman" w:eastAsia="標楷體" w:hAnsi="標楷體" w:hint="eastAsia"/>
          <w:szCs w:val="24"/>
        </w:rPr>
        <w:t>CO2</w:t>
      </w:r>
      <w:r w:rsidRPr="005D3D86">
        <w:rPr>
          <w:rFonts w:ascii="Times New Roman" w:eastAsia="標楷體" w:hAnsi="標楷體" w:hint="eastAsia"/>
          <w:szCs w:val="24"/>
        </w:rPr>
        <w:t>排放的影響方向，會隨著不同經濟發展階段而改變。此外，實證結果可說明，若所得不均度跟經濟發展是有交互影響的，表示所得不均度與</w:t>
      </w:r>
      <w:r w:rsidRPr="005D3D86">
        <w:rPr>
          <w:rFonts w:ascii="Times New Roman" w:eastAsia="標楷體" w:hAnsi="標楷體" w:hint="eastAsia"/>
          <w:szCs w:val="24"/>
        </w:rPr>
        <w:t>CO2</w:t>
      </w:r>
      <w:r w:rsidRPr="005D3D86">
        <w:rPr>
          <w:rFonts w:ascii="Times New Roman" w:eastAsia="標楷體" w:hAnsi="標楷體" w:hint="eastAsia"/>
          <w:szCs w:val="24"/>
        </w:rPr>
        <w:t>排放量關係並非單向，且會隨所得水準而有不同的影響。在所得不均度對</w:t>
      </w:r>
      <w:r w:rsidRPr="005D3D86">
        <w:rPr>
          <w:rFonts w:ascii="Times New Roman" w:eastAsia="標楷體" w:hAnsi="標楷體" w:hint="eastAsia"/>
          <w:szCs w:val="24"/>
        </w:rPr>
        <w:t>CO2</w:t>
      </w:r>
      <w:r w:rsidRPr="005D3D86">
        <w:rPr>
          <w:rFonts w:ascii="Times New Roman" w:eastAsia="標楷體" w:hAnsi="標楷體" w:hint="eastAsia"/>
          <w:szCs w:val="24"/>
        </w:rPr>
        <w:t>排放量具有顯著影響之關係下，研究發現在不同年間未考慮所得不均度下之經濟發展與</w:t>
      </w:r>
      <w:r w:rsidRPr="005D3D86">
        <w:rPr>
          <w:rFonts w:ascii="Times New Roman" w:eastAsia="標楷體" w:hAnsi="標楷體" w:hint="eastAsia"/>
          <w:szCs w:val="24"/>
        </w:rPr>
        <w:t>CO2</w:t>
      </w:r>
      <w:r w:rsidRPr="005D3D86">
        <w:rPr>
          <w:rFonts w:ascii="Times New Roman" w:eastAsia="標楷體" w:hAnsi="標楷體" w:hint="eastAsia"/>
          <w:szCs w:val="24"/>
        </w:rPr>
        <w:t>排放量的關係呈現出不同的趨勢，而將所得不均度引入經濟發展與</w:t>
      </w:r>
      <w:r w:rsidRPr="005D3D86">
        <w:rPr>
          <w:rFonts w:ascii="Times New Roman" w:eastAsia="標楷體" w:hAnsi="標楷體" w:hint="eastAsia"/>
          <w:szCs w:val="24"/>
        </w:rPr>
        <w:t>CO2</w:t>
      </w:r>
      <w:r w:rsidRPr="005D3D86">
        <w:rPr>
          <w:rFonts w:ascii="Times New Roman" w:eastAsia="標楷體" w:hAnsi="標楷體" w:hint="eastAsia"/>
          <w:szCs w:val="24"/>
        </w:rPr>
        <w:t>排放量之關係中，即使在不同的年間，也會呈現出一致的影響趨勢，顯示將所得不均度納入考量後，才能更完整的描繪出經濟發展與</w:t>
      </w:r>
      <w:r w:rsidRPr="005D3D86">
        <w:rPr>
          <w:rFonts w:ascii="Times New Roman" w:eastAsia="標楷體" w:hAnsi="標楷體" w:hint="eastAsia"/>
          <w:szCs w:val="24"/>
        </w:rPr>
        <w:t>CO2</w:t>
      </w:r>
      <w:r w:rsidRPr="005D3D86">
        <w:rPr>
          <w:rFonts w:ascii="Times New Roman" w:eastAsia="標楷體" w:hAnsi="標楷體" w:hint="eastAsia"/>
          <w:szCs w:val="24"/>
        </w:rPr>
        <w:t>排放量的關係。</w:t>
      </w:r>
    </w:p>
    <w:p w:rsidR="00291EBE"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5D3D86">
        <w:rPr>
          <w:rFonts w:ascii="Times New Roman" w:eastAsia="標楷體" w:hAnsi="標楷體" w:hint="eastAsia"/>
          <w:szCs w:val="24"/>
        </w:rPr>
        <w:t>林佑蓉</w:t>
      </w:r>
      <w:r w:rsidRPr="005D3D86">
        <w:rPr>
          <w:rFonts w:ascii="Times New Roman" w:eastAsia="標楷體" w:hAnsi="標楷體" w:hint="eastAsia"/>
          <w:szCs w:val="24"/>
        </w:rPr>
        <w:t xml:space="preserve"> (2007) </w:t>
      </w:r>
      <w:r w:rsidRPr="005D3D86">
        <w:rPr>
          <w:rFonts w:ascii="Times New Roman" w:eastAsia="標楷體" w:hAnsi="標楷體" w:hint="eastAsia"/>
          <w:szCs w:val="24"/>
        </w:rPr>
        <w:t>比較台灣、日本、南韓、英國、德國和荷蘭在</w:t>
      </w:r>
      <w:r w:rsidRPr="005D3D86">
        <w:rPr>
          <w:rFonts w:ascii="Times New Roman" w:eastAsia="標楷體" w:hAnsi="標楷體" w:hint="eastAsia"/>
          <w:szCs w:val="24"/>
        </w:rPr>
        <w:t>1990</w:t>
      </w:r>
      <w:r w:rsidRPr="005D3D86">
        <w:rPr>
          <w:rFonts w:ascii="Times New Roman" w:eastAsia="標楷體" w:hAnsi="標楷體" w:hint="eastAsia"/>
          <w:szCs w:val="24"/>
        </w:rPr>
        <w:t>至</w:t>
      </w:r>
      <w:r w:rsidRPr="005D3D86">
        <w:rPr>
          <w:rFonts w:ascii="Times New Roman" w:eastAsia="標楷體" w:hAnsi="標楷體" w:hint="eastAsia"/>
          <w:szCs w:val="24"/>
        </w:rPr>
        <w:t>2004</w:t>
      </w:r>
      <w:r w:rsidRPr="005D3D86">
        <w:rPr>
          <w:rFonts w:ascii="Times New Roman" w:eastAsia="標楷體" w:hAnsi="標楷體" w:hint="eastAsia"/>
          <w:szCs w:val="24"/>
        </w:rPr>
        <w:t>年間，歷年之能源消費、經濟發展與</w:t>
      </w:r>
      <w:r w:rsidRPr="005D3D86">
        <w:rPr>
          <w:rFonts w:ascii="Times New Roman" w:eastAsia="標楷體" w:hAnsi="標楷體" w:hint="eastAsia"/>
          <w:szCs w:val="24"/>
        </w:rPr>
        <w:t>CO2</w:t>
      </w:r>
      <w:r w:rsidRPr="005D3D86">
        <w:rPr>
          <w:rFonts w:ascii="Times New Roman" w:eastAsia="標楷體" w:hAnsi="標楷體" w:hint="eastAsia"/>
          <w:szCs w:val="24"/>
        </w:rPr>
        <w:t>排放量的變動趨勢和之間的彈性係數變化，並利用</w:t>
      </w:r>
      <w:r w:rsidRPr="005D3D86">
        <w:rPr>
          <w:rFonts w:ascii="Times New Roman" w:eastAsia="標楷體" w:hAnsi="標楷體" w:hint="eastAsia"/>
          <w:szCs w:val="24"/>
        </w:rPr>
        <w:t>OECD</w:t>
      </w:r>
      <w:r w:rsidRPr="005D3D86">
        <w:rPr>
          <w:rFonts w:ascii="Times New Roman" w:eastAsia="標楷體" w:hAnsi="標楷體" w:hint="eastAsia"/>
          <w:szCs w:val="24"/>
        </w:rPr>
        <w:t>和</w:t>
      </w:r>
      <w:r w:rsidRPr="005D3D86">
        <w:rPr>
          <w:rFonts w:ascii="Times New Roman" w:eastAsia="標楷體" w:hAnsi="標楷體" w:hint="eastAsia"/>
          <w:szCs w:val="24"/>
        </w:rPr>
        <w:t>Tapio</w:t>
      </w:r>
      <w:r w:rsidRPr="005D3D86">
        <w:rPr>
          <w:rFonts w:ascii="Times New Roman" w:eastAsia="標楷體" w:hAnsi="標楷體" w:hint="eastAsia"/>
          <w:szCs w:val="24"/>
        </w:rPr>
        <w:t>脫鉤指標，評估能源消費、經濟成長與</w:t>
      </w:r>
      <w:r w:rsidRPr="00C53BC1">
        <w:rPr>
          <w:rFonts w:ascii="Times New Roman" w:eastAsia="標楷體" w:hAnsi="標楷體" w:hint="eastAsia"/>
          <w:szCs w:val="24"/>
        </w:rPr>
        <w:t>CO2</w:t>
      </w:r>
      <w:r w:rsidRPr="00C53BC1">
        <w:rPr>
          <w:rFonts w:ascii="Times New Roman" w:eastAsia="標楷體" w:hAnsi="標楷體" w:hint="eastAsia"/>
          <w:szCs w:val="24"/>
        </w:rPr>
        <w:t>排放</w:t>
      </w:r>
      <w:r w:rsidRPr="005D3D86">
        <w:rPr>
          <w:rFonts w:ascii="Times New Roman" w:eastAsia="標楷體" w:hAnsi="標楷體" w:hint="eastAsia"/>
          <w:szCs w:val="24"/>
        </w:rPr>
        <w:t>量間的關係及採用因素分解法探討影響各國</w:t>
      </w:r>
      <w:r w:rsidRPr="005D3D86">
        <w:rPr>
          <w:rFonts w:ascii="Times New Roman" w:eastAsia="標楷體" w:hAnsi="標楷體" w:hint="eastAsia"/>
          <w:szCs w:val="24"/>
        </w:rPr>
        <w:t>CO2</w:t>
      </w:r>
      <w:r w:rsidRPr="005D3D86">
        <w:rPr>
          <w:rFonts w:ascii="Times New Roman" w:eastAsia="標楷體" w:hAnsi="標楷體" w:hint="eastAsia"/>
          <w:szCs w:val="24"/>
        </w:rPr>
        <w:t>排放量變動的關鍵因素。在</w:t>
      </w:r>
      <w:r w:rsidRPr="005D3D86">
        <w:rPr>
          <w:rFonts w:ascii="Times New Roman" w:eastAsia="標楷體" w:hAnsi="標楷體" w:hint="eastAsia"/>
          <w:szCs w:val="24"/>
        </w:rPr>
        <w:t>CO2</w:t>
      </w:r>
      <w:r w:rsidRPr="005D3D86">
        <w:rPr>
          <w:rFonts w:ascii="Times New Roman" w:eastAsia="標楷體" w:hAnsi="標楷體" w:hint="eastAsia"/>
          <w:szCs w:val="24"/>
        </w:rPr>
        <w:t>排放與</w:t>
      </w:r>
      <w:r w:rsidRPr="005D3D86">
        <w:rPr>
          <w:rFonts w:ascii="Times New Roman" w:eastAsia="標楷體" w:hAnsi="標楷體" w:hint="eastAsia"/>
          <w:szCs w:val="24"/>
        </w:rPr>
        <w:t>GDP</w:t>
      </w:r>
      <w:r w:rsidRPr="005D3D86">
        <w:rPr>
          <w:rFonts w:ascii="Times New Roman" w:eastAsia="標楷體" w:hAnsi="標楷體" w:hint="eastAsia"/>
          <w:szCs w:val="24"/>
        </w:rPr>
        <w:t>之脫鉤指標方面，結果顯示，英德荷三國比台日韓有較好的脫</w:t>
      </w:r>
      <w:r w:rsidRPr="005D3D86">
        <w:rPr>
          <w:rFonts w:ascii="Times New Roman" w:eastAsia="標楷體" w:hAnsi="標楷體" w:hint="eastAsia"/>
          <w:szCs w:val="24"/>
        </w:rPr>
        <w:lastRenderedPageBreak/>
        <w:t>鉤指標狀態，表示歐洲國家普遍對於提升能源效率、節約能源及採用低碳能源等政策之推動，均較亞洲國家推行的更成功。在因素分解方面，人均</w:t>
      </w:r>
      <w:r w:rsidRPr="005D3D86">
        <w:rPr>
          <w:rFonts w:ascii="Times New Roman" w:eastAsia="標楷體" w:hAnsi="標楷體" w:hint="eastAsia"/>
          <w:szCs w:val="24"/>
        </w:rPr>
        <w:t>GCP</w:t>
      </w:r>
      <w:r w:rsidRPr="005D3D86">
        <w:rPr>
          <w:rFonts w:ascii="Times New Roman" w:eastAsia="標楷體" w:hAnsi="標楷體" w:hint="eastAsia"/>
          <w:szCs w:val="24"/>
        </w:rPr>
        <w:t>和人口數是導致各國</w:t>
      </w:r>
      <w:r w:rsidRPr="005D3D86">
        <w:rPr>
          <w:rFonts w:ascii="Times New Roman" w:eastAsia="標楷體" w:hAnsi="標楷體" w:hint="eastAsia"/>
          <w:szCs w:val="24"/>
        </w:rPr>
        <w:t>CO2</w:t>
      </w:r>
      <w:r w:rsidRPr="005D3D86">
        <w:rPr>
          <w:rFonts w:ascii="Times New Roman" w:eastAsia="標楷體" w:hAnsi="標楷體" w:hint="eastAsia"/>
          <w:szCs w:val="24"/>
        </w:rPr>
        <w:t>排放量增加的主要原因，而二氧化碳排放係數，除我國和日本外對其餘四國皆為一減量因素，顯示我國和日本在能源結構上高碳燃料的配比有增加的趨勢。此外，除了台灣，能源密集度在其餘五國皆為減量效應，顯示我國在能源密集度上仍有改善空間。</w:t>
      </w:r>
    </w:p>
    <w:p w:rsidR="00291EBE"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C53BC1">
        <w:rPr>
          <w:rFonts w:ascii="Times New Roman" w:eastAsia="標楷體" w:hAnsi="標楷體" w:hint="eastAsia"/>
          <w:szCs w:val="24"/>
        </w:rPr>
        <w:t>拜語柔</w:t>
      </w:r>
      <w:r w:rsidRPr="00C53BC1">
        <w:rPr>
          <w:rFonts w:ascii="Times New Roman" w:eastAsia="標楷體" w:hAnsi="標楷體" w:hint="eastAsia"/>
          <w:szCs w:val="24"/>
        </w:rPr>
        <w:t xml:space="preserve"> (2012)</w:t>
      </w:r>
      <w:r w:rsidRPr="00C53BC1">
        <w:rPr>
          <w:rFonts w:ascii="Times New Roman" w:eastAsia="標楷體" w:hAnsi="標楷體" w:hint="eastAsia"/>
          <w:szCs w:val="24"/>
        </w:rPr>
        <w:t>利用最小平方法檢測台灣二氧化碳排放量及相關變數是否符合倒</w:t>
      </w:r>
      <w:r w:rsidRPr="00C53BC1">
        <w:rPr>
          <w:rFonts w:ascii="Times New Roman" w:eastAsia="標楷體" w:hAnsi="標楷體" w:hint="eastAsia"/>
          <w:szCs w:val="24"/>
        </w:rPr>
        <w:t>U</w:t>
      </w:r>
      <w:r w:rsidRPr="00C53BC1">
        <w:rPr>
          <w:rFonts w:ascii="Times New Roman" w:eastAsia="標楷體" w:hAnsi="標楷體" w:hint="eastAsia"/>
          <w:szCs w:val="24"/>
        </w:rPr>
        <w:t>型環境顧志耐曲線（</w:t>
      </w:r>
      <w:r w:rsidRPr="00C53BC1">
        <w:rPr>
          <w:rFonts w:ascii="Times New Roman" w:eastAsia="標楷體" w:hAnsi="標楷體" w:hint="eastAsia"/>
          <w:szCs w:val="24"/>
        </w:rPr>
        <w:t>EKC</w:t>
      </w:r>
      <w:r w:rsidRPr="00C53BC1">
        <w:rPr>
          <w:rFonts w:ascii="Times New Roman" w:eastAsia="標楷體" w:hAnsi="標楷體" w:hint="eastAsia"/>
          <w:szCs w:val="24"/>
        </w:rPr>
        <w:t>）假說，實證結果發現台灣二氧化碳與經濟發展並無呈現</w:t>
      </w:r>
      <w:r w:rsidRPr="00C53BC1">
        <w:rPr>
          <w:rFonts w:ascii="Times New Roman" w:eastAsia="標楷體" w:hAnsi="標楷體" w:hint="eastAsia"/>
          <w:szCs w:val="24"/>
        </w:rPr>
        <w:t>ECK</w:t>
      </w:r>
      <w:r w:rsidRPr="00C53BC1">
        <w:rPr>
          <w:rFonts w:ascii="Times New Roman" w:eastAsia="標楷體" w:hAnsi="標楷體" w:hint="eastAsia"/>
          <w:szCs w:val="24"/>
        </w:rPr>
        <w:t>之倒</w:t>
      </w:r>
      <w:r w:rsidRPr="00C53BC1">
        <w:rPr>
          <w:rFonts w:ascii="Times New Roman" w:eastAsia="標楷體" w:hAnsi="標楷體" w:hint="eastAsia"/>
          <w:szCs w:val="24"/>
        </w:rPr>
        <w:t>U</w:t>
      </w:r>
      <w:r w:rsidRPr="00C53BC1">
        <w:rPr>
          <w:rFonts w:ascii="Times New Roman" w:eastAsia="標楷體" w:hAnsi="標楷體" w:hint="eastAsia"/>
          <w:szCs w:val="24"/>
        </w:rPr>
        <w:t>型關係，而是呈現</w:t>
      </w:r>
      <w:r w:rsidRPr="00C53BC1">
        <w:rPr>
          <w:rFonts w:ascii="Times New Roman" w:eastAsia="標楷體" w:hAnsi="標楷體" w:hint="eastAsia"/>
          <w:szCs w:val="24"/>
        </w:rPr>
        <w:t>U</w:t>
      </w:r>
      <w:r w:rsidRPr="00C53BC1">
        <w:rPr>
          <w:rFonts w:ascii="Times New Roman" w:eastAsia="標楷體" w:hAnsi="標楷體" w:hint="eastAsia"/>
          <w:szCs w:val="24"/>
        </w:rPr>
        <w:t>型曲線，並顯示台灣目前二氧化碳排放量與經濟發展呈正向關係。</w:t>
      </w:r>
    </w:p>
    <w:p w:rsidR="00291EBE" w:rsidRPr="005D3D86"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C53BC1">
        <w:rPr>
          <w:rFonts w:ascii="Times New Roman" w:eastAsia="標楷體" w:hAnsi="標楷體" w:hint="eastAsia"/>
          <w:szCs w:val="24"/>
        </w:rPr>
        <w:tab/>
      </w:r>
      <w:r w:rsidRPr="00C53BC1">
        <w:rPr>
          <w:rFonts w:ascii="Times New Roman" w:eastAsia="標楷體" w:hAnsi="標楷體" w:hint="eastAsia"/>
          <w:szCs w:val="24"/>
        </w:rPr>
        <w:t>洪嘉業</w:t>
      </w:r>
      <w:r w:rsidRPr="00C53BC1">
        <w:rPr>
          <w:rFonts w:ascii="Times New Roman" w:eastAsia="標楷體" w:hAnsi="標楷體" w:hint="eastAsia"/>
          <w:szCs w:val="24"/>
        </w:rPr>
        <w:t xml:space="preserve"> (2011) </w:t>
      </w:r>
      <w:r w:rsidRPr="00C53BC1">
        <w:rPr>
          <w:rFonts w:ascii="Times New Roman" w:eastAsia="標楷體" w:hAnsi="標楷體" w:hint="eastAsia"/>
          <w:szCs w:val="24"/>
        </w:rPr>
        <w:t>依「數據月度能源評論」</w:t>
      </w:r>
      <w:r w:rsidRPr="00C53BC1">
        <w:rPr>
          <w:rFonts w:ascii="Times New Roman" w:eastAsia="標楷體" w:hAnsi="標楷體" w:hint="eastAsia"/>
          <w:szCs w:val="24"/>
        </w:rPr>
        <w:t>(MER)</w:t>
      </w:r>
      <w:r w:rsidRPr="00C53BC1">
        <w:rPr>
          <w:rFonts w:ascii="Times New Roman" w:eastAsia="標楷體" w:hAnsi="標楷體" w:hint="eastAsia"/>
          <w:szCs w:val="24"/>
        </w:rPr>
        <w:t>所提供的資料，針對影響美國與台灣二氧化碳排放量增加的主要因素進行分析。而其中的主要因素有：人口數</w:t>
      </w:r>
      <w:r w:rsidRPr="005D3D86">
        <w:rPr>
          <w:rFonts w:ascii="Times New Roman" w:eastAsia="標楷體" w:hAnsi="標楷體" w:hint="eastAsia"/>
          <w:szCs w:val="24"/>
        </w:rPr>
        <w:t>、人均</w:t>
      </w:r>
      <w:r w:rsidRPr="005D3D86">
        <w:rPr>
          <w:rFonts w:ascii="Times New Roman" w:eastAsia="標楷體" w:hAnsi="標楷體" w:hint="eastAsia"/>
          <w:szCs w:val="24"/>
        </w:rPr>
        <w:t>GDP</w:t>
      </w:r>
      <w:r w:rsidRPr="005D3D86">
        <w:rPr>
          <w:rFonts w:ascii="Times New Roman" w:eastAsia="標楷體" w:hAnsi="標楷體" w:hint="eastAsia"/>
          <w:szCs w:val="24"/>
        </w:rPr>
        <w:t>、能源密集度及碳排放係數。以</w:t>
      </w:r>
      <w:r w:rsidRPr="005D3D86">
        <w:rPr>
          <w:rFonts w:ascii="Times New Roman" w:eastAsia="標楷體" w:hAnsi="標楷體" w:hint="eastAsia"/>
          <w:szCs w:val="24"/>
        </w:rPr>
        <w:t>2010</w:t>
      </w:r>
      <w:r w:rsidRPr="005D3D86">
        <w:rPr>
          <w:rFonts w:ascii="Times New Roman" w:eastAsia="標楷體" w:hAnsi="標楷體" w:hint="eastAsia"/>
          <w:szCs w:val="24"/>
        </w:rPr>
        <w:t>年兩國的</w:t>
      </w:r>
      <w:r w:rsidRPr="005D3D86">
        <w:rPr>
          <w:rFonts w:ascii="Times New Roman" w:eastAsia="標楷體" w:hAnsi="標楷體" w:hint="eastAsia"/>
          <w:szCs w:val="24"/>
        </w:rPr>
        <w:t>CO2</w:t>
      </w:r>
      <w:r w:rsidRPr="005D3D86">
        <w:rPr>
          <w:rFonts w:ascii="Times New Roman" w:eastAsia="標楷體" w:hAnsi="標楷體" w:hint="eastAsia"/>
          <w:szCs w:val="24"/>
        </w:rPr>
        <w:t>排放量做探討：發現在美國方面，上述的四個因素上升皆會導致</w:t>
      </w:r>
      <w:r w:rsidRPr="005D3D86">
        <w:rPr>
          <w:rFonts w:ascii="Times New Roman" w:eastAsia="標楷體" w:hAnsi="標楷體" w:hint="eastAsia"/>
          <w:szCs w:val="24"/>
        </w:rPr>
        <w:t>CO2</w:t>
      </w:r>
      <w:r w:rsidRPr="005D3D86">
        <w:rPr>
          <w:rFonts w:ascii="Times New Roman" w:eastAsia="標楷體" w:hAnsi="標楷體" w:hint="eastAsia"/>
          <w:szCs w:val="24"/>
        </w:rPr>
        <w:t>排放量增加，而台灣則是除了能源密集度及碳排放係數與</w:t>
      </w:r>
      <w:r w:rsidRPr="005D3D86">
        <w:rPr>
          <w:rFonts w:ascii="Times New Roman" w:eastAsia="標楷體" w:hAnsi="標楷體" w:hint="eastAsia"/>
          <w:szCs w:val="24"/>
        </w:rPr>
        <w:t>CO2</w:t>
      </w:r>
      <w:r w:rsidRPr="005D3D86">
        <w:rPr>
          <w:rFonts w:ascii="Times New Roman" w:eastAsia="標楷體" w:hAnsi="標楷體" w:hint="eastAsia"/>
          <w:szCs w:val="24"/>
        </w:rPr>
        <w:t>排放量有負向關係，其餘兩個因素則與二氧化碳排放量有正向關係。其中兩國又皆以人均</w:t>
      </w:r>
      <w:r w:rsidRPr="005D3D86">
        <w:rPr>
          <w:rFonts w:ascii="Times New Roman" w:eastAsia="標楷體" w:hAnsi="標楷體" w:hint="eastAsia"/>
          <w:szCs w:val="24"/>
        </w:rPr>
        <w:t>GDP</w:t>
      </w:r>
      <w:r w:rsidRPr="005D3D86">
        <w:rPr>
          <w:rFonts w:ascii="Times New Roman" w:eastAsia="標楷體" w:hAnsi="標楷體" w:hint="eastAsia"/>
          <w:szCs w:val="24"/>
        </w:rPr>
        <w:t>的成長對二氧化碳排放量增加有最顯著的影響。</w:t>
      </w:r>
    </w:p>
    <w:p w:rsidR="00291EBE" w:rsidRPr="005D3D86"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5D3D86">
        <w:rPr>
          <w:rFonts w:ascii="Times New Roman" w:eastAsia="標楷體" w:hAnsi="標楷體" w:hint="eastAsia"/>
          <w:szCs w:val="24"/>
        </w:rPr>
        <w:t>高嘉璘</w:t>
      </w:r>
      <w:r w:rsidRPr="005D3D86">
        <w:rPr>
          <w:rFonts w:ascii="Times New Roman" w:eastAsia="標楷體" w:hAnsi="標楷體" w:hint="eastAsia"/>
          <w:szCs w:val="24"/>
        </w:rPr>
        <w:t xml:space="preserve"> (2009) </w:t>
      </w:r>
      <w:r w:rsidRPr="005D3D86">
        <w:rPr>
          <w:rFonts w:ascii="Times New Roman" w:eastAsia="標楷體" w:hAnsi="標楷體" w:hint="eastAsia"/>
          <w:szCs w:val="24"/>
        </w:rPr>
        <w:t>探討外國直接投資與二氧化碳排放量之因果關係。有實證研究指出：部分國家或地區急於吸收外資，加上環境規制的不完善，外國直接投資在某些方面對環境造成了一定的負面影響。此文獻以</w:t>
      </w:r>
      <w:r w:rsidRPr="005D3D86">
        <w:rPr>
          <w:rFonts w:ascii="Times New Roman" w:eastAsia="標楷體" w:hAnsi="標楷體" w:hint="eastAsia"/>
          <w:szCs w:val="24"/>
        </w:rPr>
        <w:t>1992-2005</w:t>
      </w:r>
      <w:r w:rsidRPr="005D3D86">
        <w:rPr>
          <w:rFonts w:ascii="Times New Roman" w:eastAsia="標楷體" w:hAnsi="標楷體" w:hint="eastAsia"/>
          <w:szCs w:val="24"/>
        </w:rPr>
        <w:t>年</w:t>
      </w:r>
      <w:r w:rsidRPr="005D3D86">
        <w:rPr>
          <w:rFonts w:ascii="Times New Roman" w:eastAsia="標楷體" w:hAnsi="標楷體" w:hint="eastAsia"/>
          <w:szCs w:val="24"/>
        </w:rPr>
        <w:t>200</w:t>
      </w:r>
      <w:r w:rsidRPr="005D3D86">
        <w:rPr>
          <w:rFonts w:ascii="Times New Roman" w:eastAsia="標楷體" w:hAnsi="標楷體" w:hint="eastAsia"/>
          <w:szCs w:val="24"/>
        </w:rPr>
        <w:t>個國家的外國直接投資金額與二氧化碳排放量之</w:t>
      </w:r>
      <w:r w:rsidRPr="005D3D86">
        <w:rPr>
          <w:rFonts w:ascii="Times New Roman" w:eastAsia="標楷體" w:hAnsi="標楷體" w:hint="eastAsia"/>
          <w:szCs w:val="24"/>
        </w:rPr>
        <w:t xml:space="preserve">Panel </w:t>
      </w:r>
      <w:r w:rsidRPr="005D3D86">
        <w:rPr>
          <w:rFonts w:ascii="Times New Roman" w:eastAsia="標楷體" w:hAnsi="標楷體"/>
          <w:szCs w:val="24"/>
        </w:rPr>
        <w:t>date</w:t>
      </w:r>
      <w:r w:rsidRPr="005D3D86">
        <w:rPr>
          <w:rFonts w:ascii="Times New Roman" w:eastAsia="標楷體" w:hAnsi="標楷體" w:hint="eastAsia"/>
          <w:szCs w:val="24"/>
        </w:rPr>
        <w:t>進行實證分析，使用</w:t>
      </w:r>
      <w:r w:rsidRPr="005D3D86">
        <w:rPr>
          <w:rFonts w:ascii="Times New Roman" w:eastAsia="標楷體" w:hAnsi="標楷體" w:hint="eastAsia"/>
          <w:szCs w:val="24"/>
        </w:rPr>
        <w:t xml:space="preserve">Levin </w:t>
      </w:r>
      <w:r w:rsidRPr="005D3D86">
        <w:rPr>
          <w:rFonts w:ascii="Times New Roman" w:eastAsia="標楷體" w:hAnsi="標楷體"/>
          <w:szCs w:val="24"/>
        </w:rPr>
        <w:t>Lin and Chu test</w:t>
      </w:r>
      <w:r w:rsidRPr="005D3D86">
        <w:rPr>
          <w:rFonts w:ascii="Times New Roman" w:eastAsia="標楷體" w:hAnsi="標楷體" w:hint="eastAsia"/>
          <w:szCs w:val="24"/>
        </w:rPr>
        <w:t>與</w:t>
      </w:r>
      <w:r w:rsidRPr="005D3D86">
        <w:rPr>
          <w:rFonts w:ascii="Times New Roman" w:eastAsia="標楷體" w:hAnsi="標楷體" w:hint="eastAsia"/>
          <w:szCs w:val="24"/>
        </w:rPr>
        <w:t>Imesa</w:t>
      </w:r>
      <w:r w:rsidRPr="005D3D86">
        <w:rPr>
          <w:rFonts w:ascii="Times New Roman" w:eastAsia="標楷體" w:hAnsi="標楷體"/>
          <w:szCs w:val="24"/>
        </w:rPr>
        <w:t>ran and Shin test</w:t>
      </w:r>
      <w:r w:rsidRPr="005D3D86">
        <w:rPr>
          <w:rFonts w:ascii="Times New Roman" w:eastAsia="標楷體" w:hAnsi="標楷體" w:hint="eastAsia"/>
          <w:szCs w:val="24"/>
        </w:rPr>
        <w:t>來檢定資料是否為定態，再利用</w:t>
      </w:r>
      <w:r w:rsidRPr="005D3D86">
        <w:rPr>
          <w:rFonts w:ascii="Times New Roman" w:eastAsia="標楷體" w:hAnsi="標楷體" w:hint="eastAsia"/>
          <w:szCs w:val="24"/>
        </w:rPr>
        <w:t>G</w:t>
      </w:r>
      <w:r w:rsidRPr="005D3D86">
        <w:rPr>
          <w:rFonts w:ascii="Times New Roman" w:eastAsia="標楷體" w:hAnsi="標楷體"/>
          <w:szCs w:val="24"/>
        </w:rPr>
        <w:t>ranger</w:t>
      </w:r>
      <w:r w:rsidRPr="005D3D86">
        <w:rPr>
          <w:rFonts w:ascii="Times New Roman" w:eastAsia="標楷體" w:hAnsi="標楷體" w:hint="eastAsia"/>
          <w:szCs w:val="24"/>
        </w:rPr>
        <w:t>因果關係檢定方法，對外國直接投資金額與二氧化碳排放量進行因果關係檢定。由實證結果得知，就已開發國家而言；外國直接投資流入與流出金額與二氧化碳排放量存在著相互影響的雙向因果關係，這顯示：就已開發國家而言，外國直接投資流入與流出金額在促進經濟成長的同時，也對環境造成了一定的影響。就開發中國家而言，二氧化碳排放量與外國直接投資的流入變化，二氧化碳排放量與外國直接投資的流出並無相互關係。</w:t>
      </w:r>
    </w:p>
    <w:p w:rsidR="00291EBE" w:rsidRPr="00AB1036"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C53BC1">
        <w:rPr>
          <w:rFonts w:ascii="Times New Roman" w:eastAsia="標楷體" w:hAnsi="標楷體" w:hint="eastAsia"/>
          <w:szCs w:val="24"/>
        </w:rPr>
        <w:t>張翊峰、林建廷與張家鳳</w:t>
      </w:r>
      <w:r>
        <w:rPr>
          <w:rFonts w:ascii="Times New Roman" w:eastAsia="標楷體" w:hAnsi="標楷體" w:hint="eastAsia"/>
          <w:szCs w:val="24"/>
        </w:rPr>
        <w:t xml:space="preserve"> (</w:t>
      </w:r>
      <w:r w:rsidRPr="00C53BC1">
        <w:rPr>
          <w:rFonts w:ascii="Times New Roman" w:eastAsia="標楷體" w:hAnsi="標楷體" w:hint="eastAsia"/>
          <w:szCs w:val="24"/>
        </w:rPr>
        <w:t>2009</w:t>
      </w:r>
      <w:r w:rsidRPr="00C53BC1">
        <w:rPr>
          <w:rFonts w:ascii="Times New Roman" w:eastAsia="標楷體" w:hAnsi="標楷體" w:hint="eastAsia"/>
          <w:szCs w:val="24"/>
        </w:rPr>
        <w:t>），研究台灣地區服務業部門</w:t>
      </w:r>
      <w:r w:rsidRPr="00C53BC1">
        <w:rPr>
          <w:rFonts w:ascii="Times New Roman" w:eastAsia="標楷體" w:hAnsi="標楷體" w:hint="eastAsia"/>
          <w:szCs w:val="24"/>
        </w:rPr>
        <w:t>1982</w:t>
      </w:r>
      <w:r w:rsidRPr="00C53BC1">
        <w:rPr>
          <w:rFonts w:ascii="Times New Roman" w:eastAsia="標楷體" w:hAnsi="標楷體" w:hint="eastAsia"/>
          <w:szCs w:val="24"/>
        </w:rPr>
        <w:t>～</w:t>
      </w:r>
      <w:r w:rsidRPr="00C53BC1">
        <w:rPr>
          <w:rFonts w:ascii="Times New Roman" w:eastAsia="標楷體" w:hAnsi="標楷體" w:hint="eastAsia"/>
          <w:szCs w:val="24"/>
        </w:rPr>
        <w:t>2008</w:t>
      </w:r>
      <w:r w:rsidRPr="00C53BC1">
        <w:rPr>
          <w:rFonts w:ascii="Times New Roman" w:eastAsia="標楷體" w:hAnsi="標楷體" w:hint="eastAsia"/>
          <w:szCs w:val="24"/>
        </w:rPr>
        <w:t>年能源消費與二氧化碳排放變動關聯分析及影響因素，</w:t>
      </w:r>
      <w:r>
        <w:rPr>
          <w:rFonts w:ascii="Times New Roman" w:eastAsia="標楷體" w:hAnsi="標楷體" w:hint="eastAsia"/>
          <w:szCs w:val="24"/>
        </w:rPr>
        <w:t>其</w:t>
      </w:r>
      <w:r w:rsidRPr="00C53BC1">
        <w:rPr>
          <w:rFonts w:ascii="Times New Roman" w:eastAsia="標楷體" w:hAnsi="標楷體" w:hint="eastAsia"/>
          <w:szCs w:val="24"/>
        </w:rPr>
        <w:t>利用因素分析迪氏指標法，探討影響其排放變動之關鍵因素</w:t>
      </w:r>
      <w:r>
        <w:rPr>
          <w:rFonts w:ascii="Times New Roman" w:eastAsia="標楷體" w:hAnsi="標楷體" w:hint="eastAsia"/>
          <w:szCs w:val="24"/>
        </w:rPr>
        <w:t>。</w:t>
      </w:r>
      <w:r w:rsidRPr="00C53BC1">
        <w:rPr>
          <w:rFonts w:ascii="Times New Roman" w:eastAsia="標楷體" w:hAnsi="標楷體" w:hint="eastAsia"/>
          <w:szCs w:val="24"/>
        </w:rPr>
        <w:t>其中得出的因素有：二氧化碳排放係數、能源</w:t>
      </w:r>
      <w:r w:rsidRPr="00C53BC1">
        <w:rPr>
          <w:rFonts w:ascii="Times New Roman" w:eastAsia="標楷體" w:hAnsi="標楷體" w:hint="eastAsia"/>
          <w:szCs w:val="24"/>
        </w:rPr>
        <w:lastRenderedPageBreak/>
        <w:t>密集度、產業規模、人均總產值及總人</w:t>
      </w:r>
      <w:r w:rsidRPr="005D3D86">
        <w:rPr>
          <w:rFonts w:ascii="Times New Roman" w:eastAsia="標楷體" w:hAnsi="標楷體" w:hint="eastAsia"/>
          <w:szCs w:val="24"/>
        </w:rPr>
        <w:t>口數等變數</w:t>
      </w:r>
      <w:r w:rsidRPr="00C53BC1">
        <w:rPr>
          <w:rFonts w:ascii="Times New Roman" w:eastAsia="標楷體" w:hAnsi="標楷體" w:hint="eastAsia"/>
          <w:szCs w:val="24"/>
        </w:rPr>
        <w:t>，並用</w:t>
      </w:r>
      <w:r w:rsidRPr="00C53BC1">
        <w:rPr>
          <w:rFonts w:ascii="Times New Roman" w:eastAsia="標楷體" w:hAnsi="標楷體" w:hint="eastAsia"/>
          <w:szCs w:val="24"/>
        </w:rPr>
        <w:t>OECD</w:t>
      </w:r>
      <w:r w:rsidRPr="00C53BC1">
        <w:rPr>
          <w:rFonts w:ascii="Times New Roman" w:eastAsia="標楷體" w:hAnsi="標楷體" w:hint="eastAsia"/>
          <w:szCs w:val="24"/>
        </w:rPr>
        <w:t>脫鉤指標、</w:t>
      </w:r>
      <w:r w:rsidRPr="00C53BC1">
        <w:rPr>
          <w:rFonts w:ascii="Times New Roman" w:eastAsia="標楷體" w:hAnsi="標楷體" w:hint="eastAsia"/>
          <w:szCs w:val="24"/>
        </w:rPr>
        <w:t>Tapio</w:t>
      </w:r>
      <w:r w:rsidRPr="00C53BC1">
        <w:rPr>
          <w:rFonts w:ascii="Times New Roman" w:eastAsia="標楷體" w:hAnsi="標楷體" w:hint="eastAsia"/>
          <w:szCs w:val="24"/>
        </w:rPr>
        <w:t>脫鉤指標分析服務業部門能源消費、二氧化碳排放、</w:t>
      </w:r>
      <w:r w:rsidRPr="00C53BC1">
        <w:rPr>
          <w:rFonts w:ascii="Times New Roman" w:eastAsia="標楷體" w:hAnsi="標楷體" w:hint="eastAsia"/>
          <w:szCs w:val="24"/>
        </w:rPr>
        <w:t>GDP</w:t>
      </w:r>
      <w:r w:rsidRPr="00C53BC1">
        <w:rPr>
          <w:rFonts w:ascii="Times New Roman" w:eastAsia="標楷體" w:hAnsi="標楷體" w:hint="eastAsia"/>
          <w:szCs w:val="24"/>
        </w:rPr>
        <w:t>等資料，探討其相互關係與關連效應，最後以生產總值與排放係數為最主要增加</w:t>
      </w:r>
      <w:r w:rsidRPr="00C53BC1">
        <w:rPr>
          <w:rFonts w:ascii="Times New Roman" w:eastAsia="標楷體" w:hAnsi="標楷體" w:hint="eastAsia"/>
          <w:szCs w:val="24"/>
        </w:rPr>
        <w:t>CO2</w:t>
      </w:r>
      <w:r w:rsidRPr="00C53BC1">
        <w:rPr>
          <w:rFonts w:ascii="Times New Roman" w:eastAsia="標楷體" w:hAnsi="標楷體" w:hint="eastAsia"/>
          <w:szCs w:val="24"/>
        </w:rPr>
        <w:t>排放的原因，而能源密集度是唯一減量因素。</w:t>
      </w:r>
    </w:p>
    <w:p w:rsidR="00291EBE" w:rsidRDefault="00291EBE" w:rsidP="00291EBE">
      <w:pPr>
        <w:tabs>
          <w:tab w:val="num" w:pos="0"/>
        </w:tabs>
        <w:spacing w:before="100" w:beforeAutospacing="1" w:line="400" w:lineRule="atLeast"/>
        <w:ind w:firstLineChars="177" w:firstLine="425"/>
        <w:jc w:val="both"/>
        <w:rPr>
          <w:rFonts w:ascii="Times New Roman" w:eastAsia="標楷體" w:hAnsi="標楷體"/>
          <w:szCs w:val="24"/>
        </w:rPr>
      </w:pPr>
      <w:r w:rsidRPr="00C53BC1">
        <w:rPr>
          <w:rFonts w:ascii="Times New Roman" w:eastAsia="標楷體" w:hAnsi="標楷體" w:hint="eastAsia"/>
          <w:szCs w:val="24"/>
        </w:rPr>
        <w:t>黃群達</w:t>
      </w:r>
      <w:r w:rsidRPr="00C53BC1">
        <w:rPr>
          <w:rFonts w:ascii="Times New Roman" w:eastAsia="標楷體" w:hAnsi="標楷體" w:hint="eastAsia"/>
          <w:szCs w:val="24"/>
        </w:rPr>
        <w:t>(2006)</w:t>
      </w:r>
      <w:r w:rsidRPr="00C53BC1">
        <w:rPr>
          <w:rFonts w:ascii="Times New Roman" w:eastAsia="標楷體" w:hAnsi="標楷體" w:hint="eastAsia"/>
          <w:szCs w:val="24"/>
        </w:rPr>
        <w:t>以我國</w:t>
      </w:r>
      <w:r w:rsidRPr="00C53BC1">
        <w:rPr>
          <w:rFonts w:ascii="Times New Roman" w:eastAsia="標楷體" w:hAnsi="標楷體" w:hint="eastAsia"/>
          <w:szCs w:val="24"/>
        </w:rPr>
        <w:t>1991~2004</w:t>
      </w:r>
      <w:r w:rsidRPr="00C53BC1">
        <w:rPr>
          <w:rFonts w:ascii="Times New Roman" w:eastAsia="標楷體" w:hAnsi="標楷體" w:hint="eastAsia"/>
          <w:szCs w:val="24"/>
        </w:rPr>
        <w:t>年住宅部門及商業部門為探討對象，藉由因素分解法分析影響</w:t>
      </w:r>
      <w:r w:rsidRPr="00C53BC1">
        <w:rPr>
          <w:rFonts w:ascii="Times New Roman" w:eastAsia="標楷體" w:hAnsi="標楷體" w:hint="eastAsia"/>
          <w:szCs w:val="24"/>
        </w:rPr>
        <w:t>CO2</w:t>
      </w:r>
      <w:r w:rsidRPr="00C53BC1">
        <w:rPr>
          <w:rFonts w:ascii="Times New Roman" w:eastAsia="標楷體" w:hAnsi="標楷體" w:hint="eastAsia"/>
          <w:szCs w:val="24"/>
        </w:rPr>
        <w:t>排放的主要關鍵因子，再以脫鉤指標探討住宅及商業部門在</w:t>
      </w:r>
      <w:r w:rsidRPr="00C53BC1">
        <w:rPr>
          <w:rFonts w:ascii="Times New Roman" w:eastAsia="標楷體" w:hAnsi="標楷體" w:hint="eastAsia"/>
          <w:szCs w:val="24"/>
        </w:rPr>
        <w:t>GDP</w:t>
      </w:r>
      <w:r w:rsidRPr="00C53BC1">
        <w:rPr>
          <w:rFonts w:ascii="Times New Roman" w:eastAsia="標楷體" w:hAnsi="標楷體" w:hint="eastAsia"/>
          <w:szCs w:val="24"/>
        </w:rPr>
        <w:t>、能源及二氧化碳排放三者之間的發展關係；並藉著分析數個</w:t>
      </w:r>
      <w:r w:rsidRPr="00C53BC1">
        <w:rPr>
          <w:rFonts w:ascii="Times New Roman" w:eastAsia="標楷體" w:hAnsi="標楷體" w:hint="eastAsia"/>
          <w:szCs w:val="24"/>
        </w:rPr>
        <w:t>OECD</w:t>
      </w:r>
      <w:r w:rsidRPr="00C53BC1">
        <w:rPr>
          <w:rFonts w:ascii="Times New Roman" w:eastAsia="標楷體" w:hAnsi="標楷體" w:hint="eastAsia"/>
          <w:szCs w:val="24"/>
        </w:rPr>
        <w:t>國家商業部門</w:t>
      </w:r>
      <w:r w:rsidRPr="00C53BC1">
        <w:rPr>
          <w:rFonts w:ascii="Times New Roman" w:eastAsia="標楷體" w:hAnsi="標楷體" w:hint="eastAsia"/>
          <w:szCs w:val="24"/>
        </w:rPr>
        <w:t>CO2</w:t>
      </w:r>
      <w:r w:rsidRPr="00C53BC1">
        <w:rPr>
          <w:rFonts w:ascii="Times New Roman" w:eastAsia="標楷體" w:hAnsi="標楷體" w:hint="eastAsia"/>
          <w:szCs w:val="24"/>
        </w:rPr>
        <w:t>排放變動的主要因素。其中因素分解方面得出，住宅部門主要影響</w:t>
      </w:r>
      <w:r w:rsidRPr="00C53BC1">
        <w:rPr>
          <w:rFonts w:ascii="Times New Roman" w:eastAsia="標楷體" w:hAnsi="標楷體" w:hint="eastAsia"/>
          <w:szCs w:val="24"/>
        </w:rPr>
        <w:t>CO2</w:t>
      </w:r>
      <w:r w:rsidRPr="00C53BC1">
        <w:rPr>
          <w:rFonts w:ascii="Times New Roman" w:eastAsia="標楷體" w:hAnsi="標楷體" w:hint="eastAsia"/>
          <w:szCs w:val="24"/>
        </w:rPr>
        <w:t>排放增量的因素為每人居住樓板面積的增加，其次為全國住宅戶口總數，而每戶人口數則為減量因素；商業部門方面，經濟成長、結構配比及排放係數三者皆為增量因素，其中以經濟成長影響最大，其次是排放係數，而能源密集度則是唯一減量因素。</w:t>
      </w:r>
    </w:p>
    <w:p w:rsidR="00291EBE" w:rsidRDefault="005C380E" w:rsidP="005C380E">
      <w:pPr>
        <w:tabs>
          <w:tab w:val="num" w:pos="0"/>
        </w:tabs>
        <w:spacing w:before="100" w:beforeAutospacing="1" w:line="400" w:lineRule="atLeast"/>
        <w:jc w:val="both"/>
        <w:rPr>
          <w:rFonts w:ascii="Times New Roman" w:eastAsia="標楷體" w:hAnsi="標楷體"/>
          <w:szCs w:val="24"/>
        </w:rPr>
      </w:pPr>
      <w:r>
        <w:rPr>
          <w:rFonts w:ascii="Times New Roman" w:eastAsia="標楷體" w:hAnsi="標楷體" w:hint="eastAsia"/>
          <w:szCs w:val="24"/>
        </w:rPr>
        <w:tab/>
      </w:r>
      <w:r w:rsidR="00291EBE" w:rsidRPr="00C53BC1">
        <w:rPr>
          <w:rFonts w:ascii="Times New Roman" w:eastAsia="標楷體" w:hAnsi="標楷體" w:hint="eastAsia"/>
          <w:szCs w:val="24"/>
        </w:rPr>
        <w:t>楊嘉倫</w:t>
      </w:r>
      <w:r w:rsidR="00291EBE" w:rsidRPr="00C53BC1">
        <w:rPr>
          <w:rFonts w:ascii="Times New Roman" w:eastAsia="標楷體" w:hAnsi="標楷體" w:hint="eastAsia"/>
          <w:szCs w:val="24"/>
        </w:rPr>
        <w:t xml:space="preserve">(2008) </w:t>
      </w:r>
      <w:r w:rsidR="00291EBE" w:rsidRPr="00C53BC1">
        <w:rPr>
          <w:rFonts w:ascii="Times New Roman" w:eastAsia="標楷體" w:hAnsi="標楷體" w:hint="eastAsia"/>
          <w:szCs w:val="24"/>
        </w:rPr>
        <w:t>探討全球主要二氧化碳排放國家中，二氧化碳與經濟成長之關聯性。文中利用時間序列分析法，檢驗各國是否符合環境顧至耐曲線的假說，並輔以因果關係檢定，以確認二氧化碳排放與經濟成長之間的因果關係。透過環境顧志耐曲線的配適實證結果顯示：研究所探討的</w:t>
      </w:r>
      <w:r w:rsidR="00291EBE" w:rsidRPr="00C53BC1">
        <w:rPr>
          <w:rFonts w:ascii="Times New Roman" w:eastAsia="標楷體" w:hAnsi="標楷體" w:hint="eastAsia"/>
          <w:szCs w:val="24"/>
        </w:rPr>
        <w:t>20</w:t>
      </w:r>
      <w:r w:rsidR="00291EBE" w:rsidRPr="00C53BC1">
        <w:rPr>
          <w:rFonts w:ascii="Times New Roman" w:eastAsia="標楷體" w:hAnsi="標楷體" w:hint="eastAsia"/>
          <w:szCs w:val="24"/>
        </w:rPr>
        <w:t>名國家中，除其中</w:t>
      </w:r>
      <w:r w:rsidR="00291EBE" w:rsidRPr="00C53BC1">
        <w:rPr>
          <w:rFonts w:ascii="Times New Roman" w:eastAsia="標楷體" w:hAnsi="標楷體" w:hint="eastAsia"/>
          <w:szCs w:val="24"/>
        </w:rPr>
        <w:t>7</w:t>
      </w:r>
      <w:r w:rsidR="00291EBE" w:rsidRPr="00C53BC1">
        <w:rPr>
          <w:rFonts w:ascii="Times New Roman" w:eastAsia="標楷體" w:hAnsi="標楷體" w:hint="eastAsia"/>
          <w:szCs w:val="24"/>
        </w:rPr>
        <w:t>國</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中國、俄羅斯、德國、墨西哥、伊朗、烏克蘭、沙烏地阿拉伯等</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因無法取得具一致性與完整性實證資料外，其餘</w:t>
      </w:r>
      <w:r w:rsidR="00291EBE" w:rsidRPr="00C53BC1">
        <w:rPr>
          <w:rFonts w:ascii="Times New Roman" w:eastAsia="標楷體" w:hAnsi="標楷體" w:hint="eastAsia"/>
          <w:szCs w:val="24"/>
        </w:rPr>
        <w:t>13</w:t>
      </w:r>
      <w:r w:rsidR="00291EBE" w:rsidRPr="00C53BC1">
        <w:rPr>
          <w:rFonts w:ascii="Times New Roman" w:eastAsia="標楷體" w:hAnsi="標楷體" w:hint="eastAsia"/>
          <w:szCs w:val="24"/>
        </w:rPr>
        <w:t>國之實質人均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與人均</w:t>
      </w:r>
      <w:r w:rsidR="00291EBE" w:rsidRPr="00C53BC1">
        <w:rPr>
          <w:rFonts w:ascii="Times New Roman" w:eastAsia="標楷體" w:hAnsi="標楷體" w:hint="eastAsia"/>
          <w:szCs w:val="24"/>
        </w:rPr>
        <w:t>CO2</w:t>
      </w:r>
      <w:r w:rsidR="00291EBE" w:rsidRPr="00C53BC1">
        <w:rPr>
          <w:rFonts w:ascii="Times New Roman" w:eastAsia="標楷體" w:hAnsi="標楷體" w:hint="eastAsia"/>
          <w:szCs w:val="24"/>
        </w:rPr>
        <w:t>排放量的關係可歸類為三種型態：第一、存在一次式正斜率的線性關係</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印度、加拿大、韓國印尼、巴西和西班牙</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亦即這些國家之人均二氧化碳排放量與實質人均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隨著時間同步上升；第二、存在轉折現象的倒</w:t>
      </w:r>
      <w:r w:rsidR="00291EBE" w:rsidRPr="00C53BC1">
        <w:rPr>
          <w:rFonts w:ascii="Times New Roman" w:eastAsia="標楷體" w:hAnsi="標楷體" w:hint="eastAsia"/>
          <w:szCs w:val="24"/>
        </w:rPr>
        <w:t>U</w:t>
      </w:r>
      <w:r w:rsidR="00291EBE" w:rsidRPr="00C53BC1">
        <w:rPr>
          <w:rFonts w:ascii="Times New Roman" w:eastAsia="標楷體" w:hAnsi="標楷體" w:hint="eastAsia"/>
          <w:szCs w:val="24"/>
        </w:rPr>
        <w:t>型和</w:t>
      </w:r>
      <w:r w:rsidR="00291EBE" w:rsidRPr="00C53BC1">
        <w:rPr>
          <w:rFonts w:ascii="Times New Roman" w:eastAsia="標楷體" w:hAnsi="標楷體" w:hint="eastAsia"/>
          <w:szCs w:val="24"/>
        </w:rPr>
        <w:t>N</w:t>
      </w:r>
      <w:r w:rsidR="00291EBE" w:rsidRPr="00C53BC1">
        <w:rPr>
          <w:rFonts w:ascii="Times New Roman" w:eastAsia="標楷體" w:hAnsi="標楷體" w:hint="eastAsia"/>
          <w:szCs w:val="24"/>
        </w:rPr>
        <w:t>型曲線</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美國、日本、英國、義大利與法國</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亦即這些國家之人均二氧化碳排放量的變動在經濟發展初期隨著實質人均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而同步增加，至</w:t>
      </w:r>
      <w:r w:rsidR="00291EBE" w:rsidRPr="00C53BC1">
        <w:rPr>
          <w:rFonts w:ascii="Times New Roman" w:eastAsia="標楷體" w:hAnsi="標楷體" w:hint="eastAsia"/>
          <w:szCs w:val="24"/>
        </w:rPr>
        <w:t>1970</w:t>
      </w:r>
      <w:r w:rsidR="00291EBE" w:rsidRPr="00C53BC1">
        <w:rPr>
          <w:rFonts w:ascii="Times New Roman" w:eastAsia="標楷體" w:hAnsi="標楷體" w:hint="eastAsia"/>
          <w:szCs w:val="24"/>
        </w:rPr>
        <w:t>年代中期之後人均二氧化碳排放量逐漸隨著實質人均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的持續增加已有下降趨勢。此亦顯示，研究所探討之</w:t>
      </w:r>
      <w:r w:rsidR="00291EBE" w:rsidRPr="00C53BC1">
        <w:rPr>
          <w:rFonts w:ascii="Times New Roman" w:eastAsia="標楷體" w:hAnsi="標楷體" w:hint="eastAsia"/>
          <w:szCs w:val="24"/>
        </w:rPr>
        <w:t>13</w:t>
      </w:r>
      <w:r w:rsidR="00291EBE" w:rsidRPr="00C53BC1">
        <w:rPr>
          <w:rFonts w:ascii="Times New Roman" w:eastAsia="標楷體" w:hAnsi="標楷體" w:hint="eastAsia"/>
          <w:szCs w:val="24"/>
        </w:rPr>
        <w:t>個國家中，具有轉折現象的環境顧志耐曲線只存在於五個先進已開發國家，而不存在於任何開發中國家。第三、無法配適出適當的環境顧志耐曲線者</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澳大利亞與南非</w:t>
      </w:r>
      <w:r w:rsidR="00291EBE" w:rsidRPr="00C53BC1">
        <w:rPr>
          <w:rFonts w:ascii="Times New Roman" w:eastAsia="標楷體" w:hAnsi="標楷體" w:hint="eastAsia"/>
          <w:szCs w:val="24"/>
        </w:rPr>
        <w:t>)</w:t>
      </w:r>
      <w:r w:rsidR="00291EBE" w:rsidRPr="00C53BC1">
        <w:rPr>
          <w:rFonts w:ascii="Times New Roman" w:eastAsia="標楷體" w:hAnsi="標楷體" w:hint="eastAsia"/>
          <w:szCs w:val="24"/>
        </w:rPr>
        <w:t>。因果關係檢定方面，本文發現印度、英國、印尼、西班牙與澳洲人均二氧化碳與人均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之間皆具有單向的因果關係，其實質人均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為因，人均二氧化碳排放量為果。相反地，巴西的實證結果顯示兩變數間雖亦具有單向的因果關係，惟其人均二氧化碳排放量為因，實質人均</w:t>
      </w:r>
      <w:r w:rsidR="00291EBE" w:rsidRPr="00C53BC1">
        <w:rPr>
          <w:rFonts w:ascii="Times New Roman" w:eastAsia="標楷體" w:hAnsi="標楷體" w:hint="eastAsia"/>
          <w:szCs w:val="24"/>
        </w:rPr>
        <w:t>GDP</w:t>
      </w:r>
      <w:r w:rsidR="00291EBE" w:rsidRPr="00C53BC1">
        <w:rPr>
          <w:rFonts w:ascii="Times New Roman" w:eastAsia="標楷體" w:hAnsi="標楷體" w:hint="eastAsia"/>
          <w:szCs w:val="24"/>
        </w:rPr>
        <w:t>為果。而韓國實證結果則顯示兩變數間具有雙向的因果關係。至於其他國家包括：美國、日本、義大利和法國等已開發國家，在原先設定的樣本期間的數據資料皆無法檢定出兩變數間的因果關係。</w:t>
      </w:r>
    </w:p>
    <w:p w:rsidR="00291EBE" w:rsidRDefault="00291EBE" w:rsidP="00291EBE">
      <w:pPr>
        <w:tabs>
          <w:tab w:val="num" w:pos="0"/>
        </w:tabs>
        <w:spacing w:before="100" w:beforeAutospacing="1" w:line="400" w:lineRule="atLeast"/>
        <w:ind w:firstLineChars="177" w:firstLine="425"/>
        <w:jc w:val="center"/>
        <w:rPr>
          <w:rFonts w:ascii="Times New Roman" w:eastAsia="標楷體" w:hAnsi="標楷體"/>
          <w:szCs w:val="24"/>
        </w:rPr>
      </w:pPr>
      <w:r>
        <w:rPr>
          <w:rFonts w:ascii="Times New Roman" w:eastAsia="標楷體" w:hAnsi="標楷體" w:hint="eastAsia"/>
          <w:szCs w:val="24"/>
        </w:rPr>
        <w:lastRenderedPageBreak/>
        <w:t>第二節英文文獻</w:t>
      </w:r>
    </w:p>
    <w:p w:rsidR="00291EBE" w:rsidRPr="006F2AA8" w:rsidRDefault="00291EBE" w:rsidP="00291EBE">
      <w:pPr>
        <w:tabs>
          <w:tab w:val="num" w:pos="0"/>
        </w:tabs>
        <w:spacing w:before="100" w:beforeAutospacing="1" w:line="400" w:lineRule="atLeast"/>
        <w:ind w:firstLineChars="177" w:firstLine="425"/>
        <w:jc w:val="both"/>
        <w:rPr>
          <w:rFonts w:ascii="Times New Roman" w:eastAsia="標楷體" w:hAnsi="Times New Roman"/>
          <w:color w:val="000000"/>
          <w:kern w:val="0"/>
          <w:szCs w:val="24"/>
        </w:rPr>
      </w:pPr>
      <w:r w:rsidRPr="005D3D86">
        <w:rPr>
          <w:rFonts w:ascii="Times New Roman" w:eastAsia="標楷體" w:hAnsi="標楷體" w:hint="eastAsia"/>
          <w:szCs w:val="24"/>
        </w:rPr>
        <w:t>接著，介紹研究外國</w:t>
      </w:r>
      <w:r w:rsidRPr="005D3D86">
        <w:rPr>
          <w:rFonts w:ascii="Times New Roman" w:eastAsia="標楷體" w:hAnsi="標楷體"/>
          <w:kern w:val="0"/>
          <w:szCs w:val="24"/>
        </w:rPr>
        <w:t>二氧化碳排放量</w:t>
      </w:r>
      <w:r w:rsidRPr="005D3D86">
        <w:rPr>
          <w:rFonts w:ascii="Times New Roman" w:eastAsia="標楷體" w:hAnsi="標楷體" w:hint="eastAsia"/>
          <w:szCs w:val="24"/>
        </w:rPr>
        <w:t>的相關文獻。</w:t>
      </w:r>
      <w:r w:rsidRPr="005D3D86">
        <w:rPr>
          <w:rFonts w:ascii="Times New Roman" w:eastAsia="標楷體" w:hAnsi="Times New Roman" w:hint="eastAsia"/>
          <w:iCs/>
          <w:szCs w:val="24"/>
        </w:rPr>
        <w:t>Mugableh</w:t>
      </w:r>
      <w:r w:rsidRPr="006F2AA8">
        <w:rPr>
          <w:rFonts w:ascii="Times New Roman" w:eastAsia="標楷體" w:hAnsi="Times New Roman"/>
          <w:szCs w:val="24"/>
        </w:rPr>
        <w:t xml:space="preserve">(2015) </w:t>
      </w:r>
      <w:r w:rsidRPr="006F2AA8">
        <w:rPr>
          <w:rFonts w:ascii="Times New Roman" w:eastAsia="標楷體" w:hAnsi="標楷體"/>
          <w:szCs w:val="24"/>
        </w:rPr>
        <w:t>研究約旦王國在</w:t>
      </w:r>
      <w:r w:rsidRPr="006F2AA8">
        <w:rPr>
          <w:rFonts w:ascii="Times New Roman" w:eastAsia="標楷體" w:hAnsi="Times New Roman"/>
          <w:szCs w:val="24"/>
        </w:rPr>
        <w:t>1976</w:t>
      </w:r>
      <w:r w:rsidRPr="006F2AA8">
        <w:rPr>
          <w:rFonts w:ascii="Times New Roman" w:eastAsia="標楷體" w:hAnsi="標楷體"/>
          <w:szCs w:val="24"/>
        </w:rPr>
        <w:t>年至</w:t>
      </w:r>
      <w:r w:rsidRPr="006F2AA8">
        <w:rPr>
          <w:rFonts w:ascii="Times New Roman" w:eastAsia="標楷體" w:hAnsi="Times New Roman"/>
          <w:szCs w:val="24"/>
        </w:rPr>
        <w:t>2010</w:t>
      </w:r>
      <w:r w:rsidRPr="006F2AA8">
        <w:rPr>
          <w:rFonts w:ascii="Times New Roman" w:eastAsia="標楷體" w:hAnsi="標楷體"/>
          <w:szCs w:val="24"/>
        </w:rPr>
        <w:t>年間，經濟</w:t>
      </w:r>
      <w:r w:rsidRPr="006F2AA8">
        <w:rPr>
          <w:rFonts w:ascii="Times New Roman" w:eastAsia="標楷體" w:hAnsi="標楷體"/>
          <w:color w:val="000000"/>
          <w:kern w:val="0"/>
          <w:szCs w:val="24"/>
        </w:rPr>
        <w:t>發展、二氧化碳排放量、能源消耗、金融發展、國外直接投資流入及總固定資本形成間的均衡與動態因果關係。文獻中分別使用</w:t>
      </w:r>
      <w:r w:rsidRPr="006F2AA8">
        <w:rPr>
          <w:rFonts w:ascii="Times New Roman" w:eastAsia="標楷體" w:hAnsi="Times New Roman"/>
          <w:color w:val="000000"/>
          <w:kern w:val="0"/>
          <w:szCs w:val="24"/>
        </w:rPr>
        <w:t>ARDL</w:t>
      </w:r>
      <w:r w:rsidRPr="006F2AA8">
        <w:rPr>
          <w:rFonts w:ascii="Times New Roman" w:eastAsia="標楷體" w:hAnsi="標楷體"/>
          <w:color w:val="000000"/>
          <w:kern w:val="0"/>
          <w:szCs w:val="24"/>
        </w:rPr>
        <w:t>方法與</w:t>
      </w:r>
      <w:r w:rsidRPr="006F2AA8">
        <w:rPr>
          <w:rFonts w:ascii="Times New Roman" w:eastAsia="標楷體" w:hAnsi="Times New Roman"/>
          <w:color w:val="000000"/>
          <w:kern w:val="0"/>
          <w:szCs w:val="24"/>
        </w:rPr>
        <w:t>VECM</w:t>
      </w:r>
      <w:r w:rsidRPr="006F2AA8">
        <w:rPr>
          <w:rFonts w:ascii="Times New Roman" w:eastAsia="標楷體" w:hAnsi="標楷體"/>
          <w:color w:val="000000"/>
          <w:kern w:val="0"/>
          <w:szCs w:val="24"/>
        </w:rPr>
        <w:t>模型進行檢測，結果顯示：當經濟成長時，二氧化碳排放量、外國直接投資</w:t>
      </w:r>
      <w:r w:rsidRPr="006F2AA8">
        <w:rPr>
          <w:rFonts w:ascii="Times New Roman" w:eastAsia="標楷體" w:hAnsi="Times New Roman"/>
          <w:color w:val="000000"/>
          <w:kern w:val="0"/>
          <w:szCs w:val="24"/>
        </w:rPr>
        <w:t>(inflows)</w:t>
      </w:r>
      <w:r w:rsidRPr="006F2AA8">
        <w:rPr>
          <w:rFonts w:ascii="Times New Roman" w:eastAsia="標楷體" w:hAnsi="標楷體"/>
          <w:color w:val="000000"/>
          <w:kern w:val="0"/>
          <w:szCs w:val="24"/>
        </w:rPr>
        <w:t>及總固定資本形成在長期之下皆會增加。另外亦指出，在長期之下，二氧化碳排放量與經濟成長間呈正向關係；在短期下，二氧化碳排放量與經濟成長則是呈負向關係。也就是說，不論在長期與短期之下，經濟發展與二氧化碳排放之間確實存在顧志耐曲線假說。</w:t>
      </w:r>
    </w:p>
    <w:p w:rsidR="00291EBE" w:rsidRPr="006F2AA8" w:rsidRDefault="00291EBE" w:rsidP="00291EBE">
      <w:pPr>
        <w:tabs>
          <w:tab w:val="num" w:pos="0"/>
        </w:tabs>
        <w:spacing w:before="100" w:beforeAutospacing="1" w:line="400" w:lineRule="atLeast"/>
        <w:ind w:firstLineChars="177" w:firstLine="425"/>
        <w:rPr>
          <w:rFonts w:ascii="Times New Roman" w:eastAsia="標楷體" w:hAnsi="Times New Roman"/>
          <w:color w:val="000000"/>
        </w:rPr>
      </w:pPr>
      <w:r w:rsidRPr="005D3D86">
        <w:rPr>
          <w:rFonts w:ascii="Times New Roman" w:eastAsia="標楷體" w:hAnsi="Times New Roman"/>
          <w:iCs/>
          <w:szCs w:val="24"/>
        </w:rPr>
        <w:tab/>
        <w:t>Omri,Nguyen</w:t>
      </w:r>
      <w:r w:rsidRPr="005D3D86">
        <w:rPr>
          <w:rFonts w:ascii="Times New Roman" w:eastAsia="標楷體" w:hAnsi="Times New Roman" w:hint="eastAsia"/>
          <w:iCs/>
          <w:szCs w:val="24"/>
        </w:rPr>
        <w:t xml:space="preserve"> and</w:t>
      </w:r>
      <w:r w:rsidRPr="005D3D86">
        <w:rPr>
          <w:rFonts w:ascii="Times New Roman" w:eastAsia="標楷體" w:hAnsi="Times New Roman"/>
          <w:iCs/>
          <w:szCs w:val="24"/>
        </w:rPr>
        <w:t xml:space="preserve"> Rault</w:t>
      </w:r>
      <w:r w:rsidRPr="005D3D86">
        <w:rPr>
          <w:rFonts w:ascii="Times New Roman" w:eastAsia="標楷體" w:hAnsi="Times New Roman"/>
        </w:rPr>
        <w:t>(2014)</w:t>
      </w:r>
      <w:r w:rsidRPr="005D3D86">
        <w:rPr>
          <w:rFonts w:ascii="Times New Roman" w:eastAsia="標楷體" w:hAnsi="標楷體"/>
        </w:rPr>
        <w:t>利用動態聯立方程模型研究全球</w:t>
      </w:r>
      <w:r w:rsidRPr="005D3D86">
        <w:rPr>
          <w:rFonts w:ascii="Times New Roman" w:eastAsia="標楷體" w:hAnsi="Times New Roman"/>
        </w:rPr>
        <w:t>54</w:t>
      </w:r>
      <w:r w:rsidRPr="005D3D86">
        <w:rPr>
          <w:rFonts w:ascii="Times New Roman" w:eastAsia="標楷體" w:hAnsi="標楷體"/>
        </w:rPr>
        <w:t>個國家在</w:t>
      </w:r>
      <w:r w:rsidRPr="005D3D86">
        <w:rPr>
          <w:rFonts w:ascii="Times New Roman" w:eastAsia="標楷體" w:hAnsi="Times New Roman"/>
        </w:rPr>
        <w:t>199</w:t>
      </w:r>
      <w:r w:rsidRPr="006F2AA8">
        <w:rPr>
          <w:rFonts w:ascii="Times New Roman" w:eastAsia="標楷體" w:hAnsi="Times New Roman"/>
          <w:color w:val="000000"/>
        </w:rPr>
        <w:t>0</w:t>
      </w:r>
      <w:r w:rsidRPr="006F2AA8">
        <w:rPr>
          <w:rFonts w:ascii="Times New Roman" w:eastAsia="標楷體" w:hAnsi="標楷體"/>
          <w:color w:val="000000"/>
        </w:rPr>
        <w:t>至</w:t>
      </w:r>
      <w:r w:rsidRPr="006F2AA8">
        <w:rPr>
          <w:rFonts w:ascii="Times New Roman" w:eastAsia="標楷體" w:hAnsi="Times New Roman"/>
          <w:color w:val="000000"/>
        </w:rPr>
        <w:t>2011</w:t>
      </w:r>
      <w:r w:rsidRPr="006F2AA8">
        <w:rPr>
          <w:rFonts w:ascii="Times New Roman" w:eastAsia="標楷體" w:hAnsi="標楷體"/>
          <w:color w:val="000000"/>
        </w:rPr>
        <w:t>年間，二氧化碳排放量、外國直接投資及經濟成長間的因果關係，並將經驗模型使用在三個地區板塊：歐洲與北亞、拉丁美洲和加勒比地區、中東、北非與撒哈拉沙漠以南的非洲地區。除了歐洲與北亞地區外，研究結果提供了其他地區的外國直接投資流入和經濟成長間雙向因果關係的相關證據。此外，除了中東、北非以及撒哈拉沙漠以南的三個地區，二氧化碳排放量對經濟成長的雙向因過關係無法被拒絕外，其餘地區的此兩個變數間皆存在著單向因果關係。</w:t>
      </w:r>
    </w:p>
    <w:p w:rsidR="00291EBE" w:rsidRPr="006F2AA8" w:rsidRDefault="00291EBE" w:rsidP="00291EBE">
      <w:pPr>
        <w:tabs>
          <w:tab w:val="num" w:pos="0"/>
        </w:tabs>
        <w:spacing w:before="100" w:beforeAutospacing="1" w:line="400" w:lineRule="atLeast"/>
        <w:ind w:firstLineChars="177" w:firstLine="248"/>
        <w:rPr>
          <w:rFonts w:ascii="Times New Roman" w:hAnsi="Times New Roman"/>
          <w:kern w:val="0"/>
          <w:szCs w:val="24"/>
        </w:rPr>
      </w:pPr>
      <w:r w:rsidRPr="006F2AA8">
        <w:rPr>
          <w:rStyle w:val="apple-converted-space"/>
          <w:rFonts w:ascii="Times New Roman" w:hAnsi="Times New Roman"/>
          <w:color w:val="000000"/>
          <w:sz w:val="14"/>
          <w:szCs w:val="14"/>
          <w:shd w:val="clear" w:color="auto" w:fill="FFFFFF"/>
        </w:rPr>
        <w:t> </w:t>
      </w:r>
      <w:r w:rsidRPr="005D3D86">
        <w:rPr>
          <w:rFonts w:ascii="Times New Roman" w:eastAsia="標楷體" w:hAnsi="Times New Roman"/>
          <w:iCs/>
          <w:szCs w:val="24"/>
        </w:rPr>
        <w:t>Ajmi,</w:t>
      </w:r>
      <w:r w:rsidRPr="005D3D86">
        <w:rPr>
          <w:rFonts w:ascii="Times New Roman" w:eastAsia="標楷體" w:hAnsi="Times New Roman" w:hint="eastAsia"/>
          <w:i/>
          <w:iCs/>
          <w:szCs w:val="24"/>
        </w:rPr>
        <w:t>et al.</w:t>
      </w:r>
      <w:r w:rsidRPr="005D3D86">
        <w:rPr>
          <w:rFonts w:ascii="Times New Roman" w:eastAsia="標楷體" w:hAnsi="標楷體"/>
        </w:rPr>
        <w:t>（</w:t>
      </w:r>
      <w:r w:rsidRPr="006F2AA8">
        <w:rPr>
          <w:rFonts w:ascii="Times New Roman" w:eastAsia="標楷體" w:hAnsi="Times New Roman"/>
          <w:color w:val="000000"/>
        </w:rPr>
        <w:t>2015</w:t>
      </w:r>
      <w:r w:rsidRPr="006F2AA8">
        <w:rPr>
          <w:rFonts w:ascii="Times New Roman" w:eastAsia="標楷體" w:hAnsi="標楷體"/>
          <w:color w:val="000000"/>
        </w:rPr>
        <w:t>）研究</w:t>
      </w:r>
      <w:r w:rsidRPr="006F2AA8">
        <w:rPr>
          <w:rFonts w:ascii="Times New Roman" w:eastAsia="標楷體" w:hAnsi="Times New Roman"/>
          <w:color w:val="000000"/>
        </w:rPr>
        <w:t>G7</w:t>
      </w:r>
      <w:r w:rsidRPr="006F2AA8">
        <w:rPr>
          <w:rFonts w:ascii="Times New Roman" w:eastAsia="標楷體" w:hAnsi="標楷體"/>
          <w:color w:val="000000"/>
        </w:rPr>
        <w:t>各國的二氧化碳、能源消耗與收入之間的關係，並探討時間變化在其中所扮演的重要性。結果顯示：日本的</w:t>
      </w:r>
      <w:r w:rsidRPr="006F2AA8">
        <w:rPr>
          <w:rFonts w:ascii="Times New Roman" w:eastAsia="標楷體" w:hAnsi="Times New Roman"/>
          <w:color w:val="000000"/>
        </w:rPr>
        <w:t>GDP</w:t>
      </w:r>
      <w:r w:rsidRPr="006F2AA8">
        <w:rPr>
          <w:rFonts w:ascii="Times New Roman" w:eastAsia="標楷體" w:hAnsi="標楷體"/>
          <w:color w:val="000000"/>
        </w:rPr>
        <w:t>與能源消耗有雙向因果關係，義大利的</w:t>
      </w:r>
      <w:r w:rsidRPr="006F2AA8">
        <w:rPr>
          <w:rFonts w:ascii="Times New Roman" w:eastAsia="標楷體" w:hAnsi="Times New Roman"/>
          <w:color w:val="000000"/>
        </w:rPr>
        <w:t>GDP</w:t>
      </w:r>
      <w:r w:rsidRPr="006F2AA8">
        <w:rPr>
          <w:rFonts w:ascii="Times New Roman" w:eastAsia="標楷體" w:hAnsi="標楷體"/>
          <w:color w:val="000000"/>
        </w:rPr>
        <w:t>對能源消耗有單向因果關係，而資源國加拿大則是能源消耗對</w:t>
      </w:r>
      <w:r w:rsidRPr="006F2AA8">
        <w:rPr>
          <w:rFonts w:ascii="Times New Roman" w:eastAsia="標楷體" w:hAnsi="Times New Roman"/>
          <w:color w:val="000000"/>
        </w:rPr>
        <w:t>GDP</w:t>
      </w:r>
      <w:r w:rsidRPr="006F2AA8">
        <w:rPr>
          <w:rFonts w:ascii="Times New Roman" w:eastAsia="標楷體" w:hAnsi="標楷體"/>
          <w:color w:val="000000"/>
        </w:rPr>
        <w:t>有著單向因果關係。此外，結果亦發現，美國的能源消耗和二氧化碳排放量之間有雙向時間變化的因果關係，法國的能源消耗對二氧化碳排放量有單向因果關係。最後，在日本與義大利的</w:t>
      </w:r>
      <w:r w:rsidRPr="006F2AA8">
        <w:rPr>
          <w:rFonts w:ascii="Times New Roman" w:eastAsia="標楷體" w:hAnsi="Times New Roman"/>
          <w:color w:val="000000"/>
        </w:rPr>
        <w:t>GDP</w:t>
      </w:r>
      <w:r w:rsidRPr="006F2AA8">
        <w:rPr>
          <w:rFonts w:ascii="Times New Roman" w:eastAsia="標楷體" w:hAnsi="標楷體"/>
          <w:color w:val="000000"/>
        </w:rPr>
        <w:t>對二氧化碳排放量間發現重要的時間變化因果關係，</w:t>
      </w:r>
      <w:r w:rsidR="006933C6">
        <w:rPr>
          <w:rFonts w:ascii="Times New Roman" w:eastAsia="標楷體" w:hAnsi="標楷體" w:hint="eastAsia"/>
          <w:color w:val="000000"/>
        </w:rPr>
        <w:t>且</w:t>
      </w:r>
      <w:r w:rsidRPr="006F2AA8">
        <w:rPr>
          <w:rFonts w:ascii="Times New Roman" w:eastAsia="標楷體" w:hAnsi="標楷體"/>
          <w:color w:val="000000"/>
        </w:rPr>
        <w:t>環境顧志耐假設無法使用於日本與義大利兩國。這意味著，環境政策與經濟成長應該要同步發展。</w:t>
      </w:r>
    </w:p>
    <w:p w:rsidR="00291EBE" w:rsidRPr="006F2AA8" w:rsidRDefault="00291EBE" w:rsidP="00291EBE">
      <w:pPr>
        <w:tabs>
          <w:tab w:val="num" w:pos="0"/>
        </w:tabs>
        <w:spacing w:before="100" w:beforeAutospacing="1" w:line="400" w:lineRule="atLeast"/>
        <w:ind w:firstLineChars="177" w:firstLine="425"/>
        <w:jc w:val="both"/>
        <w:rPr>
          <w:rFonts w:ascii="Times New Roman" w:eastAsia="標楷體" w:hAnsi="Times New Roman"/>
          <w:kern w:val="0"/>
          <w:szCs w:val="24"/>
        </w:rPr>
      </w:pPr>
      <w:r w:rsidRPr="005D3D86">
        <w:rPr>
          <w:rFonts w:ascii="Times New Roman" w:eastAsia="標楷體" w:hAnsi="Times New Roman"/>
          <w:iCs/>
          <w:szCs w:val="24"/>
        </w:rPr>
        <w:t xml:space="preserve">Hassan </w:t>
      </w:r>
      <w:r w:rsidRPr="005D3D86">
        <w:rPr>
          <w:rFonts w:ascii="Times New Roman" w:eastAsia="標楷體" w:hAnsi="Times New Roman" w:hint="eastAsia"/>
          <w:iCs/>
          <w:szCs w:val="24"/>
        </w:rPr>
        <w:t>and</w:t>
      </w:r>
      <w:r w:rsidRPr="005D3D86">
        <w:rPr>
          <w:rFonts w:ascii="Times New Roman" w:eastAsia="標楷體" w:hAnsi="Times New Roman"/>
          <w:iCs/>
          <w:szCs w:val="24"/>
        </w:rPr>
        <w:t xml:space="preserve"> Salim</w:t>
      </w:r>
      <w:r w:rsidRPr="006F2AA8">
        <w:rPr>
          <w:rFonts w:ascii="Times New Roman" w:eastAsia="標楷體" w:hAnsi="Times New Roman"/>
          <w:color w:val="000000"/>
          <w:szCs w:val="24"/>
          <w:shd w:val="clear" w:color="auto" w:fill="FFFFFF"/>
        </w:rPr>
        <w:t xml:space="preserve">(2015) </w:t>
      </w:r>
      <w:r w:rsidRPr="006F2AA8">
        <w:rPr>
          <w:rFonts w:ascii="Times New Roman" w:eastAsia="標楷體" w:hAnsi="標楷體"/>
          <w:color w:val="000000"/>
          <w:szCs w:val="24"/>
          <w:shd w:val="clear" w:color="auto" w:fill="FFFFFF"/>
        </w:rPr>
        <w:t>研究</w:t>
      </w:r>
      <w:r w:rsidRPr="006F2AA8">
        <w:rPr>
          <w:rFonts w:ascii="Times New Roman" w:eastAsia="標楷體" w:hAnsi="Times New Roman"/>
          <w:color w:val="000000"/>
          <w:szCs w:val="24"/>
          <w:shd w:val="clear" w:color="auto" w:fill="FFFFFF"/>
        </w:rPr>
        <w:t>25</w:t>
      </w:r>
      <w:r w:rsidRPr="006F2AA8">
        <w:rPr>
          <w:rFonts w:ascii="Times New Roman" w:eastAsia="標楷體" w:hAnsi="標楷體"/>
          <w:color w:val="000000"/>
          <w:szCs w:val="24"/>
          <w:shd w:val="clear" w:color="auto" w:fill="FFFFFF"/>
        </w:rPr>
        <w:t>個高收入的</w:t>
      </w:r>
      <w:r w:rsidRPr="006F2AA8">
        <w:rPr>
          <w:rFonts w:ascii="Times New Roman" w:eastAsia="標楷體" w:hAnsi="Times New Roman"/>
          <w:color w:val="000000"/>
          <w:szCs w:val="24"/>
          <w:shd w:val="clear" w:color="auto" w:fill="FFFFFF"/>
        </w:rPr>
        <w:t>OECD</w:t>
      </w:r>
      <w:r w:rsidRPr="006F2AA8">
        <w:rPr>
          <w:rFonts w:ascii="Times New Roman" w:eastAsia="標楷體" w:hAnsi="標楷體"/>
          <w:color w:val="000000"/>
          <w:szCs w:val="24"/>
          <w:shd w:val="clear" w:color="auto" w:fill="FFFFFF"/>
        </w:rPr>
        <w:t>成員國在環境顧志耐曲線的架構下，人口高齡化、人民所得成長和二氧化碳排放量之間的關聯性。實證結果顯示，在這些國家中，人均二氧化碳排放量一開始會隨著經濟成長而增加，然而，當人均所得達到每人</w:t>
      </w:r>
      <w:r w:rsidRPr="006F2AA8">
        <w:rPr>
          <w:rFonts w:ascii="Times New Roman" w:eastAsia="標楷體" w:hAnsi="Times New Roman"/>
          <w:kern w:val="0"/>
          <w:szCs w:val="24"/>
        </w:rPr>
        <w:t>24,657</w:t>
      </w:r>
      <w:r w:rsidRPr="006F2AA8">
        <w:rPr>
          <w:rFonts w:ascii="Times New Roman" w:eastAsia="標楷體" w:hAnsi="標楷體"/>
          <w:kern w:val="0"/>
          <w:szCs w:val="24"/>
        </w:rPr>
        <w:t>美元的水平時，人均二氧化碳排放量會開始下降。而在人口高齡化部分，當老年人口比例每上升百分之一，從長期來看，將會使人均二氧化碳排放量減少百分之</w:t>
      </w:r>
      <w:r w:rsidRPr="006F2AA8">
        <w:rPr>
          <w:rFonts w:ascii="Times New Roman" w:eastAsia="標楷體" w:hAnsi="Times New Roman"/>
          <w:kern w:val="0"/>
          <w:szCs w:val="24"/>
        </w:rPr>
        <w:t>1.55</w:t>
      </w:r>
      <w:r w:rsidRPr="006F2AA8">
        <w:rPr>
          <w:rFonts w:ascii="Times New Roman" w:eastAsia="標楷體" w:hAnsi="標楷體"/>
          <w:kern w:val="0"/>
          <w:szCs w:val="24"/>
        </w:rPr>
        <w:t>。</w:t>
      </w:r>
    </w:p>
    <w:p w:rsidR="00291EBE" w:rsidRPr="006F2AA8" w:rsidRDefault="00291EBE" w:rsidP="00291EBE">
      <w:pPr>
        <w:tabs>
          <w:tab w:val="num" w:pos="0"/>
        </w:tabs>
        <w:spacing w:before="100" w:beforeAutospacing="1" w:line="400" w:lineRule="atLeast"/>
        <w:ind w:firstLineChars="177" w:firstLine="425"/>
        <w:jc w:val="both"/>
        <w:rPr>
          <w:rFonts w:ascii="Times New Roman" w:eastAsia="標楷體" w:hAnsi="Times New Roman"/>
          <w:color w:val="000000"/>
          <w:szCs w:val="24"/>
          <w:shd w:val="clear" w:color="auto" w:fill="FFFFFF"/>
        </w:rPr>
      </w:pPr>
      <w:r w:rsidRPr="00E03855">
        <w:rPr>
          <w:rFonts w:ascii="Times New Roman" w:eastAsia="標楷體" w:hAnsi="Times New Roman"/>
          <w:iCs/>
          <w:color w:val="000000" w:themeColor="text1"/>
          <w:szCs w:val="24"/>
        </w:rPr>
        <w:t>Ren, Yuan, Ma</w:t>
      </w:r>
      <w:r w:rsidR="00E03855" w:rsidRPr="00E03855">
        <w:rPr>
          <w:rFonts w:ascii="Times New Roman" w:eastAsia="標楷體" w:hAnsi="Times New Roman" w:hint="eastAsia"/>
          <w:iCs/>
          <w:color w:val="000000" w:themeColor="text1"/>
          <w:szCs w:val="24"/>
        </w:rPr>
        <w:t xml:space="preserve"> and</w:t>
      </w:r>
      <w:r w:rsidRPr="00E03855">
        <w:rPr>
          <w:rFonts w:ascii="Times New Roman" w:eastAsia="標楷體" w:hAnsi="Times New Roman"/>
          <w:iCs/>
          <w:color w:val="000000" w:themeColor="text1"/>
          <w:szCs w:val="24"/>
        </w:rPr>
        <w:t xml:space="preserve"> Chen</w:t>
      </w:r>
      <w:r w:rsidRPr="006F2AA8">
        <w:rPr>
          <w:rFonts w:ascii="Times New Roman" w:eastAsia="標楷體" w:hAnsi="Times New Roman"/>
          <w:color w:val="000000"/>
          <w:szCs w:val="24"/>
          <w:shd w:val="clear" w:color="auto" w:fill="FFFFFF"/>
        </w:rPr>
        <w:t>(2014)</w:t>
      </w:r>
      <w:r w:rsidRPr="006F2AA8">
        <w:rPr>
          <w:rFonts w:ascii="Times New Roman" w:eastAsia="標楷體" w:hAnsi="標楷體"/>
          <w:color w:val="000000"/>
          <w:szCs w:val="24"/>
          <w:shd w:val="clear" w:color="auto" w:fill="FFFFFF"/>
        </w:rPr>
        <w:t>使用投入產出分析計算</w:t>
      </w:r>
      <w:r w:rsidRPr="006F2AA8">
        <w:rPr>
          <w:rFonts w:ascii="Times New Roman" w:eastAsia="標楷體" w:hAnsi="Times New Roman"/>
          <w:color w:val="000000"/>
          <w:szCs w:val="24"/>
          <w:shd w:val="clear" w:color="auto" w:fill="FFFFFF"/>
        </w:rPr>
        <w:t>2000</w:t>
      </w:r>
      <w:r>
        <w:rPr>
          <w:rFonts w:ascii="Times New Roman" w:eastAsia="標楷體" w:hAnsi="Times New Roman" w:hint="eastAsia"/>
          <w:color w:val="000000"/>
          <w:szCs w:val="24"/>
          <w:shd w:val="clear" w:color="auto" w:fill="FFFFFF"/>
        </w:rPr>
        <w:t>~</w:t>
      </w:r>
      <w:r w:rsidRPr="006F2AA8">
        <w:rPr>
          <w:rFonts w:ascii="Times New Roman" w:eastAsia="標楷體" w:hAnsi="Times New Roman"/>
          <w:color w:val="000000"/>
          <w:szCs w:val="24"/>
          <w:shd w:val="clear" w:color="auto" w:fill="FFFFFF"/>
        </w:rPr>
        <w:t>2010</w:t>
      </w:r>
      <w:r w:rsidRPr="006F2AA8">
        <w:rPr>
          <w:rFonts w:ascii="Times New Roman" w:eastAsia="標楷體" w:hAnsi="標楷體"/>
          <w:color w:val="000000"/>
          <w:szCs w:val="24"/>
          <w:shd w:val="clear" w:color="auto" w:fill="FFFFFF"/>
        </w:rPr>
        <w:t>間，中國國</w:t>
      </w:r>
      <w:r w:rsidRPr="006F2AA8">
        <w:rPr>
          <w:rFonts w:ascii="Times New Roman" w:eastAsia="標楷體" w:hAnsi="標楷體"/>
          <w:color w:val="000000"/>
          <w:szCs w:val="24"/>
          <w:shd w:val="clear" w:color="auto" w:fill="FFFFFF"/>
        </w:rPr>
        <w:lastRenderedPageBreak/>
        <w:t>際貿易中的二氧化碳排放量。並檢測外國直接投資、貿易依存度、出口、進口及人均所得對二氧化碳排放量造成的影響。結果顯示</w:t>
      </w:r>
      <w:r>
        <w:rPr>
          <w:rFonts w:ascii="Times New Roman" w:eastAsia="標楷體" w:hAnsi="標楷體"/>
          <w:color w:val="000000"/>
          <w:szCs w:val="24"/>
          <w:shd w:val="clear" w:color="auto" w:fill="FFFFFF"/>
        </w:rPr>
        <w:t>：</w:t>
      </w:r>
      <w:r w:rsidRPr="006F2AA8">
        <w:rPr>
          <w:rFonts w:ascii="Times New Roman" w:eastAsia="標楷體" w:hAnsi="Times New Roman"/>
          <w:color w:val="000000"/>
          <w:szCs w:val="24"/>
          <w:shd w:val="clear" w:color="auto" w:fill="FFFFFF"/>
        </w:rPr>
        <w:t>(1)</w:t>
      </w:r>
      <w:r w:rsidRPr="006F2AA8">
        <w:rPr>
          <w:rFonts w:ascii="Times New Roman" w:eastAsia="標楷體" w:hAnsi="標楷體"/>
          <w:color w:val="000000"/>
          <w:szCs w:val="24"/>
          <w:shd w:val="clear" w:color="auto" w:fill="FFFFFF"/>
        </w:rPr>
        <w:t>中國日益增長的貿易順差是造成二氧化碳排放量快速上升的重要因素之一</w:t>
      </w:r>
      <w:r>
        <w:rPr>
          <w:rFonts w:ascii="Times New Roman" w:eastAsia="標楷體" w:hAnsi="Times New Roman" w:hint="eastAsia"/>
          <w:color w:val="000000"/>
          <w:szCs w:val="24"/>
          <w:shd w:val="clear" w:color="auto" w:fill="FFFFFF"/>
        </w:rPr>
        <w:t>；</w:t>
      </w:r>
      <w:r w:rsidRPr="006F2AA8">
        <w:rPr>
          <w:rFonts w:ascii="Times New Roman" w:eastAsia="標楷體" w:hAnsi="Times New Roman"/>
          <w:color w:val="000000"/>
          <w:szCs w:val="24"/>
          <w:shd w:val="clear" w:color="auto" w:fill="FFFFFF"/>
        </w:rPr>
        <w:t xml:space="preserve">(2) </w:t>
      </w:r>
      <w:r w:rsidRPr="006F2AA8">
        <w:rPr>
          <w:rFonts w:ascii="Times New Roman" w:eastAsia="標楷體" w:hAnsi="標楷體"/>
          <w:color w:val="000000"/>
          <w:szCs w:val="24"/>
          <w:shd w:val="clear" w:color="auto" w:fill="FFFFFF"/>
        </w:rPr>
        <w:t>大量的外國直接投資流入進一步加劇中國的二氧化碳排放量增加</w:t>
      </w:r>
      <w:r>
        <w:rPr>
          <w:rFonts w:ascii="Times New Roman" w:eastAsia="標楷體" w:hAnsi="標楷體"/>
          <w:color w:val="000000"/>
          <w:szCs w:val="24"/>
          <w:shd w:val="clear" w:color="auto" w:fill="FFFFFF"/>
        </w:rPr>
        <w:t>；</w:t>
      </w:r>
      <w:r w:rsidRPr="006F2AA8">
        <w:rPr>
          <w:rFonts w:ascii="Times New Roman" w:eastAsia="標楷體" w:hAnsi="Times New Roman"/>
          <w:color w:val="000000"/>
          <w:szCs w:val="24"/>
          <w:shd w:val="clear" w:color="auto" w:fill="FFFFFF"/>
        </w:rPr>
        <w:t>(3)</w:t>
      </w:r>
      <w:r w:rsidRPr="006F2AA8">
        <w:rPr>
          <w:rFonts w:ascii="Times New Roman" w:eastAsia="標楷體" w:hAnsi="標楷體"/>
          <w:color w:val="000000"/>
          <w:szCs w:val="24"/>
          <w:shd w:val="clear" w:color="auto" w:fill="FFFFFF"/>
        </w:rPr>
        <w:t>工業部門的人均所得與二氧化碳排放量的關係成倒</w:t>
      </w:r>
      <w:r w:rsidRPr="006F2AA8">
        <w:rPr>
          <w:rFonts w:ascii="Times New Roman" w:eastAsia="標楷體" w:hAnsi="Times New Roman"/>
          <w:color w:val="000000"/>
          <w:szCs w:val="24"/>
          <w:shd w:val="clear" w:color="auto" w:fill="FFFFFF"/>
        </w:rPr>
        <w:t>U</w:t>
      </w:r>
      <w:r w:rsidRPr="006F2AA8">
        <w:rPr>
          <w:rFonts w:ascii="Times New Roman" w:eastAsia="標楷體" w:hAnsi="標楷體"/>
          <w:color w:val="000000"/>
          <w:szCs w:val="24"/>
          <w:shd w:val="clear" w:color="auto" w:fill="FFFFFF"/>
        </w:rPr>
        <w:t>形的環境顧志耐曲線。</w:t>
      </w:r>
    </w:p>
    <w:p w:rsidR="00291EBE" w:rsidRPr="006F2AA8" w:rsidRDefault="00291EBE" w:rsidP="00291EBE">
      <w:pPr>
        <w:tabs>
          <w:tab w:val="num" w:pos="0"/>
        </w:tabs>
        <w:spacing w:before="100" w:beforeAutospacing="1" w:line="400" w:lineRule="atLeast"/>
        <w:ind w:firstLineChars="177" w:firstLine="425"/>
        <w:jc w:val="both"/>
        <w:rPr>
          <w:rFonts w:ascii="Times New Roman" w:eastAsia="標楷體" w:hAnsi="Times New Roman"/>
        </w:rPr>
      </w:pPr>
      <w:r w:rsidRPr="005D3D86">
        <w:rPr>
          <w:rFonts w:ascii="Times New Roman" w:eastAsia="標楷體" w:hAnsi="Times New Roman"/>
          <w:iCs/>
          <w:szCs w:val="24"/>
        </w:rPr>
        <w:t xml:space="preserve">Ozcan </w:t>
      </w:r>
      <w:r w:rsidRPr="005D3D86">
        <w:rPr>
          <w:rFonts w:ascii="Times New Roman" w:eastAsia="標楷體" w:hAnsi="Times New Roman"/>
        </w:rPr>
        <w:t>(</w:t>
      </w:r>
      <w:r w:rsidRPr="006F2AA8">
        <w:rPr>
          <w:rFonts w:ascii="Times New Roman" w:eastAsia="標楷體" w:hAnsi="Times New Roman"/>
        </w:rPr>
        <w:t xml:space="preserve">2014) </w:t>
      </w:r>
      <w:r w:rsidRPr="006F2AA8">
        <w:rPr>
          <w:rFonts w:ascii="Times New Roman" w:eastAsia="標楷體" w:hAnsi="標楷體"/>
        </w:rPr>
        <w:t>採用長期追蹤資料方法測試在</w:t>
      </w:r>
      <w:r w:rsidRPr="006F2AA8">
        <w:rPr>
          <w:rFonts w:ascii="Times New Roman" w:eastAsia="標楷體" w:hAnsi="Times New Roman"/>
        </w:rPr>
        <w:t>1990-2008</w:t>
      </w:r>
      <w:r w:rsidRPr="006F2AA8">
        <w:rPr>
          <w:rFonts w:ascii="Times New Roman" w:eastAsia="標楷體" w:hAnsi="標楷體"/>
        </w:rPr>
        <w:t>年間，</w:t>
      </w:r>
      <w:r w:rsidRPr="006F2AA8">
        <w:rPr>
          <w:rFonts w:ascii="Times New Roman" w:eastAsia="標楷體" w:hAnsi="Times New Roman"/>
        </w:rPr>
        <w:t>12</w:t>
      </w:r>
      <w:r w:rsidRPr="006F2AA8">
        <w:rPr>
          <w:rFonts w:ascii="Times New Roman" w:eastAsia="標楷體" w:hAnsi="標楷體"/>
        </w:rPr>
        <w:t>個中東國家是否符合環境顧志耐曲線假說。結果顯示</w:t>
      </w:r>
      <w:r w:rsidRPr="006F2AA8">
        <w:rPr>
          <w:rFonts w:ascii="Times New Roman" w:eastAsia="標楷體" w:hAnsi="Times New Roman"/>
        </w:rPr>
        <w:t>:</w:t>
      </w:r>
      <w:r w:rsidRPr="006F2AA8">
        <w:rPr>
          <w:rFonts w:ascii="Times New Roman" w:eastAsia="標楷體" w:hAnsi="標楷體"/>
        </w:rPr>
        <w:t>只有三個中東國家符合倒</w:t>
      </w:r>
      <w:r w:rsidRPr="006F2AA8">
        <w:rPr>
          <w:rFonts w:ascii="Times New Roman" w:eastAsia="標楷體" w:hAnsi="Times New Roman"/>
        </w:rPr>
        <w:t>U</w:t>
      </w:r>
      <w:r w:rsidRPr="006F2AA8">
        <w:rPr>
          <w:rFonts w:ascii="Times New Roman" w:eastAsia="標楷體" w:hAnsi="標楷體"/>
        </w:rPr>
        <w:t>形的環境顧志耐曲線，而其餘有五個中東國家的人均所得與環境品質的關係呈</w:t>
      </w:r>
      <w:r w:rsidRPr="006F2AA8">
        <w:rPr>
          <w:rFonts w:ascii="Times New Roman" w:eastAsia="標楷體" w:hAnsi="Times New Roman"/>
        </w:rPr>
        <w:t>U</w:t>
      </w:r>
      <w:r w:rsidRPr="006F2AA8">
        <w:rPr>
          <w:rFonts w:ascii="Times New Roman" w:eastAsia="標楷體" w:hAnsi="標楷體"/>
        </w:rPr>
        <w:t>形曲線。此外還發現，有另外四個中東國家的所得與二氧化碳排放量之間是沒有任何關聯的。在因果關係方面，由短期來看，經濟成長對能源消耗存在著單向因果關係，而從長期來看，則是能源消耗和經濟成長對二氧化碳排量有著單向因果關係。</w:t>
      </w:r>
    </w:p>
    <w:p w:rsidR="00291EBE" w:rsidRPr="006F2AA8" w:rsidRDefault="00291EBE" w:rsidP="00291EBE">
      <w:pPr>
        <w:tabs>
          <w:tab w:val="num" w:pos="0"/>
        </w:tabs>
        <w:spacing w:before="100" w:beforeAutospacing="1" w:line="400" w:lineRule="atLeast"/>
        <w:ind w:firstLineChars="177" w:firstLine="425"/>
        <w:jc w:val="both"/>
        <w:rPr>
          <w:rFonts w:ascii="Times New Roman" w:eastAsia="標楷體" w:hAnsi="Times New Roman"/>
          <w:kern w:val="0"/>
          <w:szCs w:val="24"/>
        </w:rPr>
      </w:pPr>
      <w:r w:rsidRPr="005D3D86">
        <w:rPr>
          <w:rFonts w:ascii="Times New Roman" w:eastAsia="標楷體" w:hAnsi="Times New Roman"/>
          <w:iCs/>
          <w:szCs w:val="24"/>
        </w:rPr>
        <w:t>Salahuddin</w:t>
      </w:r>
      <w:r w:rsidRPr="005D3D86">
        <w:rPr>
          <w:rFonts w:ascii="Times New Roman" w:eastAsia="標楷體" w:hAnsi="Times New Roman" w:hint="eastAsia"/>
          <w:iCs/>
          <w:szCs w:val="24"/>
        </w:rPr>
        <w:t xml:space="preserve"> and </w:t>
      </w:r>
      <w:r w:rsidRPr="005D3D86">
        <w:rPr>
          <w:rFonts w:ascii="Times New Roman" w:eastAsia="標楷體" w:hAnsi="Times New Roman"/>
          <w:iCs/>
          <w:szCs w:val="24"/>
        </w:rPr>
        <w:t>Khan</w:t>
      </w:r>
      <w:r w:rsidRPr="005D3D86">
        <w:rPr>
          <w:rFonts w:ascii="Times New Roman" w:eastAsia="標楷體" w:hAnsi="Times New Roman"/>
          <w:kern w:val="0"/>
          <w:szCs w:val="24"/>
        </w:rPr>
        <w:t>(20</w:t>
      </w:r>
      <w:r w:rsidRPr="006F2AA8">
        <w:rPr>
          <w:rFonts w:ascii="Times New Roman" w:eastAsia="標楷體" w:hAnsi="Times New Roman"/>
          <w:kern w:val="0"/>
          <w:szCs w:val="24"/>
        </w:rPr>
        <w:t xml:space="preserve">13) </w:t>
      </w:r>
      <w:r w:rsidRPr="006F2AA8">
        <w:rPr>
          <w:rFonts w:ascii="Times New Roman" w:eastAsia="標楷體" w:hAnsi="標楷體"/>
          <w:kern w:val="0"/>
          <w:szCs w:val="24"/>
        </w:rPr>
        <w:t>利用時間序列數據探討在</w:t>
      </w:r>
      <w:r w:rsidRPr="006F2AA8">
        <w:rPr>
          <w:rFonts w:ascii="Times New Roman" w:eastAsia="標楷體" w:hAnsi="Times New Roman"/>
          <w:kern w:val="0"/>
          <w:szCs w:val="24"/>
        </w:rPr>
        <w:t>1965-2007</w:t>
      </w:r>
      <w:r w:rsidRPr="006F2AA8">
        <w:rPr>
          <w:rFonts w:ascii="Times New Roman" w:eastAsia="標楷體" w:hAnsi="標楷體"/>
          <w:kern w:val="0"/>
          <w:szCs w:val="24"/>
        </w:rPr>
        <w:t>年間，澳大利亞的經濟成長、能源消耗和二氧化碳排放量之間的關係。採用</w:t>
      </w:r>
      <w:r w:rsidRPr="006F2AA8">
        <w:rPr>
          <w:rFonts w:ascii="Times New Roman" w:eastAsia="標楷體" w:hAnsi="Times New Roman"/>
          <w:kern w:val="0"/>
          <w:szCs w:val="24"/>
        </w:rPr>
        <w:t>Johansen</w:t>
      </w:r>
      <w:r w:rsidRPr="006F2AA8">
        <w:rPr>
          <w:rFonts w:ascii="Times New Roman" w:eastAsia="標楷體" w:hAnsi="標楷體"/>
          <w:kern w:val="0"/>
          <w:szCs w:val="24"/>
        </w:rPr>
        <w:t>共整合檢定經濟成長、能源消耗和二氧化碳排放量之間的長遠關係。結果表明，三個變數間不</w:t>
      </w:r>
      <w:r w:rsidRPr="007B2EC1">
        <w:rPr>
          <w:rFonts w:ascii="Times New Roman" w:eastAsia="標楷體" w:hAnsi="標楷體"/>
          <w:kern w:val="0"/>
          <w:szCs w:val="24"/>
        </w:rPr>
        <w:t>具有</w:t>
      </w:r>
      <w:r w:rsidR="00D8248C" w:rsidRPr="007B2EC1">
        <w:rPr>
          <w:rFonts w:ascii="Times New Roman" w:eastAsia="標楷體" w:hAnsi="標楷體" w:hint="eastAsia"/>
          <w:kern w:val="0"/>
          <w:szCs w:val="24"/>
        </w:rPr>
        <w:t>共整合</w:t>
      </w:r>
      <w:r w:rsidRPr="007B2EC1">
        <w:rPr>
          <w:rFonts w:ascii="Times New Roman" w:eastAsia="標楷體" w:hAnsi="標楷體"/>
          <w:kern w:val="0"/>
          <w:szCs w:val="24"/>
        </w:rPr>
        <w:t>關係。</w:t>
      </w:r>
      <w:r w:rsidRPr="006F2AA8">
        <w:rPr>
          <w:rFonts w:ascii="Times New Roman" w:eastAsia="標楷體" w:hAnsi="標楷體"/>
          <w:kern w:val="0"/>
          <w:szCs w:val="24"/>
        </w:rPr>
        <w:t>研究亦顯示能源消耗與經濟成長的雙向因果關係，而二氧化碳排放量與經濟成長間卻沒有任何因果關係。結果顯示澳大利亞追求經濟增長的政策仍處於安穩狀態，並沒有產生過度的二氧化碳排放。</w:t>
      </w:r>
    </w:p>
    <w:p w:rsidR="00291EBE" w:rsidRPr="006F2AA8" w:rsidRDefault="00291EBE" w:rsidP="00291EBE">
      <w:pPr>
        <w:tabs>
          <w:tab w:val="num" w:pos="0"/>
        </w:tabs>
        <w:spacing w:before="100" w:beforeAutospacing="1" w:line="400" w:lineRule="atLeast"/>
        <w:jc w:val="center"/>
        <w:rPr>
          <w:rFonts w:ascii="Times New Roman" w:eastAsia="標楷體" w:hAnsi="Times New Roman"/>
          <w:szCs w:val="24"/>
        </w:rPr>
      </w:pPr>
      <w:r w:rsidRPr="006F2AA8">
        <w:rPr>
          <w:rFonts w:ascii="Times New Roman" w:eastAsia="標楷體" w:hAnsi="Times New Roman"/>
          <w:szCs w:val="24"/>
        </w:rPr>
        <w:t>第三節小結</w:t>
      </w:r>
    </w:p>
    <w:p w:rsidR="00291EBE" w:rsidRPr="006F2AA8" w:rsidRDefault="005C380E" w:rsidP="00291EBE">
      <w:pPr>
        <w:tabs>
          <w:tab w:val="num" w:pos="0"/>
        </w:tabs>
        <w:spacing w:before="100" w:beforeAutospacing="1" w:line="400" w:lineRule="atLeast"/>
        <w:rPr>
          <w:rFonts w:ascii="Times New Roman" w:eastAsia="標楷體" w:hAnsi="Times New Roman"/>
          <w:szCs w:val="24"/>
        </w:rPr>
      </w:pPr>
      <w:r>
        <w:rPr>
          <w:rFonts w:ascii="Times New Roman" w:eastAsia="標楷體" w:hAnsi="Times New Roman" w:hint="eastAsia"/>
          <w:szCs w:val="24"/>
        </w:rPr>
        <w:tab/>
      </w:r>
      <w:r w:rsidR="00291EBE" w:rsidRPr="006F2AA8">
        <w:rPr>
          <w:rFonts w:ascii="Times New Roman" w:eastAsia="標楷體" w:hAnsi="Times New Roman"/>
          <w:szCs w:val="24"/>
        </w:rPr>
        <w:t>根據過去的文獻研究，我們發現與二氧化碳排放量有關的因素有人均</w:t>
      </w:r>
      <w:r w:rsidR="00291EBE" w:rsidRPr="006F2AA8">
        <w:rPr>
          <w:rFonts w:ascii="Times New Roman" w:eastAsia="標楷體" w:hAnsi="Times New Roman"/>
          <w:szCs w:val="24"/>
        </w:rPr>
        <w:t>GDP</w:t>
      </w:r>
      <w:r w:rsidR="00291EBE" w:rsidRPr="006F2AA8">
        <w:rPr>
          <w:rFonts w:ascii="Times New Roman" w:eastAsia="標楷體" w:hAnsi="Times New Roman"/>
          <w:szCs w:val="24"/>
        </w:rPr>
        <w:t>、</w:t>
      </w:r>
      <w:r w:rsidR="00291EBE" w:rsidRPr="006F2AA8">
        <w:rPr>
          <w:rFonts w:ascii="Times New Roman" w:eastAsia="標楷體" w:hAnsi="Times New Roman"/>
          <w:szCs w:val="24"/>
        </w:rPr>
        <w:t>FDI</w:t>
      </w:r>
      <w:r w:rsidR="00291EBE" w:rsidRPr="006F2AA8">
        <w:rPr>
          <w:rFonts w:ascii="Times New Roman" w:eastAsia="標楷體" w:hAnsi="Times New Roman"/>
          <w:szCs w:val="24"/>
        </w:rPr>
        <w:t>、貿易開放程度、人口密度、工業占</w:t>
      </w:r>
      <w:r w:rsidR="00291EBE" w:rsidRPr="006F2AA8">
        <w:rPr>
          <w:rFonts w:ascii="Times New Roman" w:eastAsia="標楷體" w:hAnsi="Times New Roman"/>
          <w:szCs w:val="24"/>
        </w:rPr>
        <w:t>GDP</w:t>
      </w:r>
      <w:r w:rsidR="00291EBE" w:rsidRPr="006F2AA8">
        <w:rPr>
          <w:rFonts w:ascii="Times New Roman" w:eastAsia="標楷體" w:hAnsi="Times New Roman"/>
          <w:szCs w:val="24"/>
        </w:rPr>
        <w:t>比例、時間趨勢、能源密集度、化石能源消耗等，此外，依國家發展程度的不同這些因素與二氧化碳排放量存在著不同的單向或雙向間的因果關係。而這些實證結果，將成為我們設定實證模型與解析實證結果時的重要參考。</w:t>
      </w:r>
    </w:p>
    <w:p w:rsidR="00291EBE" w:rsidRPr="006F2AA8" w:rsidRDefault="00291EBE" w:rsidP="00291EBE">
      <w:pPr>
        <w:widowControl/>
        <w:spacing w:before="100" w:beforeAutospacing="1" w:line="400" w:lineRule="atLeast"/>
        <w:rPr>
          <w:rFonts w:ascii="Times New Roman" w:hAnsi="Times New Roman"/>
        </w:rPr>
      </w:pPr>
    </w:p>
    <w:p w:rsidR="00291EBE" w:rsidRPr="006F2AA8" w:rsidRDefault="00291EBE" w:rsidP="00291EBE">
      <w:pPr>
        <w:autoSpaceDE w:val="0"/>
        <w:autoSpaceDN w:val="0"/>
        <w:adjustRightInd w:val="0"/>
        <w:spacing w:before="100" w:beforeAutospacing="1" w:line="400" w:lineRule="atLeast"/>
        <w:jc w:val="center"/>
        <w:rPr>
          <w:rFonts w:ascii="Times New Roman" w:eastAsia="標楷體" w:hAnsi="Times New Roman"/>
          <w:b/>
          <w:kern w:val="0"/>
          <w:sz w:val="28"/>
          <w:szCs w:val="24"/>
        </w:rPr>
      </w:pPr>
      <w:r w:rsidRPr="006F2AA8">
        <w:rPr>
          <w:rFonts w:ascii="Times New Roman" w:eastAsia="標楷體" w:hAnsi="標楷體"/>
          <w:b/>
          <w:kern w:val="0"/>
          <w:sz w:val="28"/>
          <w:szCs w:val="24"/>
        </w:rPr>
        <w:t>第三章實證方法</w:t>
      </w:r>
    </w:p>
    <w:p w:rsidR="00291EBE" w:rsidRPr="00570482" w:rsidRDefault="00291EBE" w:rsidP="00291EBE">
      <w:pPr>
        <w:autoSpaceDE w:val="0"/>
        <w:autoSpaceDN w:val="0"/>
        <w:adjustRightInd w:val="0"/>
        <w:spacing w:before="100" w:beforeAutospacing="1" w:line="400" w:lineRule="atLeast"/>
        <w:ind w:firstLineChars="177" w:firstLine="425"/>
        <w:jc w:val="both"/>
        <w:rPr>
          <w:rFonts w:ascii="Times New Roman" w:eastAsia="標楷體" w:hAnsi="Times New Roman"/>
          <w:kern w:val="0"/>
          <w:szCs w:val="24"/>
        </w:rPr>
      </w:pPr>
      <w:r w:rsidRPr="00570482">
        <w:rPr>
          <w:rFonts w:ascii="Times New Roman" w:eastAsia="標楷體" w:hAnsi="Times New Roman"/>
          <w:kern w:val="0"/>
          <w:szCs w:val="24"/>
        </w:rPr>
        <w:t>本研究所有的變數資料皆為長期追蹤資料</w:t>
      </w:r>
      <w:r w:rsidRPr="00570482">
        <w:rPr>
          <w:rFonts w:ascii="Times New Roman" w:eastAsia="標楷體" w:hAnsi="Times New Roman"/>
          <w:kern w:val="0"/>
          <w:szCs w:val="24"/>
        </w:rPr>
        <w:t xml:space="preserve"> (</w:t>
      </w:r>
      <w:r>
        <w:rPr>
          <w:rFonts w:ascii="Times New Roman" w:eastAsia="標楷體" w:hAnsi="Times New Roman" w:hint="eastAsia"/>
          <w:kern w:val="0"/>
          <w:szCs w:val="24"/>
        </w:rPr>
        <w:t>p</w:t>
      </w:r>
      <w:r w:rsidRPr="00570482">
        <w:rPr>
          <w:rFonts w:ascii="Times New Roman" w:eastAsia="標楷體" w:hAnsi="Times New Roman"/>
          <w:kern w:val="0"/>
          <w:szCs w:val="24"/>
        </w:rPr>
        <w:t>anel data)</w:t>
      </w:r>
      <w:r w:rsidRPr="00570482">
        <w:rPr>
          <w:rFonts w:ascii="Times New Roman" w:eastAsia="標楷體" w:hAnsi="Times New Roman"/>
          <w:kern w:val="0"/>
          <w:szCs w:val="24"/>
        </w:rPr>
        <w:t>，其同時考慮橫斷面資料</w:t>
      </w:r>
      <w:r w:rsidRPr="00570482">
        <w:rPr>
          <w:rFonts w:ascii="Times New Roman" w:eastAsia="標楷體" w:hAnsi="Times New Roman"/>
          <w:kern w:val="0"/>
          <w:szCs w:val="24"/>
        </w:rPr>
        <w:t xml:space="preserve"> (cross section) </w:t>
      </w:r>
      <w:r w:rsidRPr="00570482">
        <w:rPr>
          <w:rFonts w:ascii="Times New Roman" w:eastAsia="標楷體" w:hAnsi="Times New Roman"/>
          <w:kern w:val="0"/>
          <w:szCs w:val="24"/>
        </w:rPr>
        <w:t>與時間序列資料</w:t>
      </w:r>
      <w:r w:rsidRPr="00570482">
        <w:rPr>
          <w:rFonts w:ascii="Times New Roman" w:eastAsia="標楷體" w:hAnsi="Times New Roman"/>
          <w:kern w:val="0"/>
          <w:szCs w:val="24"/>
        </w:rPr>
        <w:t xml:space="preserve"> (time series)</w:t>
      </w:r>
      <w:r w:rsidRPr="00570482">
        <w:rPr>
          <w:rFonts w:ascii="Times New Roman" w:eastAsia="標楷體" w:hAnsi="Times New Roman"/>
          <w:kern w:val="0"/>
          <w:szCs w:val="24"/>
        </w:rPr>
        <w:t>，前者為同時間上不同區域的數據，後者則是同區域不同時間點的資料，估計方法使用最小平方法</w:t>
      </w:r>
      <w:r w:rsidRPr="00570482">
        <w:rPr>
          <w:rFonts w:ascii="Times New Roman" w:eastAsia="標楷體" w:hAnsi="Times New Roman"/>
          <w:szCs w:val="24"/>
        </w:rPr>
        <w:t>(</w:t>
      </w:r>
      <w:r>
        <w:rPr>
          <w:rFonts w:ascii="Times New Roman" w:eastAsia="標楷體" w:hAnsi="Times New Roman" w:hint="eastAsia"/>
          <w:szCs w:val="24"/>
        </w:rPr>
        <w:t>o</w:t>
      </w:r>
      <w:r w:rsidRPr="00570482">
        <w:rPr>
          <w:rFonts w:ascii="Times New Roman" w:eastAsia="標楷體" w:hAnsi="Times New Roman"/>
          <w:szCs w:val="24"/>
        </w:rPr>
        <w:t xml:space="preserve">rdinary </w:t>
      </w:r>
      <w:r>
        <w:rPr>
          <w:rFonts w:ascii="Times New Roman" w:eastAsia="標楷體" w:hAnsi="Times New Roman" w:hint="eastAsia"/>
          <w:szCs w:val="24"/>
        </w:rPr>
        <w:t>l</w:t>
      </w:r>
      <w:r w:rsidRPr="00570482">
        <w:rPr>
          <w:rFonts w:ascii="Times New Roman" w:eastAsia="標楷體" w:hAnsi="Times New Roman"/>
          <w:szCs w:val="24"/>
        </w:rPr>
        <w:t xml:space="preserve">east </w:t>
      </w:r>
      <w:r>
        <w:rPr>
          <w:rFonts w:ascii="Times New Roman" w:eastAsia="標楷體" w:hAnsi="Times New Roman" w:hint="eastAsia"/>
          <w:szCs w:val="24"/>
        </w:rPr>
        <w:t>s</w:t>
      </w:r>
      <w:r w:rsidRPr="00570482">
        <w:rPr>
          <w:rFonts w:ascii="Times New Roman" w:eastAsia="標楷體" w:hAnsi="Times New Roman"/>
          <w:szCs w:val="24"/>
        </w:rPr>
        <w:t xml:space="preserve">quares; OLS) </w:t>
      </w:r>
      <w:r w:rsidRPr="00570482">
        <w:rPr>
          <w:rFonts w:ascii="Times New Roman" w:eastAsia="標楷體" w:hAnsi="Times New Roman"/>
          <w:kern w:val="0"/>
          <w:szCs w:val="24"/>
        </w:rPr>
        <w:t>進行迴歸的估計，以下介紹本研究實證模型的設定。</w:t>
      </w:r>
    </w:p>
    <w:p w:rsidR="00291EBE" w:rsidRPr="00570482" w:rsidRDefault="00291EBE" w:rsidP="00291EBE">
      <w:pPr>
        <w:pStyle w:val="a9"/>
        <w:numPr>
          <w:ilvl w:val="0"/>
          <w:numId w:val="1"/>
        </w:numPr>
        <w:autoSpaceDE w:val="0"/>
        <w:autoSpaceDN w:val="0"/>
        <w:adjustRightInd w:val="0"/>
        <w:spacing w:before="100" w:beforeAutospacing="1" w:line="400" w:lineRule="atLeast"/>
        <w:ind w:leftChars="0"/>
        <w:jc w:val="center"/>
        <w:rPr>
          <w:rFonts w:ascii="Times New Roman" w:eastAsia="標楷體" w:hAnsi="Times New Roman" w:cs="Times New Roman"/>
        </w:rPr>
      </w:pPr>
      <w:r w:rsidRPr="00570482">
        <w:rPr>
          <w:rFonts w:ascii="Times New Roman" w:eastAsia="標楷體" w:hAnsi="Times New Roman" w:cs="Times New Roman"/>
        </w:rPr>
        <w:lastRenderedPageBreak/>
        <w:t>迴歸模型設定</w:t>
      </w:r>
    </w:p>
    <w:p w:rsidR="00291EBE" w:rsidRPr="005D3D86" w:rsidRDefault="00291EBE" w:rsidP="00291EBE">
      <w:pPr>
        <w:spacing w:before="100" w:beforeAutospacing="1" w:line="400" w:lineRule="atLeast"/>
        <w:ind w:firstLineChars="200" w:firstLine="480"/>
        <w:jc w:val="both"/>
        <w:rPr>
          <w:rFonts w:ascii="Times New Roman" w:eastAsia="標楷體" w:hAnsi="Times New Roman"/>
        </w:rPr>
      </w:pPr>
      <w:r w:rsidRPr="005D3D86">
        <w:rPr>
          <w:rFonts w:ascii="Times New Roman" w:eastAsia="標楷體" w:hAnsi="Times New Roman"/>
        </w:rPr>
        <w:t>本研究</w:t>
      </w:r>
      <w:r w:rsidRPr="005D3D86">
        <w:rPr>
          <w:rFonts w:ascii="Times New Roman" w:eastAsia="標楷體" w:hAnsi="Times New Roman" w:hint="eastAsia"/>
        </w:rPr>
        <w:t>主要</w:t>
      </w:r>
      <w:r w:rsidRPr="005D3D86">
        <w:rPr>
          <w:rFonts w:ascii="Times New Roman" w:eastAsia="標楷體" w:hAnsi="Times New Roman"/>
        </w:rPr>
        <w:t>探討</w:t>
      </w:r>
      <w:r w:rsidRPr="005D3D86">
        <w:rPr>
          <w:rFonts w:ascii="Times New Roman" w:eastAsia="標楷體" w:hAnsi="標楷體"/>
          <w:kern w:val="0"/>
          <w:szCs w:val="24"/>
        </w:rPr>
        <w:t>人均</w:t>
      </w:r>
      <w:r w:rsidRPr="005D3D86">
        <w:rPr>
          <w:rFonts w:ascii="Times New Roman" w:eastAsia="標楷體" w:hAnsi="Times New Roman"/>
          <w:kern w:val="0"/>
          <w:szCs w:val="24"/>
        </w:rPr>
        <w:t>GDP</w:t>
      </w:r>
      <w:r w:rsidRPr="005D3D86">
        <w:rPr>
          <w:rFonts w:ascii="Times New Roman" w:eastAsia="標楷體" w:hAnsi="標楷體"/>
          <w:kern w:val="0"/>
          <w:szCs w:val="24"/>
        </w:rPr>
        <w:t>和外國直接投資對於二氧化碳排放量的影響。</w:t>
      </w:r>
      <w:r w:rsidRPr="005D3D86">
        <w:rPr>
          <w:rFonts w:ascii="Times New Roman" w:eastAsia="標楷體" w:hAnsi="標楷體" w:hint="eastAsia"/>
          <w:kern w:val="0"/>
          <w:szCs w:val="24"/>
        </w:rPr>
        <w:t>以</w:t>
      </w:r>
      <w:r w:rsidRPr="005D3D86">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8" o:title=""/>
          </v:shape>
          <o:OLEObject Type="Embed" ProgID="Equation.DSMT4" ShapeID="_x0000_i1025" DrawAspect="Content" ObjectID="_1522431533" r:id="rId9"/>
        </w:object>
      </w:r>
      <w:r w:rsidRPr="005D3D86">
        <w:rPr>
          <w:rFonts w:ascii="Times New Roman" w:eastAsia="標楷體" w:hAnsi="標楷體" w:hint="eastAsia"/>
          <w:kern w:val="0"/>
          <w:szCs w:val="24"/>
        </w:rPr>
        <w:t>、</w:t>
      </w:r>
      <w:r w:rsidRPr="005D3D86">
        <w:rPr>
          <w:position w:val="-6"/>
        </w:rPr>
        <w:object w:dxaOrig="520" w:dyaOrig="279">
          <v:shape id="_x0000_i1026" type="#_x0000_t75" style="width:26.25pt;height:14.25pt" o:ole="">
            <v:imagedata r:id="rId10" o:title=""/>
          </v:shape>
          <o:OLEObject Type="Embed" ProgID="Equation.DSMT4" ShapeID="_x0000_i1026" DrawAspect="Content" ObjectID="_1522431534" r:id="rId11"/>
        </w:object>
      </w:r>
      <w:r w:rsidRPr="005D3D86">
        <w:rPr>
          <w:rFonts w:ascii="Times New Roman" w:eastAsia="標楷體" w:hAnsi="標楷體" w:hint="eastAsia"/>
          <w:kern w:val="0"/>
          <w:szCs w:val="24"/>
        </w:rPr>
        <w:t>及</w:t>
      </w:r>
      <w:r w:rsidRPr="005D3D86">
        <w:rPr>
          <w:position w:val="-6"/>
        </w:rPr>
        <w:object w:dxaOrig="480" w:dyaOrig="279">
          <v:shape id="_x0000_i1027" type="#_x0000_t75" style="width:24pt;height:14.25pt" o:ole="">
            <v:imagedata r:id="rId12" o:title=""/>
          </v:shape>
          <o:OLEObject Type="Embed" ProgID="Equation.DSMT4" ShapeID="_x0000_i1027" DrawAspect="Content" ObjectID="_1522431535" r:id="rId13"/>
        </w:object>
      </w:r>
      <w:r w:rsidRPr="005D3D86">
        <w:rPr>
          <w:rFonts w:ascii="Times New Roman" w:eastAsia="標楷體" w:hAnsi="標楷體" w:hint="eastAsia"/>
          <w:kern w:val="0"/>
          <w:szCs w:val="24"/>
        </w:rPr>
        <w:t>分別代表</w:t>
      </w:r>
      <w:r w:rsidRPr="005D3D86">
        <w:rPr>
          <w:rFonts w:ascii="Times New Roman" w:eastAsia="標楷體" w:hAnsi="標楷體"/>
          <w:kern w:val="0"/>
          <w:szCs w:val="24"/>
        </w:rPr>
        <w:t>人均</w:t>
      </w:r>
      <w:r w:rsidRPr="005D3D86">
        <w:rPr>
          <w:rFonts w:ascii="Times New Roman" w:eastAsia="標楷體" w:hAnsi="Times New Roman"/>
          <w:kern w:val="0"/>
          <w:szCs w:val="24"/>
        </w:rPr>
        <w:t>GDP</w:t>
      </w:r>
      <w:r w:rsidRPr="005D3D86">
        <w:rPr>
          <w:rFonts w:ascii="Times New Roman" w:eastAsia="標楷體" w:hAnsi="Times New Roman" w:hint="eastAsia"/>
          <w:kern w:val="0"/>
          <w:szCs w:val="24"/>
        </w:rPr>
        <w:t>，</w:t>
      </w:r>
      <w:r w:rsidRPr="005D3D86">
        <w:rPr>
          <w:rFonts w:ascii="Times New Roman" w:eastAsia="標楷體" w:hAnsi="標楷體"/>
          <w:kern w:val="0"/>
          <w:szCs w:val="24"/>
        </w:rPr>
        <w:t>外國直接投資</w:t>
      </w:r>
      <w:r w:rsidRPr="005D3D86">
        <w:rPr>
          <w:rFonts w:ascii="Times New Roman" w:eastAsia="標楷體" w:hAnsi="Times New Roman" w:hint="eastAsia"/>
          <w:kern w:val="0"/>
          <w:szCs w:val="24"/>
        </w:rPr>
        <w:t>與</w:t>
      </w:r>
      <w:r w:rsidRPr="005D3D86">
        <w:rPr>
          <w:rFonts w:ascii="Times New Roman" w:eastAsia="標楷體" w:hAnsi="標楷體"/>
          <w:kern w:val="0"/>
          <w:szCs w:val="24"/>
        </w:rPr>
        <w:t>二氧化碳排放量</w:t>
      </w:r>
      <w:r w:rsidRPr="005D3D86">
        <w:rPr>
          <w:rFonts w:ascii="Times New Roman" w:eastAsia="標楷體" w:hAnsi="標楷體" w:hint="eastAsia"/>
          <w:kern w:val="0"/>
          <w:szCs w:val="24"/>
        </w:rPr>
        <w:t>，</w:t>
      </w:r>
      <w:r w:rsidRPr="005D3D86">
        <w:rPr>
          <w:position w:val="-4"/>
        </w:rPr>
        <w:object w:dxaOrig="279" w:dyaOrig="240">
          <v:shape id="_x0000_i1028" type="#_x0000_t75" style="width:14.25pt;height:12pt" o:ole="">
            <v:imagedata r:id="rId14" o:title=""/>
          </v:shape>
          <o:OLEObject Type="Embed" ProgID="Equation.DSMT4" ShapeID="_x0000_i1028" DrawAspect="Content" ObjectID="_1522431536" r:id="rId15"/>
        </w:object>
      </w:r>
      <w:r w:rsidRPr="005D3D86">
        <w:rPr>
          <w:rFonts w:ascii="Times New Roman" w:eastAsia="標楷體" w:hAnsi="標楷體" w:hint="eastAsia"/>
          <w:kern w:val="0"/>
          <w:szCs w:val="24"/>
        </w:rPr>
        <w:t>代表其他控制變數，</w:t>
      </w:r>
      <w:r w:rsidRPr="005D3D86">
        <w:rPr>
          <w:position w:val="-6"/>
        </w:rPr>
        <w:object w:dxaOrig="139" w:dyaOrig="260">
          <v:shape id="_x0000_i1029" type="#_x0000_t75" style="width:6.75pt;height:12.75pt" o:ole="">
            <v:imagedata r:id="rId16" o:title=""/>
          </v:shape>
          <o:OLEObject Type="Embed" ProgID="Equation.DSMT4" ShapeID="_x0000_i1029" DrawAspect="Content" ObjectID="_1522431537" r:id="rId17"/>
        </w:object>
      </w:r>
      <w:r w:rsidRPr="005D3D86">
        <w:rPr>
          <w:rFonts w:ascii="Times New Roman" w:eastAsia="標楷體" w:hAnsi="Cambria Math"/>
        </w:rPr>
        <w:t>代表國家</w:t>
      </w:r>
      <w:r w:rsidRPr="005D3D86">
        <w:rPr>
          <w:rFonts w:ascii="Times New Roman" w:eastAsia="標楷體" w:hAnsi="Cambria Math" w:hint="eastAsia"/>
        </w:rPr>
        <w:t>，</w:t>
      </w:r>
      <w:r w:rsidRPr="005D3D86">
        <w:rPr>
          <w:position w:val="-6"/>
        </w:rPr>
        <w:object w:dxaOrig="139" w:dyaOrig="240">
          <v:shape id="_x0000_i1030" type="#_x0000_t75" style="width:6.75pt;height:12pt" o:ole="">
            <v:imagedata r:id="rId18" o:title=""/>
          </v:shape>
          <o:OLEObject Type="Embed" ProgID="Equation.DSMT4" ShapeID="_x0000_i1030" DrawAspect="Content" ObjectID="_1522431538" r:id="rId19"/>
        </w:object>
      </w:r>
      <w:r w:rsidRPr="005D3D86">
        <w:rPr>
          <w:rFonts w:ascii="Times New Roman" w:eastAsia="標楷體" w:hAnsi="標楷體"/>
        </w:rPr>
        <w:t>代表時間。</w:t>
      </w:r>
      <w:r w:rsidRPr="005D3D86">
        <w:rPr>
          <w:rFonts w:ascii="Times New Roman" w:eastAsia="標楷體" w:hAnsi="標楷體" w:hint="eastAsia"/>
          <w:kern w:val="0"/>
          <w:szCs w:val="24"/>
        </w:rPr>
        <w:t>本文</w:t>
      </w:r>
      <w:r w:rsidRPr="005D3D86">
        <w:rPr>
          <w:rFonts w:ascii="Times New Roman" w:eastAsia="標楷體" w:hAnsi="標楷體"/>
        </w:rPr>
        <w:t>實證模型</w:t>
      </w:r>
      <w:r w:rsidRPr="005D3D86">
        <w:rPr>
          <w:rFonts w:ascii="Times New Roman" w:eastAsia="標楷體" w:hAnsi="標楷體" w:hint="eastAsia"/>
        </w:rPr>
        <w:t>設定</w:t>
      </w:r>
      <w:r w:rsidRPr="005D3D86">
        <w:rPr>
          <w:rFonts w:ascii="Times New Roman" w:eastAsia="標楷體" w:hAnsi="標楷體"/>
        </w:rPr>
        <w:t>如</w:t>
      </w:r>
      <w:r w:rsidRPr="005D3D86">
        <w:rPr>
          <w:rFonts w:ascii="Times New Roman" w:eastAsia="標楷體" w:hAnsi="標楷體" w:hint="eastAsia"/>
        </w:rPr>
        <w:t>以</w:t>
      </w:r>
      <w:r w:rsidRPr="005D3D86">
        <w:rPr>
          <w:rFonts w:ascii="Times New Roman" w:eastAsia="標楷體" w:hAnsi="標楷體"/>
        </w:rPr>
        <w:t>下四種</w:t>
      </w:r>
      <w:r w:rsidRPr="005D3D86">
        <w:rPr>
          <w:rFonts w:ascii="Times New Roman" w:eastAsia="標楷體" w:hAnsi="標楷體" w:hint="eastAsia"/>
        </w:rPr>
        <w:t>迴歸</w:t>
      </w:r>
      <w:r w:rsidRPr="005D3D86">
        <w:rPr>
          <w:rFonts w:ascii="Times New Roman" w:eastAsia="標楷體" w:hAnsi="標楷體"/>
        </w:rPr>
        <w:t>模</w:t>
      </w:r>
      <w:r w:rsidRPr="005D3D86">
        <w:rPr>
          <w:rFonts w:ascii="Times New Roman" w:eastAsia="標楷體" w:hAnsi="標楷體" w:hint="eastAsia"/>
        </w:rPr>
        <w:t>式：</w:t>
      </w:r>
    </w:p>
    <w:p w:rsidR="00291EBE" w:rsidRPr="00570482" w:rsidRDefault="00291EBE" w:rsidP="00291EBE">
      <w:pPr>
        <w:spacing w:before="100" w:beforeAutospacing="1" w:line="400" w:lineRule="atLeast"/>
        <w:jc w:val="both"/>
        <w:rPr>
          <w:rFonts w:ascii="Times New Roman" w:eastAsia="標楷體" w:hAnsi="Times New Roman"/>
        </w:rPr>
      </w:pPr>
      <w:r w:rsidRPr="00570482">
        <w:rPr>
          <w:rFonts w:ascii="Times New Roman" w:eastAsia="標楷體" w:hAnsi="Times New Roman"/>
        </w:rPr>
        <w:t>Model 1</w:t>
      </w:r>
      <w:r w:rsidRPr="00570482">
        <w:rPr>
          <w:rFonts w:ascii="Times New Roman" w:eastAsia="標楷體" w:hAnsi="標楷體"/>
        </w:rPr>
        <w:t>：</w:t>
      </w:r>
    </w:p>
    <w:p w:rsidR="00291EBE" w:rsidRDefault="00291EBE" w:rsidP="00291EBE">
      <w:pPr>
        <w:spacing w:before="100" w:beforeAutospacing="1" w:line="400" w:lineRule="atLeast"/>
        <w:jc w:val="both"/>
      </w:pPr>
      <w:r w:rsidRPr="001D3C48">
        <w:rPr>
          <w:position w:val="-14"/>
        </w:rPr>
        <w:object w:dxaOrig="6820" w:dyaOrig="380">
          <v:shape id="_x0000_i1031" type="#_x0000_t75" style="width:341.25pt;height:18.75pt" o:ole="">
            <v:imagedata r:id="rId20" o:title=""/>
          </v:shape>
          <o:OLEObject Type="Embed" ProgID="Equation.DSMT4" ShapeID="_x0000_i1031" DrawAspect="Content" ObjectID="_1522431539" r:id="rId21"/>
        </w:object>
      </w:r>
    </w:p>
    <w:p w:rsidR="00291EBE" w:rsidRPr="00570482" w:rsidRDefault="00291EBE" w:rsidP="00291EBE">
      <w:pPr>
        <w:spacing w:before="100" w:beforeAutospacing="1" w:line="400" w:lineRule="atLeast"/>
        <w:jc w:val="both"/>
        <w:rPr>
          <w:rFonts w:ascii="Times New Roman" w:eastAsia="標楷體" w:hAnsi="Times New Roman"/>
        </w:rPr>
      </w:pPr>
      <w:r w:rsidRPr="00570482">
        <w:rPr>
          <w:rFonts w:ascii="Times New Roman" w:eastAsia="標楷體" w:hAnsi="Times New Roman"/>
        </w:rPr>
        <w:t>Model 2</w:t>
      </w:r>
      <w:r w:rsidRPr="00570482">
        <w:rPr>
          <w:rFonts w:ascii="Times New Roman" w:eastAsia="標楷體" w:hAnsi="標楷體"/>
        </w:rPr>
        <w:t>：</w:t>
      </w:r>
    </w:p>
    <w:p w:rsidR="00291EBE" w:rsidRDefault="00D61C2C" w:rsidP="00291EBE">
      <w:pPr>
        <w:spacing w:before="100" w:beforeAutospacing="1" w:line="400" w:lineRule="atLeast"/>
        <w:jc w:val="both"/>
        <w:rPr>
          <w:position w:val="-14"/>
        </w:rPr>
      </w:pPr>
      <w:r w:rsidRPr="00D61C2C">
        <w:rPr>
          <w:position w:val="-14"/>
        </w:rPr>
        <w:pict>
          <v:shape id="_x0000_i1032" type="#_x0000_t75" style="width:435pt;height:20.25pt">
            <v:imagedata r:id="rId22" o:title=""/>
          </v:shape>
        </w:pict>
      </w:r>
    </w:p>
    <w:p w:rsidR="00291EBE" w:rsidRPr="00570482" w:rsidRDefault="00291EBE" w:rsidP="00291EBE">
      <w:pPr>
        <w:spacing w:before="100" w:beforeAutospacing="1" w:line="400" w:lineRule="atLeast"/>
        <w:jc w:val="both"/>
        <w:rPr>
          <w:rFonts w:ascii="Times New Roman" w:eastAsia="標楷體" w:hAnsi="Times New Roman"/>
        </w:rPr>
      </w:pPr>
      <w:r w:rsidRPr="00570482">
        <w:rPr>
          <w:rFonts w:ascii="Times New Roman" w:eastAsia="標楷體" w:hAnsi="Times New Roman"/>
        </w:rPr>
        <w:t>Model 3</w:t>
      </w:r>
      <w:r w:rsidRPr="00570482">
        <w:rPr>
          <w:rFonts w:ascii="Times New Roman" w:eastAsia="標楷體" w:hAnsi="標楷體"/>
        </w:rPr>
        <w:t>：</w:t>
      </w:r>
    </w:p>
    <w:p w:rsidR="00291EBE" w:rsidRDefault="00D61C2C" w:rsidP="00291EBE">
      <w:pPr>
        <w:spacing w:before="100" w:beforeAutospacing="1" w:line="400" w:lineRule="atLeast"/>
        <w:jc w:val="both"/>
        <w:rPr>
          <w:position w:val="-14"/>
        </w:rPr>
      </w:pPr>
      <w:r w:rsidRPr="00D61C2C">
        <w:rPr>
          <w:position w:val="-14"/>
        </w:rPr>
        <w:pict>
          <v:shape id="_x0000_i1033" type="#_x0000_t75" style="width:432.75pt;height:20.25pt">
            <v:imagedata r:id="rId23" o:title=""/>
          </v:shape>
        </w:pict>
      </w:r>
    </w:p>
    <w:p w:rsidR="00291EBE" w:rsidRPr="00570482" w:rsidRDefault="00291EBE" w:rsidP="00291EBE">
      <w:pPr>
        <w:spacing w:before="100" w:beforeAutospacing="1" w:line="400" w:lineRule="atLeast"/>
        <w:jc w:val="both"/>
        <w:rPr>
          <w:rFonts w:ascii="Times New Roman" w:eastAsia="標楷體" w:hAnsi="Times New Roman"/>
        </w:rPr>
      </w:pPr>
      <w:r w:rsidRPr="00570482">
        <w:rPr>
          <w:rFonts w:ascii="Times New Roman" w:eastAsia="標楷體" w:hAnsi="Times New Roman"/>
        </w:rPr>
        <w:t>Model 4</w:t>
      </w:r>
      <w:r w:rsidRPr="00570482">
        <w:rPr>
          <w:rFonts w:ascii="Times New Roman" w:eastAsia="標楷體" w:hAnsi="標楷體"/>
        </w:rPr>
        <w:t>：</w:t>
      </w:r>
    </w:p>
    <w:p w:rsidR="00291EBE" w:rsidRDefault="00291EBE" w:rsidP="00291EBE">
      <w:pPr>
        <w:spacing w:before="100" w:beforeAutospacing="1" w:line="400" w:lineRule="atLeast"/>
        <w:jc w:val="both"/>
        <w:rPr>
          <w:rFonts w:ascii="Times New Roman" w:eastAsia="標楷體" w:hAnsi="Times New Roman"/>
        </w:rPr>
      </w:pPr>
      <w:r w:rsidRPr="001D3C48">
        <w:rPr>
          <w:position w:val="-14"/>
        </w:rPr>
        <w:object w:dxaOrig="8700" w:dyaOrig="400">
          <v:shape id="_x0000_i1034" type="#_x0000_t75" style="width:435pt;height:20.25pt" o:ole="">
            <v:imagedata r:id="rId24" o:title=""/>
          </v:shape>
          <o:OLEObject Type="Embed" ProgID="Equation.DSMT4" ShapeID="_x0000_i1034" DrawAspect="Content" ObjectID="_1522431540" r:id="rId25"/>
        </w:object>
      </w:r>
      <w:r w:rsidRPr="001D3C48">
        <w:rPr>
          <w:position w:val="-14"/>
        </w:rPr>
        <w:object w:dxaOrig="1780" w:dyaOrig="380">
          <v:shape id="_x0000_i1035" type="#_x0000_t75" style="width:89.25pt;height:18.75pt" o:ole="">
            <v:imagedata r:id="rId26" o:title=""/>
          </v:shape>
          <o:OLEObject Type="Embed" ProgID="Equation.DSMT4" ShapeID="_x0000_i1035" DrawAspect="Content" ObjectID="_1522431541" r:id="rId27"/>
        </w:object>
      </w:r>
    </w:p>
    <w:p w:rsidR="00291EBE" w:rsidRPr="005D3D86" w:rsidRDefault="00291EBE" w:rsidP="00291EBE">
      <w:pPr>
        <w:spacing w:before="100" w:beforeAutospacing="1" w:line="400" w:lineRule="atLeast"/>
        <w:jc w:val="both"/>
        <w:rPr>
          <w:rFonts w:ascii="Times New Roman" w:eastAsia="標楷體" w:hAnsi="Times New Roman"/>
        </w:rPr>
      </w:pPr>
      <w:r w:rsidRPr="005D3D86">
        <w:rPr>
          <w:rFonts w:ascii="Times New Roman" w:eastAsia="標楷體" w:hAnsi="Times New Roman"/>
        </w:rPr>
        <w:tab/>
      </w:r>
      <w:r w:rsidRPr="005D3D86">
        <w:rPr>
          <w:rFonts w:ascii="Times New Roman" w:eastAsia="標楷體" w:hAnsi="標楷體"/>
        </w:rPr>
        <w:t>模型之</w:t>
      </w:r>
      <w:r w:rsidRPr="005D3D86">
        <w:rPr>
          <w:rFonts w:ascii="Times New Roman" w:eastAsia="標楷體" w:hAnsi="標楷體" w:hint="eastAsia"/>
        </w:rPr>
        <w:t>控制變數</w:t>
      </w:r>
      <w:r w:rsidRPr="005D3D86">
        <w:rPr>
          <w:position w:val="-4"/>
        </w:rPr>
        <w:object w:dxaOrig="279" w:dyaOrig="240">
          <v:shape id="_x0000_i1036" type="#_x0000_t75" style="width:14.25pt;height:12pt" o:ole="">
            <v:imagedata r:id="rId14" o:title=""/>
          </v:shape>
          <o:OLEObject Type="Embed" ProgID="Equation.DSMT4" ShapeID="_x0000_i1036" DrawAspect="Content" ObjectID="_1522431542" r:id="rId28"/>
        </w:object>
      </w:r>
      <w:r w:rsidRPr="005D3D86">
        <w:rPr>
          <w:rFonts w:ascii="Times New Roman" w:eastAsia="標楷體" w:hAnsi="標楷體"/>
        </w:rPr>
        <w:t>分別為</w:t>
      </w:r>
      <w:r w:rsidRPr="005D3D86">
        <w:rPr>
          <w:rFonts w:ascii="Times New Roman" w:eastAsia="標楷體" w:hAnsi="Times New Roman"/>
        </w:rPr>
        <w:t>:</w:t>
      </w:r>
      <w:r w:rsidRPr="005D3D86">
        <w:rPr>
          <w:rFonts w:ascii="Times New Roman" w:eastAsia="標楷體" w:hAnsi="標楷體"/>
        </w:rPr>
        <w:t>貿易開放程度</w:t>
      </w:r>
      <w:r w:rsidRPr="005D3D86">
        <w:rPr>
          <w:rFonts w:ascii="Times New Roman" w:eastAsia="標楷體" w:hAnsi="Times New Roman"/>
        </w:rPr>
        <w:t>(</w:t>
      </w:r>
      <w:r w:rsidRPr="005D3D86">
        <w:rPr>
          <w:rFonts w:ascii="Times New Roman" w:eastAsia="標楷體" w:hAnsi="Times New Roman" w:hint="eastAsia"/>
        </w:rPr>
        <w:t>進出口占</w:t>
      </w:r>
      <w:r w:rsidRPr="005D3D86">
        <w:rPr>
          <w:rFonts w:ascii="Times New Roman" w:eastAsia="標楷體" w:hAnsi="Times New Roman" w:hint="eastAsia"/>
        </w:rPr>
        <w:t>GDP</w:t>
      </w:r>
      <w:r w:rsidRPr="005D3D86">
        <w:rPr>
          <w:rFonts w:ascii="Times New Roman" w:eastAsia="標楷體" w:hAnsi="Times New Roman" w:hint="eastAsia"/>
        </w:rPr>
        <w:t>的</w:t>
      </w:r>
      <w:r w:rsidRPr="005D3D86">
        <w:rPr>
          <w:rFonts w:ascii="Times New Roman" w:eastAsia="標楷體" w:hAnsi="標楷體"/>
        </w:rPr>
        <w:t>百分比</w:t>
      </w:r>
      <w:r w:rsidRPr="005D3D86">
        <w:rPr>
          <w:rFonts w:ascii="Times New Roman" w:eastAsia="標楷體" w:hAnsi="Times New Roman"/>
        </w:rPr>
        <w:t>)</w:t>
      </w:r>
      <w:r w:rsidRPr="005D3D86">
        <w:rPr>
          <w:rFonts w:ascii="Times New Roman" w:eastAsia="標楷體" w:hAnsi="標楷體"/>
        </w:rPr>
        <w:t>、人口密度</w:t>
      </w:r>
      <w:r w:rsidRPr="005D3D86">
        <w:rPr>
          <w:rFonts w:ascii="Times New Roman" w:eastAsia="標楷體" w:hAnsi="Times New Roman"/>
        </w:rPr>
        <w:t>(</w:t>
      </w:r>
      <w:r w:rsidRPr="005D3D86">
        <w:rPr>
          <w:rFonts w:ascii="Times New Roman" w:eastAsia="標楷體" w:hAnsi="標楷體"/>
        </w:rPr>
        <w:t>人口</w:t>
      </w:r>
      <w:r w:rsidRPr="005D3D86">
        <w:rPr>
          <w:rFonts w:ascii="Times New Roman" w:eastAsia="標楷體" w:hAnsi="Times New Roman"/>
        </w:rPr>
        <w:t>/</w:t>
      </w:r>
      <w:r w:rsidRPr="005D3D86">
        <w:rPr>
          <w:rFonts w:ascii="Times New Roman" w:eastAsia="標楷體" w:hAnsi="標楷體"/>
        </w:rPr>
        <w:t>土地面積，平方公里</w:t>
      </w:r>
      <w:r w:rsidRPr="005D3D86">
        <w:rPr>
          <w:rFonts w:ascii="Times New Roman" w:eastAsia="標楷體" w:hAnsi="Times New Roman"/>
        </w:rPr>
        <w:t>)</w:t>
      </w:r>
      <w:r w:rsidRPr="005D3D86">
        <w:rPr>
          <w:rFonts w:ascii="Times New Roman" w:eastAsia="標楷體" w:hAnsi="標楷體"/>
        </w:rPr>
        <w:t>、工業占</w:t>
      </w:r>
      <w:r w:rsidRPr="005D3D86">
        <w:rPr>
          <w:rFonts w:ascii="Times New Roman" w:eastAsia="標楷體" w:hAnsi="Times New Roman"/>
        </w:rPr>
        <w:t>GDP</w:t>
      </w:r>
      <w:r w:rsidRPr="005D3D86">
        <w:rPr>
          <w:rFonts w:ascii="Times New Roman" w:eastAsia="標楷體" w:hAnsi="標楷體"/>
        </w:rPr>
        <w:t>比例</w:t>
      </w:r>
      <w:r w:rsidRPr="005D3D86">
        <w:rPr>
          <w:rFonts w:ascii="Times New Roman" w:eastAsia="標楷體" w:hAnsi="Times New Roman"/>
        </w:rPr>
        <w:t>(</w:t>
      </w:r>
      <w:r w:rsidRPr="005D3D86">
        <w:rPr>
          <w:rFonts w:ascii="Times New Roman" w:eastAsia="標楷體" w:hAnsi="標楷體"/>
        </w:rPr>
        <w:t>％</w:t>
      </w:r>
      <w:r w:rsidRPr="005D3D86">
        <w:rPr>
          <w:rFonts w:ascii="Times New Roman" w:eastAsia="標楷體" w:hAnsi="Times New Roman"/>
        </w:rPr>
        <w:t>)</w:t>
      </w:r>
      <w:r w:rsidRPr="005D3D86">
        <w:rPr>
          <w:rFonts w:ascii="Times New Roman" w:eastAsia="標楷體" w:hAnsi="標楷體"/>
        </w:rPr>
        <w:t>、時間趨勢、能源密集度、化石能源消耗</w:t>
      </w:r>
      <w:r w:rsidRPr="005D3D86">
        <w:rPr>
          <w:rFonts w:ascii="Times New Roman" w:eastAsia="標楷體" w:hAnsi="Times New Roman" w:hint="eastAsia"/>
        </w:rPr>
        <w:t>。</w:t>
      </w:r>
    </w:p>
    <w:p w:rsidR="00291EBE" w:rsidRPr="005D3D86" w:rsidRDefault="00291EBE" w:rsidP="005C380E">
      <w:pPr>
        <w:spacing w:before="100" w:beforeAutospacing="1" w:line="400" w:lineRule="atLeast"/>
        <w:ind w:firstLine="480"/>
        <w:jc w:val="both"/>
        <w:rPr>
          <w:rFonts w:ascii="Times New Roman" w:eastAsia="標楷體" w:hAnsi="Times New Roman"/>
        </w:rPr>
      </w:pPr>
      <w:r w:rsidRPr="005D3D86">
        <w:rPr>
          <w:rFonts w:ascii="Times New Roman" w:eastAsia="標楷體" w:hAnsi="Times New Roman" w:hint="eastAsia"/>
        </w:rPr>
        <w:t>模型一中僅考慮人均</w:t>
      </w:r>
      <w:r w:rsidRPr="005D3D86">
        <w:rPr>
          <w:rFonts w:ascii="Times New Roman" w:eastAsia="標楷體" w:hAnsi="Times New Roman" w:hint="eastAsia"/>
        </w:rPr>
        <w:t>GDP</w:t>
      </w:r>
      <w:r w:rsidRPr="005D3D86">
        <w:rPr>
          <w:rFonts w:ascii="Times New Roman" w:eastAsia="標楷體" w:hAnsi="Times New Roman" w:hint="eastAsia"/>
        </w:rPr>
        <w:t>與外國直接投資的一次效果，由於外國直接投資對二氧化碳排放量的影響可能有遞延效果，因此我們以落後一期變數帶入；模型二考慮人均</w:t>
      </w:r>
      <w:r w:rsidRPr="005D3D86">
        <w:rPr>
          <w:rFonts w:ascii="Times New Roman" w:eastAsia="標楷體" w:hAnsi="Times New Roman" w:hint="eastAsia"/>
        </w:rPr>
        <w:t>GDP</w:t>
      </w:r>
      <w:r w:rsidRPr="005D3D86">
        <w:rPr>
          <w:rFonts w:ascii="Times New Roman" w:eastAsia="標楷體" w:hAnsi="Times New Roman" w:hint="eastAsia"/>
        </w:rPr>
        <w:t>與二氧化碳排放量的非線性關係，因此加入</w:t>
      </w:r>
      <w:r w:rsidRPr="005D3D86">
        <w:rPr>
          <w:rFonts w:ascii="Times New Roman" w:eastAsia="標楷體" w:hAnsi="Times New Roman" w:hint="eastAsia"/>
        </w:rPr>
        <w:t>GDP</w:t>
      </w:r>
      <w:r w:rsidRPr="005D3D86">
        <w:rPr>
          <w:rFonts w:ascii="Times New Roman" w:eastAsia="標楷體" w:hAnsi="Times New Roman" w:hint="eastAsia"/>
        </w:rPr>
        <w:t>平方項此一變數；模型三則考慮外國直接投資與二氧化碳排放量的非線性關</w:t>
      </w:r>
      <w:r w:rsidRPr="007B2EC1">
        <w:rPr>
          <w:rFonts w:ascii="Times New Roman" w:eastAsia="標楷體" w:hAnsi="Times New Roman" w:hint="eastAsia"/>
        </w:rPr>
        <w:t>係，加入</w:t>
      </w:r>
      <w:r w:rsidRPr="007B2EC1">
        <w:rPr>
          <w:rFonts w:ascii="Times New Roman" w:eastAsia="標楷體" w:hAnsi="Times New Roman" w:hint="eastAsia"/>
        </w:rPr>
        <w:t>FDI</w:t>
      </w:r>
      <w:r w:rsidRPr="007B2EC1">
        <w:rPr>
          <w:rFonts w:ascii="Times New Roman" w:eastAsia="標楷體" w:hAnsi="Times New Roman" w:hint="eastAsia"/>
        </w:rPr>
        <w:t>平方項此一變數；模型四則放入</w:t>
      </w:r>
      <w:r w:rsidRPr="007B2EC1">
        <w:rPr>
          <w:rFonts w:ascii="Times New Roman" w:eastAsia="標楷體" w:hAnsi="Times New Roman" w:hint="eastAsia"/>
        </w:rPr>
        <w:t>GDP</w:t>
      </w:r>
      <w:r w:rsidRPr="007B2EC1">
        <w:rPr>
          <w:rFonts w:ascii="Times New Roman" w:eastAsia="標楷體" w:hAnsi="Times New Roman" w:hint="eastAsia"/>
        </w:rPr>
        <w:t>與</w:t>
      </w:r>
      <w:r w:rsidRPr="007B2EC1">
        <w:rPr>
          <w:rFonts w:ascii="Times New Roman" w:eastAsia="標楷體" w:hAnsi="Times New Roman" w:hint="eastAsia"/>
        </w:rPr>
        <w:t>FDI</w:t>
      </w:r>
      <w:r w:rsidRPr="007B2EC1">
        <w:rPr>
          <w:rFonts w:ascii="Times New Roman" w:eastAsia="標楷體" w:hAnsi="Times New Roman" w:hint="eastAsia"/>
        </w:rPr>
        <w:t>之平方項，亦即同時探討人均</w:t>
      </w:r>
      <w:r w:rsidRPr="007B2EC1">
        <w:rPr>
          <w:rFonts w:ascii="Times New Roman" w:eastAsia="標楷體" w:hAnsi="Times New Roman" w:hint="eastAsia"/>
        </w:rPr>
        <w:t>GDP</w:t>
      </w:r>
      <w:r w:rsidR="00D8248C" w:rsidRPr="007B2EC1">
        <w:rPr>
          <w:rFonts w:ascii="Times New Roman" w:eastAsia="標楷體" w:hAnsi="Times New Roman" w:hint="eastAsia"/>
        </w:rPr>
        <w:t>及外國直接投資對</w:t>
      </w:r>
      <w:r w:rsidRPr="007B2EC1">
        <w:rPr>
          <w:rFonts w:ascii="Times New Roman" w:eastAsia="標楷體" w:hAnsi="Times New Roman" w:hint="eastAsia"/>
        </w:rPr>
        <w:t>二氧化碳排放量的</w:t>
      </w:r>
      <w:r w:rsidRPr="005D3D86">
        <w:rPr>
          <w:rFonts w:ascii="Times New Roman" w:eastAsia="標楷體" w:hAnsi="Times New Roman" w:hint="eastAsia"/>
        </w:rPr>
        <w:t>非線性關係。</w:t>
      </w:r>
    </w:p>
    <w:p w:rsidR="00291EBE" w:rsidRDefault="00291EBE" w:rsidP="00291EBE">
      <w:pPr>
        <w:widowControl/>
        <w:spacing w:before="100" w:beforeAutospacing="1" w:line="400" w:lineRule="atLeast"/>
        <w:jc w:val="center"/>
        <w:rPr>
          <w:rFonts w:ascii="標楷體" w:eastAsia="標楷體" w:hAnsi="標楷體"/>
          <w:b/>
          <w:sz w:val="28"/>
        </w:rPr>
      </w:pPr>
      <w:r w:rsidRPr="00570482">
        <w:rPr>
          <w:rFonts w:ascii="Times New Roman" w:hAnsi="Times New Roman"/>
        </w:rPr>
        <w:br w:type="page"/>
      </w:r>
      <w:r w:rsidRPr="00D95BBE">
        <w:rPr>
          <w:rFonts w:ascii="標楷體" w:eastAsia="標楷體" w:hAnsi="標楷體" w:hint="eastAsia"/>
          <w:b/>
          <w:sz w:val="28"/>
        </w:rPr>
        <w:lastRenderedPageBreak/>
        <w:t>第四章 實證結果</w:t>
      </w:r>
    </w:p>
    <w:p w:rsidR="00291EBE" w:rsidRDefault="00291EBE" w:rsidP="00291EBE">
      <w:pPr>
        <w:pStyle w:val="Web"/>
        <w:spacing w:line="400" w:lineRule="atLeast"/>
        <w:jc w:val="center"/>
        <w:rPr>
          <w:rFonts w:ascii="標楷體" w:eastAsia="標楷體" w:hAnsi="標楷體" w:cs="Times New Roman"/>
          <w:b/>
        </w:rPr>
      </w:pPr>
      <w:r w:rsidRPr="00EB316F">
        <w:rPr>
          <w:rFonts w:ascii="標楷體" w:eastAsia="標楷體" w:hAnsi="標楷體" w:cs="Times New Roman" w:hint="eastAsia"/>
          <w:b/>
        </w:rPr>
        <w:t>第一節 資料來源</w:t>
      </w:r>
    </w:p>
    <w:p w:rsidR="00291EBE" w:rsidRPr="00072717" w:rsidRDefault="00291EBE" w:rsidP="00291EBE">
      <w:pPr>
        <w:spacing w:before="100" w:beforeAutospacing="1" w:line="400" w:lineRule="atLeast"/>
        <w:ind w:firstLine="480"/>
        <w:rPr>
          <w:rFonts w:ascii="Times New Roman" w:eastAsia="標楷體" w:hAnsi="Times New Roman"/>
        </w:rPr>
      </w:pPr>
      <w:r w:rsidRPr="00072717">
        <w:rPr>
          <w:rFonts w:ascii="Times New Roman" w:eastAsia="標楷體" w:hAnsi="標楷體"/>
        </w:rPr>
        <w:t>本研究的資料選用</w:t>
      </w:r>
      <w:r w:rsidRPr="00072717">
        <w:rPr>
          <w:rFonts w:ascii="Times New Roman" w:eastAsia="標楷體" w:hAnsi="Times New Roman"/>
        </w:rPr>
        <w:t>1997~2011</w:t>
      </w:r>
      <w:r w:rsidRPr="00072717">
        <w:rPr>
          <w:rFonts w:ascii="Times New Roman" w:eastAsia="標楷體" w:hAnsi="標楷體"/>
        </w:rPr>
        <w:t>年</w:t>
      </w:r>
      <w:r>
        <w:rPr>
          <w:rFonts w:ascii="Times New Roman" w:eastAsia="標楷體" w:hAnsi="標楷體" w:hint="eastAsia"/>
        </w:rPr>
        <w:t>世界</w:t>
      </w:r>
      <w:r w:rsidRPr="00072717">
        <w:rPr>
          <w:rFonts w:ascii="Times New Roman" w:eastAsia="標楷體" w:hAnsi="標楷體"/>
        </w:rPr>
        <w:t>二氧化碳</w:t>
      </w:r>
      <w:r>
        <w:rPr>
          <w:rFonts w:ascii="Times New Roman" w:eastAsia="標楷體" w:hAnsi="標楷體" w:hint="eastAsia"/>
        </w:rPr>
        <w:t>排放量</w:t>
      </w:r>
      <w:r w:rsidRPr="005D3D86">
        <w:rPr>
          <w:rFonts w:ascii="Times New Roman" w:eastAsia="標楷體" w:hAnsi="標楷體"/>
        </w:rPr>
        <w:t>前</w:t>
      </w:r>
      <w:r w:rsidRPr="005D3D86">
        <w:rPr>
          <w:rFonts w:ascii="Times New Roman" w:eastAsia="標楷體" w:hAnsi="Times New Roman"/>
        </w:rPr>
        <w:t>20</w:t>
      </w:r>
      <w:r w:rsidRPr="005D3D86">
        <w:rPr>
          <w:rFonts w:ascii="Times New Roman" w:eastAsia="標楷體" w:hAnsi="標楷體"/>
        </w:rPr>
        <w:t>名</w:t>
      </w:r>
      <w:r w:rsidRPr="005D3D86">
        <w:rPr>
          <w:rFonts w:ascii="Times New Roman" w:eastAsia="標楷體" w:hAnsi="標楷體" w:hint="eastAsia"/>
        </w:rPr>
        <w:t>國家</w:t>
      </w:r>
      <w:r w:rsidRPr="005D3D86">
        <w:rPr>
          <w:rFonts w:ascii="Times New Roman" w:eastAsia="標楷體" w:hAnsi="標楷體"/>
        </w:rPr>
        <w:t>及台灣的長期追蹤資料，</w:t>
      </w:r>
      <w:r w:rsidRPr="005D3D86">
        <w:rPr>
          <w:rFonts w:ascii="Times New Roman" w:eastAsia="標楷體" w:hAnsi="標楷體" w:hint="eastAsia"/>
        </w:rPr>
        <w:t>共</w:t>
      </w:r>
      <w:r w:rsidRPr="005D3D86">
        <w:rPr>
          <w:rFonts w:ascii="Times New Roman" w:eastAsia="標楷體" w:hAnsi="標楷體" w:hint="eastAsia"/>
        </w:rPr>
        <w:t>300</w:t>
      </w:r>
      <w:r w:rsidRPr="005D3D86">
        <w:rPr>
          <w:rFonts w:ascii="Times New Roman" w:eastAsia="標楷體" w:hAnsi="標楷體" w:hint="eastAsia"/>
        </w:rPr>
        <w:t>個樣本點，</w:t>
      </w:r>
      <w:r w:rsidRPr="005D3D86">
        <w:rPr>
          <w:rFonts w:ascii="Times New Roman" w:eastAsia="標楷體" w:hAnsi="標楷體"/>
        </w:rPr>
        <w:t>來探討經濟發展和外國直接投資</w:t>
      </w:r>
      <w:r w:rsidRPr="005D3D86">
        <w:rPr>
          <w:rFonts w:ascii="Times New Roman" w:eastAsia="標楷體" w:hAnsi="標楷體" w:hint="eastAsia"/>
        </w:rPr>
        <w:t>對</w:t>
      </w:r>
      <w:r w:rsidRPr="005D3D86">
        <w:rPr>
          <w:rFonts w:ascii="Times New Roman" w:eastAsia="標楷體" w:hAnsi="標楷體"/>
        </w:rPr>
        <w:t>二氧化碳</w:t>
      </w:r>
      <w:r w:rsidRPr="005D3D86">
        <w:rPr>
          <w:rFonts w:ascii="Times New Roman" w:eastAsia="標楷體" w:hAnsi="標楷體" w:hint="eastAsia"/>
        </w:rPr>
        <w:t>排放量</w:t>
      </w:r>
      <w:r w:rsidRPr="005D3D86">
        <w:rPr>
          <w:rFonts w:ascii="Times New Roman" w:eastAsia="標楷體" w:hAnsi="標楷體"/>
        </w:rPr>
        <w:t>。以下將各變數代號、名稱及資料來源</w:t>
      </w:r>
      <w:r w:rsidRPr="005D3D86">
        <w:rPr>
          <w:rFonts w:ascii="Times New Roman" w:eastAsia="標楷體" w:hAnsi="標楷體" w:hint="eastAsia"/>
        </w:rPr>
        <w:t>整理於</w:t>
      </w:r>
      <w:r w:rsidRPr="005D3D86">
        <w:rPr>
          <w:rFonts w:ascii="Times New Roman" w:eastAsia="標楷體" w:hAnsi="標楷體"/>
        </w:rPr>
        <w:t>表</w:t>
      </w:r>
      <w:r w:rsidRPr="005D3D86">
        <w:rPr>
          <w:rFonts w:ascii="Times New Roman" w:eastAsia="標楷體" w:hAnsi="標楷體" w:hint="eastAsia"/>
        </w:rPr>
        <w:t>1</w:t>
      </w:r>
      <w:r w:rsidRPr="005D3D86">
        <w:rPr>
          <w:rFonts w:ascii="Times New Roman" w:eastAsia="標楷體" w:hAnsi="標楷體"/>
        </w:rPr>
        <w:t>，所有變數的統計敘述整理為表</w:t>
      </w:r>
      <w:r w:rsidRPr="005D3D86">
        <w:rPr>
          <w:rFonts w:ascii="Times New Roman" w:eastAsia="標楷體" w:hAnsi="標楷體" w:hint="eastAsia"/>
        </w:rPr>
        <w:t>2</w:t>
      </w:r>
      <w:r w:rsidRPr="005D3D86">
        <w:rPr>
          <w:rFonts w:ascii="Times New Roman" w:eastAsia="標楷體" w:hAnsi="標楷體" w:hint="eastAsia"/>
        </w:rPr>
        <w:t>。為能夠比較不同發展程度國家的差異，我們將樣本分成已開發國家及開發中國家，其中已開國家包含</w:t>
      </w:r>
      <w:r w:rsidRPr="00645C3F">
        <w:rPr>
          <w:rFonts w:ascii="Times New Roman" w:eastAsia="標楷體" w:hAnsi="標楷體" w:hint="eastAsia"/>
        </w:rPr>
        <w:t>台灣、中國、美國、日本、德國、南韓、沙烏地阿拉伯、英國、澳大利亞、義大利、法國</w:t>
      </w:r>
      <w:r w:rsidRPr="005D3D86">
        <w:rPr>
          <w:rFonts w:ascii="Times New Roman" w:eastAsia="標楷體" w:hAnsi="標楷體" w:hint="eastAsia"/>
        </w:rPr>
        <w:t>，開發中國家則有</w:t>
      </w:r>
      <w:r w:rsidRPr="00645C3F">
        <w:rPr>
          <w:rFonts w:ascii="Times New Roman" w:eastAsia="標楷體" w:hAnsi="標楷體" w:hint="eastAsia"/>
        </w:rPr>
        <w:t>中國、印度、俄羅斯、伊朗、墨西哥、印尼、巴西、南非、波蘭、土耳其</w:t>
      </w:r>
      <w:r>
        <w:rPr>
          <w:rFonts w:ascii="Times New Roman" w:eastAsia="標楷體" w:hAnsi="標楷體" w:hint="eastAsia"/>
        </w:rPr>
        <w:t>我們將全部樣本</w:t>
      </w:r>
      <w:r w:rsidRPr="00072717">
        <w:rPr>
          <w:rFonts w:ascii="Times New Roman" w:eastAsia="標楷體" w:hAnsi="標楷體"/>
        </w:rPr>
        <w:t>，已開發國家變數的敘述統計整理為表</w:t>
      </w:r>
      <w:r>
        <w:rPr>
          <w:rFonts w:ascii="Times New Roman" w:eastAsia="標楷體" w:hAnsi="標楷體" w:hint="eastAsia"/>
        </w:rPr>
        <w:t>3</w:t>
      </w:r>
      <w:r w:rsidRPr="00072717">
        <w:rPr>
          <w:rFonts w:ascii="Times New Roman" w:eastAsia="標楷體" w:hAnsi="標楷體"/>
        </w:rPr>
        <w:t>，開發中國家變數的敘述統計整理為表</w:t>
      </w:r>
      <w:r>
        <w:rPr>
          <w:rFonts w:ascii="Times New Roman" w:eastAsia="標楷體" w:hAnsi="標楷體" w:hint="eastAsia"/>
        </w:rPr>
        <w:t>4</w:t>
      </w:r>
      <w:r w:rsidRPr="00072717">
        <w:rPr>
          <w:rFonts w:ascii="Times New Roman" w:eastAsia="標楷體" w:hAnsi="標楷體"/>
        </w:rPr>
        <w:t>。</w:t>
      </w:r>
    </w:p>
    <w:p w:rsidR="00291EBE" w:rsidRPr="0035673C" w:rsidRDefault="00291EBE" w:rsidP="00291EBE">
      <w:pPr>
        <w:pStyle w:val="Web"/>
        <w:spacing w:after="0" w:afterAutospacing="0" w:line="400" w:lineRule="atLeast"/>
        <w:jc w:val="center"/>
        <w:rPr>
          <w:rFonts w:ascii="Times New Roman" w:eastAsia="標楷體" w:hAnsi="Times New Roman" w:cs="Times New Roman"/>
          <w:color w:val="00B0F0"/>
        </w:rPr>
      </w:pPr>
      <w:r w:rsidRPr="00072717">
        <w:rPr>
          <w:rFonts w:ascii="Times New Roman" w:eastAsia="標楷體" w:hAnsi="標楷體" w:cs="Times New Roman"/>
        </w:rPr>
        <w:t>表</w:t>
      </w:r>
      <w:r>
        <w:rPr>
          <w:rFonts w:ascii="Times New Roman" w:eastAsia="標楷體" w:hAnsi="標楷體" w:cs="Times New Roman" w:hint="eastAsia"/>
        </w:rPr>
        <w:t xml:space="preserve">1  </w:t>
      </w:r>
      <w:r w:rsidRPr="00072717">
        <w:rPr>
          <w:rFonts w:ascii="Times New Roman" w:eastAsia="標楷體" w:hAnsi="Times New Roman" w:cs="Times New Roman"/>
        </w:rPr>
        <w:t>實證變數定義與資料來源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2016"/>
        <w:gridCol w:w="2248"/>
        <w:gridCol w:w="1834"/>
      </w:tblGrid>
      <w:tr w:rsidR="00291EBE" w:rsidRPr="00072717" w:rsidTr="00B438B4">
        <w:trPr>
          <w:trHeight w:val="624"/>
        </w:trPr>
        <w:tc>
          <w:tcPr>
            <w:tcW w:w="2430" w:type="dxa"/>
            <w:tcBorders>
              <w:left w:val="dotted" w:sz="2" w:space="0" w:color="auto"/>
              <w:bottom w:val="thinThickSmallGap" w:sz="12" w:space="0" w:color="auto"/>
              <w:right w:val="dotted" w:sz="2"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標楷體"/>
              </w:rPr>
              <w:t>變數代號</w:t>
            </w:r>
          </w:p>
        </w:tc>
        <w:tc>
          <w:tcPr>
            <w:tcW w:w="2016" w:type="dxa"/>
            <w:tcBorders>
              <w:left w:val="dotted" w:sz="2" w:space="0" w:color="auto"/>
              <w:bottom w:val="thinThickSmallGap" w:sz="12" w:space="0" w:color="auto"/>
              <w:right w:val="dotted" w:sz="2"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標楷體"/>
              </w:rPr>
              <w:t>變數名稱</w:t>
            </w:r>
          </w:p>
        </w:tc>
        <w:tc>
          <w:tcPr>
            <w:tcW w:w="2248" w:type="dxa"/>
            <w:tcBorders>
              <w:left w:val="dotted" w:sz="2" w:space="0" w:color="auto"/>
              <w:bottom w:val="thinThickSmallGap" w:sz="12" w:space="0" w:color="auto"/>
              <w:right w:val="dotted" w:sz="2"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標楷體"/>
              </w:rPr>
              <w:t>資料來源</w:t>
            </w:r>
          </w:p>
        </w:tc>
        <w:tc>
          <w:tcPr>
            <w:tcW w:w="1834" w:type="dxa"/>
            <w:tcBorders>
              <w:left w:val="dotted" w:sz="2" w:space="0" w:color="auto"/>
              <w:bottom w:val="thinThickSmallGap" w:sz="12" w:space="0" w:color="auto"/>
              <w:right w:val="dotted" w:sz="2" w:space="0" w:color="auto"/>
            </w:tcBorders>
          </w:tcPr>
          <w:p w:rsidR="00291EBE" w:rsidRPr="00902FE6" w:rsidRDefault="00291EBE" w:rsidP="00B438B4">
            <w:pPr>
              <w:spacing w:before="100" w:beforeAutospacing="1" w:line="400" w:lineRule="atLeast"/>
              <w:jc w:val="center"/>
              <w:rPr>
                <w:rFonts w:ascii="標楷體" w:eastAsia="標楷體" w:hAnsi="標楷體"/>
              </w:rPr>
            </w:pPr>
            <w:r w:rsidRPr="00902FE6">
              <w:rPr>
                <w:rFonts w:ascii="標楷體" w:eastAsia="標楷體" w:hAnsi="標楷體" w:hint="eastAsia"/>
              </w:rPr>
              <w:t>單位</w:t>
            </w:r>
          </w:p>
        </w:tc>
      </w:tr>
      <w:tr w:rsidR="00291EBE" w:rsidRPr="00072717" w:rsidTr="00B438B4">
        <w:trPr>
          <w:trHeight w:val="680"/>
        </w:trPr>
        <w:tc>
          <w:tcPr>
            <w:tcW w:w="2430" w:type="dxa"/>
            <w:tcBorders>
              <w:top w:val="thinThickSmallGap" w:sz="12" w:space="0" w:color="auto"/>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Co2 per</w:t>
            </w:r>
          </w:p>
        </w:tc>
        <w:tc>
          <w:tcPr>
            <w:tcW w:w="2016" w:type="dxa"/>
            <w:tcBorders>
              <w:top w:val="thinThickSmallGap" w:sz="12" w:space="0" w:color="auto"/>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每人平均二氧化碳</w:t>
            </w:r>
          </w:p>
        </w:tc>
        <w:tc>
          <w:tcPr>
            <w:tcW w:w="2248" w:type="dxa"/>
            <w:tcBorders>
              <w:top w:val="thinThickSmallGap" w:sz="12" w:space="0" w:color="auto"/>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CDIAC</w:t>
            </w:r>
          </w:p>
        </w:tc>
        <w:tc>
          <w:tcPr>
            <w:tcW w:w="1834" w:type="dxa"/>
            <w:tcBorders>
              <w:top w:val="thinThickSmallGap" w:sz="12" w:space="0" w:color="auto"/>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公噸</w:t>
            </w:r>
            <w:r w:rsidRPr="00D8248C">
              <w:rPr>
                <w:rFonts w:ascii="Times New Roman" w:eastAsia="標楷體" w:hAnsi="Times New Roman"/>
              </w:rPr>
              <w:t>/</w:t>
            </w:r>
            <w:r w:rsidRPr="00D8248C">
              <w:rPr>
                <w:rFonts w:ascii="Times New Roman" w:eastAsia="標楷體" w:hAnsi="Times New Roman"/>
              </w:rPr>
              <w:t>人</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GDP</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人均國內生產毛額</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世界銀行</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百萬美元</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FDI</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外國直接投資</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Trading economics.</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美元</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Trade</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貿易開放程度</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Trading economics.</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 of GDP</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DENS</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人口密度</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世界銀行</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平方公里</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MANU</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工業占</w:t>
            </w:r>
            <w:r w:rsidRPr="00D8248C">
              <w:rPr>
                <w:rFonts w:ascii="Times New Roman" w:eastAsia="標楷體" w:hAnsi="Times New Roman"/>
              </w:rPr>
              <w:t>GDP</w:t>
            </w:r>
            <w:r w:rsidRPr="00D8248C">
              <w:rPr>
                <w:rFonts w:ascii="Times New Roman" w:eastAsia="標楷體" w:hAnsi="Times New Roman"/>
              </w:rPr>
              <w:t>比例</w:t>
            </w:r>
          </w:p>
        </w:tc>
        <w:tc>
          <w:tcPr>
            <w:tcW w:w="2248" w:type="dxa"/>
            <w:tcBorders>
              <w:left w:val="dotted" w:sz="2" w:space="0" w:color="auto"/>
              <w:bottom w:val="single" w:sz="4"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世界銀行</w:t>
            </w:r>
          </w:p>
        </w:tc>
        <w:tc>
          <w:tcPr>
            <w:tcW w:w="1834" w:type="dxa"/>
            <w:tcBorders>
              <w:left w:val="dotted" w:sz="2" w:space="0" w:color="auto"/>
              <w:bottom w:val="single" w:sz="4"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 of GDP</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TIME</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時間趨勢</w:t>
            </w:r>
          </w:p>
        </w:tc>
        <w:tc>
          <w:tcPr>
            <w:tcW w:w="2248" w:type="dxa"/>
            <w:tcBorders>
              <w:left w:val="dotted" w:sz="2" w:space="0" w:color="auto"/>
              <w:right w:val="dotted" w:sz="2" w:space="0" w:color="auto"/>
              <w:tr2bl w:val="single" w:sz="4"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p>
        </w:tc>
        <w:tc>
          <w:tcPr>
            <w:tcW w:w="1834" w:type="dxa"/>
            <w:tcBorders>
              <w:left w:val="dotted" w:sz="2" w:space="0" w:color="auto"/>
              <w:right w:val="dotted" w:sz="2" w:space="0" w:color="auto"/>
              <w:tr2bl w:val="nil"/>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西元年</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ENERG</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能源密集度</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Eia</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美元</w:t>
            </w:r>
          </w:p>
        </w:tc>
      </w:tr>
      <w:tr w:rsidR="00291EBE" w:rsidRPr="00072717" w:rsidTr="00B438B4">
        <w:trPr>
          <w:trHeight w:val="680"/>
        </w:trPr>
        <w:tc>
          <w:tcPr>
            <w:tcW w:w="2430" w:type="dxa"/>
            <w:tcBorders>
              <w:left w:val="dotted" w:sz="2" w:space="0" w:color="auto"/>
              <w:right w:val="dotted" w:sz="2" w:space="0" w:color="auto"/>
            </w:tcBorders>
            <w:vAlign w:val="center"/>
          </w:tcPr>
          <w:p w:rsidR="00291EBE" w:rsidRPr="00D8248C" w:rsidRDefault="00291EBE" w:rsidP="00B438B4">
            <w:pPr>
              <w:spacing w:before="100" w:beforeAutospacing="1" w:line="400" w:lineRule="atLeast"/>
              <w:rPr>
                <w:rFonts w:ascii="Times New Roman" w:hAnsi="Times New Roman"/>
              </w:rPr>
            </w:pPr>
            <w:r w:rsidRPr="00D8248C">
              <w:rPr>
                <w:rFonts w:ascii="Times New Roman" w:hAnsi="Times New Roman"/>
              </w:rPr>
              <w:t>CONSUMPTIO</w:t>
            </w:r>
          </w:p>
        </w:tc>
        <w:tc>
          <w:tcPr>
            <w:tcW w:w="2016"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化石原料消耗</w:t>
            </w:r>
          </w:p>
        </w:tc>
        <w:tc>
          <w:tcPr>
            <w:tcW w:w="2248"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世界銀行</w:t>
            </w:r>
          </w:p>
        </w:tc>
        <w:tc>
          <w:tcPr>
            <w:tcW w:w="1834" w:type="dxa"/>
            <w:tcBorders>
              <w:left w:val="dotted" w:sz="2" w:space="0" w:color="auto"/>
              <w:right w:val="dotted" w:sz="2" w:space="0" w:color="auto"/>
            </w:tcBorders>
          </w:tcPr>
          <w:p w:rsidR="00291EBE" w:rsidRPr="00D8248C" w:rsidRDefault="00291EBE" w:rsidP="00B438B4">
            <w:pPr>
              <w:spacing w:before="100" w:beforeAutospacing="1" w:line="400" w:lineRule="atLeast"/>
              <w:jc w:val="center"/>
              <w:rPr>
                <w:rFonts w:ascii="Times New Roman" w:eastAsia="標楷體" w:hAnsi="Times New Roman"/>
              </w:rPr>
            </w:pPr>
            <w:r w:rsidRPr="00D8248C">
              <w:rPr>
                <w:rFonts w:ascii="Times New Roman" w:eastAsia="標楷體" w:hAnsi="Times New Roman"/>
              </w:rPr>
              <w:t>%</w:t>
            </w:r>
          </w:p>
        </w:tc>
      </w:tr>
    </w:tbl>
    <w:p w:rsidR="00FD05F6" w:rsidRPr="00FD05F6" w:rsidRDefault="00FD05F6" w:rsidP="00FC1103">
      <w:pPr>
        <w:autoSpaceDE w:val="0"/>
        <w:autoSpaceDN w:val="0"/>
        <w:adjustRightInd w:val="0"/>
        <w:spacing w:before="100" w:beforeAutospacing="1" w:line="400" w:lineRule="atLeast"/>
        <w:rPr>
          <w:rFonts w:ascii="Times New Roman" w:eastAsia="標楷體" w:hAnsi="標楷體"/>
          <w:kern w:val="0"/>
          <w:sz w:val="21"/>
          <w:szCs w:val="24"/>
        </w:rPr>
      </w:pPr>
    </w:p>
    <w:p w:rsidR="00291EBE" w:rsidRDefault="00291EBE" w:rsidP="00291EBE">
      <w:pPr>
        <w:autoSpaceDE w:val="0"/>
        <w:autoSpaceDN w:val="0"/>
        <w:adjustRightInd w:val="0"/>
        <w:spacing w:before="100" w:beforeAutospacing="1" w:line="400" w:lineRule="atLeast"/>
        <w:jc w:val="center"/>
        <w:rPr>
          <w:rFonts w:ascii="Times New Roman" w:eastAsia="標楷體" w:hAnsi="標楷體"/>
          <w:kern w:val="0"/>
          <w:szCs w:val="24"/>
        </w:rPr>
      </w:pPr>
      <w:r w:rsidRPr="004E3CDF">
        <w:rPr>
          <w:rFonts w:ascii="Times New Roman" w:eastAsia="標楷體" w:hAnsi="標楷體"/>
          <w:kern w:val="0"/>
          <w:szCs w:val="24"/>
        </w:rPr>
        <w:lastRenderedPageBreak/>
        <w:t>表</w:t>
      </w:r>
      <w:r w:rsidRPr="004E3CDF">
        <w:rPr>
          <w:rFonts w:ascii="Times New Roman" w:eastAsia="標楷體" w:hAnsi="標楷體" w:hint="eastAsia"/>
          <w:kern w:val="0"/>
          <w:szCs w:val="24"/>
        </w:rPr>
        <w:t xml:space="preserve">2  </w:t>
      </w:r>
      <w:r w:rsidRPr="004E3CDF">
        <w:rPr>
          <w:rFonts w:ascii="Times New Roman" w:eastAsia="標楷體" w:hAnsi="標楷體" w:hint="eastAsia"/>
          <w:kern w:val="0"/>
          <w:szCs w:val="24"/>
        </w:rPr>
        <w:t>敘述統計量</w:t>
      </w:r>
      <w:r w:rsidRPr="004E3CDF">
        <w:rPr>
          <w:rFonts w:ascii="Times New Roman" w:eastAsia="標楷體" w:hAnsi="標楷體" w:hint="eastAsia"/>
          <w:kern w:val="0"/>
          <w:szCs w:val="24"/>
        </w:rPr>
        <w:t xml:space="preserve">- </w:t>
      </w:r>
      <w:r w:rsidRPr="004E3CDF">
        <w:rPr>
          <w:rFonts w:ascii="Times New Roman" w:eastAsia="標楷體" w:hAnsi="標楷體"/>
          <w:kern w:val="0"/>
          <w:szCs w:val="24"/>
        </w:rPr>
        <w:t>全部國家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992"/>
        <w:gridCol w:w="992"/>
        <w:gridCol w:w="993"/>
        <w:gridCol w:w="992"/>
        <w:gridCol w:w="992"/>
        <w:gridCol w:w="1134"/>
        <w:gridCol w:w="1276"/>
      </w:tblGrid>
      <w:tr w:rsidR="004E3CDF" w:rsidRPr="00020476" w:rsidTr="00FD05F6">
        <w:trPr>
          <w:trHeight w:val="454"/>
        </w:trPr>
        <w:tc>
          <w:tcPr>
            <w:tcW w:w="1526" w:type="dxa"/>
          </w:tcPr>
          <w:p w:rsidR="00291EBE" w:rsidRPr="00020476" w:rsidRDefault="00291EBE" w:rsidP="00B438B4">
            <w:pPr>
              <w:autoSpaceDE w:val="0"/>
              <w:autoSpaceDN w:val="0"/>
              <w:adjustRightInd w:val="0"/>
              <w:spacing w:before="100" w:beforeAutospacing="1" w:line="400" w:lineRule="atLeast"/>
              <w:jc w:val="center"/>
              <w:rPr>
                <w:rFonts w:ascii="Times New Roman" w:eastAsia="標楷體" w:hAnsi="標楷體"/>
                <w:kern w:val="0"/>
                <w:sz w:val="16"/>
                <w:szCs w:val="16"/>
              </w:rPr>
            </w:pPr>
            <w:r w:rsidRPr="00FD05F6">
              <w:rPr>
                <w:rFonts w:ascii="Times New Roman" w:eastAsia="標楷體" w:hAnsi="標楷體" w:hint="eastAsia"/>
                <w:kern w:val="0"/>
                <w:sz w:val="21"/>
                <w:szCs w:val="16"/>
              </w:rPr>
              <w:t>變數</w:t>
            </w:r>
          </w:p>
        </w:tc>
        <w:tc>
          <w:tcPr>
            <w:tcW w:w="992"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Mean</w:t>
            </w:r>
          </w:p>
        </w:tc>
        <w:tc>
          <w:tcPr>
            <w:tcW w:w="992"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Max.</w:t>
            </w:r>
          </w:p>
        </w:tc>
        <w:tc>
          <w:tcPr>
            <w:tcW w:w="993"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Min.</w:t>
            </w:r>
          </w:p>
        </w:tc>
        <w:tc>
          <w:tcPr>
            <w:tcW w:w="992"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Std. Dev</w:t>
            </w:r>
          </w:p>
        </w:tc>
        <w:tc>
          <w:tcPr>
            <w:tcW w:w="992"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Kurtosis</w:t>
            </w:r>
          </w:p>
        </w:tc>
        <w:tc>
          <w:tcPr>
            <w:tcW w:w="1134"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Skewness</w:t>
            </w:r>
          </w:p>
        </w:tc>
        <w:tc>
          <w:tcPr>
            <w:tcW w:w="1276" w:type="dxa"/>
          </w:tcPr>
          <w:p w:rsidR="00291EBE" w:rsidRPr="004F2676" w:rsidRDefault="00291EBE" w:rsidP="00B438B4">
            <w:pPr>
              <w:autoSpaceDE w:val="0"/>
              <w:autoSpaceDN w:val="0"/>
              <w:adjustRightInd w:val="0"/>
              <w:spacing w:before="100" w:beforeAutospacing="1" w:line="400" w:lineRule="atLeast"/>
              <w:jc w:val="center"/>
              <w:rPr>
                <w:sz w:val="21"/>
              </w:rPr>
            </w:pPr>
            <w:r w:rsidRPr="004F2676">
              <w:rPr>
                <w:rFonts w:hint="eastAsia"/>
                <w:sz w:val="21"/>
              </w:rPr>
              <w:t>J-B</w:t>
            </w:r>
          </w:p>
        </w:tc>
      </w:tr>
      <w:tr w:rsidR="004E3CDF" w:rsidRPr="00020476" w:rsidTr="00FD05F6">
        <w:trPr>
          <w:trHeight w:val="454"/>
        </w:trPr>
        <w:tc>
          <w:tcPr>
            <w:tcW w:w="1526" w:type="dxa"/>
          </w:tcPr>
          <w:p w:rsidR="004E3CDF" w:rsidRPr="004F2676" w:rsidRDefault="004E3CDF" w:rsidP="004E3CDF">
            <w:pPr>
              <w:autoSpaceDE w:val="0"/>
              <w:autoSpaceDN w:val="0"/>
              <w:adjustRightInd w:val="0"/>
              <w:spacing w:before="100" w:beforeAutospacing="1" w:line="400" w:lineRule="atLeast"/>
              <w:jc w:val="center"/>
              <w:rPr>
                <w:sz w:val="21"/>
              </w:rPr>
            </w:pPr>
            <w:r w:rsidRPr="004F2676">
              <w:rPr>
                <w:rFonts w:hint="eastAsia"/>
                <w:sz w:val="21"/>
              </w:rPr>
              <w:t>Co2</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2.23</w:t>
            </w:r>
            <w:r w:rsidRPr="004E3CDF">
              <w:rPr>
                <w:sz w:val="16"/>
                <w:szCs w:val="16"/>
              </w:rPr>
              <w:t>78</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5.</w:t>
            </w:r>
            <w:r w:rsidRPr="004E3CDF">
              <w:rPr>
                <w:sz w:val="16"/>
                <w:szCs w:val="16"/>
              </w:rPr>
              <w:t>4200</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0.2700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w:t>
            </w:r>
            <w:r w:rsidRPr="004E3CDF">
              <w:rPr>
                <w:sz w:val="16"/>
                <w:szCs w:val="16"/>
              </w:rPr>
              <w:t>3305</w:t>
            </w:r>
          </w:p>
        </w:tc>
        <w:tc>
          <w:tcPr>
            <w:tcW w:w="992" w:type="dxa"/>
          </w:tcPr>
          <w:p w:rsidR="004E3CDF" w:rsidRPr="004E3CDF" w:rsidRDefault="004E3CDF" w:rsidP="004E3CDF">
            <w:pPr>
              <w:rPr>
                <w:sz w:val="16"/>
                <w:szCs w:val="16"/>
              </w:rPr>
            </w:pPr>
            <w:r w:rsidRPr="004E3CDF">
              <w:rPr>
                <w:sz w:val="16"/>
                <w:szCs w:val="16"/>
              </w:rPr>
              <w:t>2.7643</w:t>
            </w:r>
          </w:p>
        </w:tc>
        <w:tc>
          <w:tcPr>
            <w:tcW w:w="1134" w:type="dxa"/>
            <w:vAlign w:val="center"/>
          </w:tcPr>
          <w:p w:rsidR="004E3CDF" w:rsidRPr="004E3CDF" w:rsidRDefault="004E3CDF" w:rsidP="004E3CDF">
            <w:pPr>
              <w:rPr>
                <w:sz w:val="16"/>
                <w:szCs w:val="16"/>
              </w:rPr>
            </w:pPr>
            <w:r w:rsidRPr="004E3CDF">
              <w:rPr>
                <w:rFonts w:hint="eastAsia"/>
                <w:sz w:val="16"/>
                <w:szCs w:val="16"/>
              </w:rPr>
              <w:t>0.5</w:t>
            </w:r>
            <w:r w:rsidRPr="004E3CDF">
              <w:rPr>
                <w:sz w:val="16"/>
                <w:szCs w:val="16"/>
              </w:rPr>
              <w:t>459</w:t>
            </w:r>
          </w:p>
        </w:tc>
        <w:tc>
          <w:tcPr>
            <w:tcW w:w="1276" w:type="dxa"/>
          </w:tcPr>
          <w:p w:rsidR="004E3CDF" w:rsidRPr="004E3CDF" w:rsidRDefault="004E3CDF" w:rsidP="004E3CDF">
            <w:pPr>
              <w:rPr>
                <w:sz w:val="16"/>
              </w:rPr>
            </w:pPr>
            <w:r w:rsidRPr="004E3CDF">
              <w:rPr>
                <w:sz w:val="16"/>
              </w:rPr>
              <w:t>15.5961</w:t>
            </w:r>
            <w:r>
              <w:rPr>
                <w:sz w:val="16"/>
              </w:rPr>
              <w:t>***</w:t>
            </w:r>
          </w:p>
        </w:tc>
      </w:tr>
      <w:tr w:rsidR="004E3CDF" w:rsidRPr="00020476" w:rsidTr="00FD05F6">
        <w:trPr>
          <w:trHeight w:val="454"/>
        </w:trPr>
        <w:tc>
          <w:tcPr>
            <w:tcW w:w="1526" w:type="dxa"/>
          </w:tcPr>
          <w:p w:rsidR="004E3CDF" w:rsidRPr="004F2676" w:rsidRDefault="004E3CDF" w:rsidP="004E3CDF">
            <w:pPr>
              <w:autoSpaceDE w:val="0"/>
              <w:autoSpaceDN w:val="0"/>
              <w:adjustRightInd w:val="0"/>
              <w:spacing w:before="100" w:beforeAutospacing="1" w:line="400" w:lineRule="atLeast"/>
              <w:jc w:val="center"/>
              <w:rPr>
                <w:sz w:val="21"/>
              </w:rPr>
            </w:pPr>
            <w:r w:rsidRPr="004F2676">
              <w:rPr>
                <w:rFonts w:hint="eastAsia"/>
                <w:sz w:val="21"/>
              </w:rPr>
              <w:t>GDP</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167</w:t>
            </w:r>
            <w:r w:rsidRPr="004E3CDF">
              <w:rPr>
                <w:sz w:val="16"/>
                <w:szCs w:val="16"/>
              </w:rPr>
              <w:t>08.2600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67407</w:t>
            </w:r>
            <w:r w:rsidRPr="004E3CDF">
              <w:rPr>
                <w:sz w:val="16"/>
                <w:szCs w:val="16"/>
              </w:rPr>
              <w:t>.3900</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422.0</w:t>
            </w:r>
            <w:r w:rsidRPr="004E3CDF">
              <w:rPr>
                <w:sz w:val="16"/>
                <w:szCs w:val="16"/>
              </w:rPr>
              <w:t>046</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150</w:t>
            </w:r>
            <w:r w:rsidRPr="004E3CDF">
              <w:rPr>
                <w:sz w:val="16"/>
                <w:szCs w:val="16"/>
              </w:rPr>
              <w:t>52.6500</w:t>
            </w:r>
          </w:p>
        </w:tc>
        <w:tc>
          <w:tcPr>
            <w:tcW w:w="992" w:type="dxa"/>
          </w:tcPr>
          <w:p w:rsidR="004E3CDF" w:rsidRPr="004E3CDF" w:rsidRDefault="004E3CDF" w:rsidP="004E3CDF">
            <w:pPr>
              <w:rPr>
                <w:sz w:val="16"/>
                <w:szCs w:val="16"/>
              </w:rPr>
            </w:pPr>
            <w:r w:rsidRPr="004E3CDF">
              <w:rPr>
                <w:sz w:val="16"/>
                <w:szCs w:val="16"/>
              </w:rPr>
              <w:t>2.4532</w:t>
            </w:r>
          </w:p>
        </w:tc>
        <w:tc>
          <w:tcPr>
            <w:tcW w:w="1134" w:type="dxa"/>
            <w:vAlign w:val="center"/>
          </w:tcPr>
          <w:p w:rsidR="004E3CDF" w:rsidRPr="004E3CDF" w:rsidRDefault="004E3CDF" w:rsidP="004E3CDF">
            <w:pPr>
              <w:rPr>
                <w:sz w:val="16"/>
                <w:szCs w:val="16"/>
              </w:rPr>
            </w:pPr>
            <w:r w:rsidRPr="004E3CDF">
              <w:rPr>
                <w:rFonts w:hint="eastAsia"/>
                <w:sz w:val="16"/>
                <w:szCs w:val="16"/>
              </w:rPr>
              <w:t>0.778</w:t>
            </w:r>
            <w:r w:rsidRPr="004E3CDF">
              <w:rPr>
                <w:sz w:val="16"/>
                <w:szCs w:val="16"/>
              </w:rPr>
              <w:t>0</w:t>
            </w:r>
          </w:p>
        </w:tc>
        <w:tc>
          <w:tcPr>
            <w:tcW w:w="1276" w:type="dxa"/>
          </w:tcPr>
          <w:p w:rsidR="004E3CDF" w:rsidRPr="004E3CDF" w:rsidRDefault="004E3CDF" w:rsidP="004E3CDF">
            <w:pPr>
              <w:rPr>
                <w:sz w:val="16"/>
              </w:rPr>
            </w:pPr>
            <w:r w:rsidRPr="004E3CDF">
              <w:rPr>
                <w:sz w:val="16"/>
              </w:rPr>
              <w:t>34.0064</w:t>
            </w:r>
            <w:r>
              <w:rPr>
                <w:sz w:val="16"/>
              </w:rPr>
              <w:t>***</w:t>
            </w:r>
          </w:p>
        </w:tc>
      </w:tr>
      <w:tr w:rsidR="004E3CDF" w:rsidRPr="00020476" w:rsidTr="00FD05F6">
        <w:trPr>
          <w:trHeight w:val="454"/>
        </w:trPr>
        <w:tc>
          <w:tcPr>
            <w:tcW w:w="1526" w:type="dxa"/>
          </w:tcPr>
          <w:p w:rsidR="004E3CDF" w:rsidRPr="004F2676" w:rsidRDefault="004E3CDF" w:rsidP="004E3CDF">
            <w:pPr>
              <w:autoSpaceDE w:val="0"/>
              <w:autoSpaceDN w:val="0"/>
              <w:adjustRightInd w:val="0"/>
              <w:spacing w:before="100" w:beforeAutospacing="1" w:line="400" w:lineRule="atLeast"/>
              <w:jc w:val="center"/>
              <w:rPr>
                <w:sz w:val="21"/>
              </w:rPr>
            </w:pPr>
            <w:r w:rsidRPr="004F2676">
              <w:rPr>
                <w:rFonts w:hint="eastAsia"/>
                <w:sz w:val="21"/>
              </w:rPr>
              <w:t>FDI</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5.78</w:t>
            </w:r>
            <w:r w:rsidRPr="004E3CDF">
              <w:rPr>
                <w:sz w:val="16"/>
                <w:szCs w:val="16"/>
              </w:rPr>
              <w:t>E+10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3.6</w:t>
            </w:r>
            <w:r w:rsidRPr="004E3CDF">
              <w:rPr>
                <w:sz w:val="16"/>
                <w:szCs w:val="16"/>
              </w:rPr>
              <w:t>5E+11</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1</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5.84E</w:t>
            </w:r>
            <w:r w:rsidRPr="004E3CDF">
              <w:rPr>
                <w:sz w:val="16"/>
                <w:szCs w:val="16"/>
              </w:rPr>
              <w:t>+10</w:t>
            </w:r>
          </w:p>
        </w:tc>
        <w:tc>
          <w:tcPr>
            <w:tcW w:w="992" w:type="dxa"/>
          </w:tcPr>
          <w:p w:rsidR="004E3CDF" w:rsidRPr="004E3CDF" w:rsidRDefault="004E3CDF" w:rsidP="004E3CDF">
            <w:pPr>
              <w:rPr>
                <w:sz w:val="16"/>
                <w:szCs w:val="16"/>
              </w:rPr>
            </w:pPr>
            <w:r w:rsidRPr="004E3CDF">
              <w:rPr>
                <w:sz w:val="16"/>
                <w:szCs w:val="16"/>
              </w:rPr>
              <w:t>13.6921</w:t>
            </w:r>
          </w:p>
        </w:tc>
        <w:tc>
          <w:tcPr>
            <w:tcW w:w="1134" w:type="dxa"/>
            <w:vAlign w:val="center"/>
          </w:tcPr>
          <w:p w:rsidR="004E3CDF" w:rsidRPr="004E3CDF" w:rsidRDefault="004E3CDF" w:rsidP="004E3CDF">
            <w:pPr>
              <w:rPr>
                <w:sz w:val="16"/>
                <w:szCs w:val="16"/>
              </w:rPr>
            </w:pPr>
            <w:r w:rsidRPr="004E3CDF">
              <w:rPr>
                <w:rFonts w:hint="eastAsia"/>
                <w:sz w:val="16"/>
                <w:szCs w:val="16"/>
              </w:rPr>
              <w:t>3.1686</w:t>
            </w:r>
          </w:p>
        </w:tc>
        <w:tc>
          <w:tcPr>
            <w:tcW w:w="1276" w:type="dxa"/>
          </w:tcPr>
          <w:p w:rsidR="004E3CDF" w:rsidRPr="004E3CDF" w:rsidRDefault="004E3CDF" w:rsidP="004E3CDF">
            <w:pPr>
              <w:rPr>
                <w:sz w:val="16"/>
              </w:rPr>
            </w:pPr>
            <w:r w:rsidRPr="004E3CDF">
              <w:rPr>
                <w:sz w:val="16"/>
              </w:rPr>
              <w:t>1931.0590</w:t>
            </w:r>
            <w:r>
              <w:rPr>
                <w:sz w:val="16"/>
              </w:rPr>
              <w:t>***</w:t>
            </w:r>
          </w:p>
        </w:tc>
      </w:tr>
      <w:tr w:rsidR="004E3CDF" w:rsidRPr="00020476" w:rsidTr="00FD05F6">
        <w:trPr>
          <w:trHeight w:val="454"/>
        </w:trPr>
        <w:tc>
          <w:tcPr>
            <w:tcW w:w="1526" w:type="dxa"/>
          </w:tcPr>
          <w:p w:rsidR="004E3CDF" w:rsidRPr="004F2676" w:rsidRDefault="004E3CDF" w:rsidP="004E3CDF">
            <w:pPr>
              <w:autoSpaceDE w:val="0"/>
              <w:autoSpaceDN w:val="0"/>
              <w:adjustRightInd w:val="0"/>
              <w:spacing w:before="100" w:beforeAutospacing="1" w:line="400" w:lineRule="atLeast"/>
              <w:jc w:val="center"/>
              <w:rPr>
                <w:sz w:val="21"/>
              </w:rPr>
            </w:pPr>
            <w:r w:rsidRPr="004F2676">
              <w:rPr>
                <w:rFonts w:hint="eastAsia"/>
                <w:sz w:val="21"/>
              </w:rPr>
              <w:t>TRADE</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53.28</w:t>
            </w:r>
            <w:r w:rsidRPr="004E3CDF">
              <w:rPr>
                <w:sz w:val="16"/>
                <w:szCs w:val="16"/>
              </w:rPr>
              <w:t>23</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127</w:t>
            </w:r>
            <w:r w:rsidRPr="004E3CDF">
              <w:rPr>
                <w:sz w:val="16"/>
                <w:szCs w:val="16"/>
              </w:rPr>
              <w:t>.1200</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16.38</w:t>
            </w:r>
            <w:r w:rsidRPr="004E3CDF">
              <w:rPr>
                <w:sz w:val="16"/>
                <w:szCs w:val="16"/>
              </w:rPr>
              <w:t>03</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20.370</w:t>
            </w:r>
            <w:r w:rsidRPr="004E3CDF">
              <w:rPr>
                <w:sz w:val="16"/>
                <w:szCs w:val="16"/>
              </w:rPr>
              <w:t>8</w:t>
            </w:r>
          </w:p>
        </w:tc>
        <w:tc>
          <w:tcPr>
            <w:tcW w:w="992" w:type="dxa"/>
          </w:tcPr>
          <w:p w:rsidR="004E3CDF" w:rsidRPr="004E3CDF" w:rsidRDefault="004E3CDF" w:rsidP="004E3CDF">
            <w:pPr>
              <w:rPr>
                <w:sz w:val="16"/>
                <w:szCs w:val="16"/>
              </w:rPr>
            </w:pPr>
            <w:r w:rsidRPr="004E3CDF">
              <w:rPr>
                <w:sz w:val="16"/>
                <w:szCs w:val="16"/>
              </w:rPr>
              <w:t>4.2038</w:t>
            </w:r>
          </w:p>
        </w:tc>
        <w:tc>
          <w:tcPr>
            <w:tcW w:w="1134" w:type="dxa"/>
            <w:vAlign w:val="center"/>
          </w:tcPr>
          <w:p w:rsidR="004E3CDF" w:rsidRPr="004E3CDF" w:rsidRDefault="004E3CDF" w:rsidP="004E3CDF">
            <w:pPr>
              <w:rPr>
                <w:sz w:val="16"/>
                <w:szCs w:val="16"/>
              </w:rPr>
            </w:pPr>
            <w:r w:rsidRPr="004E3CDF">
              <w:rPr>
                <w:rFonts w:hint="eastAsia"/>
                <w:sz w:val="16"/>
                <w:szCs w:val="16"/>
              </w:rPr>
              <w:t>0.</w:t>
            </w:r>
            <w:r w:rsidRPr="004E3CDF">
              <w:rPr>
                <w:sz w:val="16"/>
                <w:szCs w:val="16"/>
              </w:rPr>
              <w:t>7737</w:t>
            </w:r>
          </w:p>
        </w:tc>
        <w:tc>
          <w:tcPr>
            <w:tcW w:w="1276" w:type="dxa"/>
          </w:tcPr>
          <w:p w:rsidR="004E3CDF" w:rsidRPr="004E3CDF" w:rsidRDefault="004E3CDF" w:rsidP="004E3CDF">
            <w:pPr>
              <w:rPr>
                <w:sz w:val="16"/>
              </w:rPr>
            </w:pPr>
            <w:r w:rsidRPr="004E3CDF">
              <w:rPr>
                <w:sz w:val="16"/>
              </w:rPr>
              <w:t>48.0512</w:t>
            </w:r>
            <w:r>
              <w:rPr>
                <w:sz w:val="16"/>
              </w:rPr>
              <w:t>***</w:t>
            </w:r>
          </w:p>
        </w:tc>
      </w:tr>
      <w:tr w:rsidR="004E3CDF" w:rsidRPr="00020476" w:rsidTr="00FD05F6">
        <w:trPr>
          <w:trHeight w:val="454"/>
        </w:trPr>
        <w:tc>
          <w:tcPr>
            <w:tcW w:w="1526" w:type="dxa"/>
          </w:tcPr>
          <w:p w:rsidR="004E3CDF" w:rsidRPr="004F2676" w:rsidRDefault="004E3CDF" w:rsidP="004E3CDF">
            <w:pPr>
              <w:autoSpaceDE w:val="0"/>
              <w:autoSpaceDN w:val="0"/>
              <w:adjustRightInd w:val="0"/>
              <w:spacing w:before="100" w:beforeAutospacing="1" w:line="400" w:lineRule="atLeast"/>
              <w:jc w:val="center"/>
              <w:rPr>
                <w:rFonts w:ascii="Times New Roman" w:eastAsia="標楷體" w:hAnsi="標楷體"/>
                <w:kern w:val="0"/>
                <w:sz w:val="21"/>
                <w:szCs w:val="16"/>
              </w:rPr>
            </w:pPr>
            <w:r w:rsidRPr="004F2676">
              <w:rPr>
                <w:rFonts w:hint="eastAsia"/>
                <w:sz w:val="21"/>
              </w:rPr>
              <w:t>DE</w:t>
            </w:r>
            <w:r w:rsidRPr="004F2676">
              <w:rPr>
                <w:sz w:val="21"/>
              </w:rPr>
              <w:t>NS</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w:t>
            </w:r>
            <w:r w:rsidRPr="004E3CDF">
              <w:rPr>
                <w:sz w:val="16"/>
                <w:szCs w:val="16"/>
              </w:rPr>
              <w:t>66.5604</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641.6995</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2.</w:t>
            </w:r>
            <w:r w:rsidRPr="004E3CDF">
              <w:rPr>
                <w:sz w:val="16"/>
                <w:szCs w:val="16"/>
              </w:rPr>
              <w:t>4103</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170.</w:t>
            </w:r>
            <w:r w:rsidRPr="004E3CDF">
              <w:rPr>
                <w:sz w:val="16"/>
                <w:szCs w:val="16"/>
              </w:rPr>
              <w:t>9969</w:t>
            </w:r>
          </w:p>
        </w:tc>
        <w:tc>
          <w:tcPr>
            <w:tcW w:w="992" w:type="dxa"/>
          </w:tcPr>
          <w:p w:rsidR="004E3CDF" w:rsidRPr="004E3CDF" w:rsidRDefault="004E3CDF" w:rsidP="004E3CDF">
            <w:pPr>
              <w:rPr>
                <w:sz w:val="16"/>
                <w:szCs w:val="16"/>
              </w:rPr>
            </w:pPr>
            <w:r w:rsidRPr="004E3CDF">
              <w:rPr>
                <w:sz w:val="16"/>
                <w:szCs w:val="16"/>
              </w:rPr>
              <w:t>3.7078</w:t>
            </w:r>
          </w:p>
        </w:tc>
        <w:tc>
          <w:tcPr>
            <w:tcW w:w="1134" w:type="dxa"/>
            <w:vAlign w:val="center"/>
          </w:tcPr>
          <w:p w:rsidR="004E3CDF" w:rsidRPr="004E3CDF" w:rsidRDefault="004E3CDF" w:rsidP="004E3CDF">
            <w:pPr>
              <w:rPr>
                <w:sz w:val="16"/>
                <w:szCs w:val="16"/>
              </w:rPr>
            </w:pPr>
            <w:r w:rsidRPr="004E3CDF">
              <w:rPr>
                <w:rFonts w:hint="eastAsia"/>
                <w:sz w:val="16"/>
                <w:szCs w:val="16"/>
              </w:rPr>
              <w:t>1.262</w:t>
            </w:r>
            <w:r w:rsidRPr="004E3CDF">
              <w:rPr>
                <w:sz w:val="16"/>
                <w:szCs w:val="16"/>
              </w:rPr>
              <w:t>0</w:t>
            </w:r>
          </w:p>
        </w:tc>
        <w:tc>
          <w:tcPr>
            <w:tcW w:w="1276" w:type="dxa"/>
          </w:tcPr>
          <w:p w:rsidR="004E3CDF" w:rsidRPr="004E3CDF" w:rsidRDefault="004E3CDF" w:rsidP="004E3CDF">
            <w:pPr>
              <w:rPr>
                <w:sz w:val="16"/>
              </w:rPr>
            </w:pPr>
            <w:r w:rsidRPr="004E3CDF">
              <w:rPr>
                <w:sz w:val="16"/>
              </w:rPr>
              <w:t>85.8980</w:t>
            </w:r>
            <w:r>
              <w:rPr>
                <w:sz w:val="16"/>
              </w:rPr>
              <w:t>***</w:t>
            </w:r>
          </w:p>
        </w:tc>
      </w:tr>
      <w:tr w:rsidR="004E3CDF" w:rsidRPr="00020476" w:rsidTr="00FD05F6">
        <w:trPr>
          <w:trHeight w:val="454"/>
        </w:trPr>
        <w:tc>
          <w:tcPr>
            <w:tcW w:w="1526" w:type="dxa"/>
            <w:vAlign w:val="center"/>
          </w:tcPr>
          <w:p w:rsidR="004E3CDF" w:rsidRPr="004F2676" w:rsidRDefault="004E3CDF" w:rsidP="004E3CDF">
            <w:pPr>
              <w:spacing w:line="360" w:lineRule="auto"/>
              <w:jc w:val="center"/>
              <w:rPr>
                <w:sz w:val="21"/>
              </w:rPr>
            </w:pPr>
            <w:r w:rsidRPr="004F2676">
              <w:rPr>
                <w:sz w:val="21"/>
              </w:rPr>
              <w:t>MANU</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32.8992</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66.</w:t>
            </w:r>
            <w:r w:rsidRPr="004E3CDF">
              <w:rPr>
                <w:sz w:val="16"/>
                <w:szCs w:val="16"/>
              </w:rPr>
              <w:t>7566</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19.601</w:t>
            </w:r>
            <w:r w:rsidRPr="004E3CDF">
              <w:rPr>
                <w:sz w:val="16"/>
                <w:szCs w:val="16"/>
              </w:rPr>
              <w:t>9</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8.94</w:t>
            </w:r>
            <w:r w:rsidRPr="004E3CDF">
              <w:rPr>
                <w:sz w:val="16"/>
                <w:szCs w:val="16"/>
              </w:rPr>
              <w:t>68</w:t>
            </w:r>
          </w:p>
        </w:tc>
        <w:tc>
          <w:tcPr>
            <w:tcW w:w="992" w:type="dxa"/>
          </w:tcPr>
          <w:p w:rsidR="004E3CDF" w:rsidRPr="004E3CDF" w:rsidRDefault="004E3CDF" w:rsidP="004E3CDF">
            <w:pPr>
              <w:rPr>
                <w:sz w:val="16"/>
                <w:szCs w:val="16"/>
              </w:rPr>
            </w:pPr>
            <w:r w:rsidRPr="004E3CDF">
              <w:rPr>
                <w:sz w:val="16"/>
                <w:szCs w:val="16"/>
              </w:rPr>
              <w:t>4.3113</w:t>
            </w:r>
          </w:p>
        </w:tc>
        <w:tc>
          <w:tcPr>
            <w:tcW w:w="1134" w:type="dxa"/>
            <w:vAlign w:val="center"/>
          </w:tcPr>
          <w:p w:rsidR="004E3CDF" w:rsidRPr="004E3CDF" w:rsidRDefault="004E3CDF" w:rsidP="004E3CDF">
            <w:pPr>
              <w:rPr>
                <w:sz w:val="16"/>
                <w:szCs w:val="16"/>
              </w:rPr>
            </w:pPr>
            <w:r w:rsidRPr="004E3CDF">
              <w:rPr>
                <w:rFonts w:hint="eastAsia"/>
                <w:sz w:val="16"/>
                <w:szCs w:val="16"/>
              </w:rPr>
              <w:t>1.</w:t>
            </w:r>
            <w:r w:rsidRPr="004E3CDF">
              <w:rPr>
                <w:sz w:val="16"/>
                <w:szCs w:val="16"/>
              </w:rPr>
              <w:t>1460</w:t>
            </w:r>
          </w:p>
        </w:tc>
        <w:tc>
          <w:tcPr>
            <w:tcW w:w="1276" w:type="dxa"/>
          </w:tcPr>
          <w:p w:rsidR="004E3CDF" w:rsidRPr="004E3CDF" w:rsidRDefault="004E3CDF" w:rsidP="004E3CDF">
            <w:pPr>
              <w:rPr>
                <w:sz w:val="16"/>
              </w:rPr>
            </w:pPr>
            <w:r w:rsidRPr="004E3CDF">
              <w:rPr>
                <w:sz w:val="16"/>
              </w:rPr>
              <w:t>87.1628</w:t>
            </w:r>
            <w:r>
              <w:rPr>
                <w:sz w:val="16"/>
              </w:rPr>
              <w:t>***</w:t>
            </w:r>
          </w:p>
        </w:tc>
      </w:tr>
      <w:tr w:rsidR="004E3CDF" w:rsidRPr="00020476" w:rsidTr="00FD05F6">
        <w:trPr>
          <w:trHeight w:val="454"/>
        </w:trPr>
        <w:tc>
          <w:tcPr>
            <w:tcW w:w="1526" w:type="dxa"/>
            <w:vAlign w:val="center"/>
          </w:tcPr>
          <w:p w:rsidR="004E3CDF" w:rsidRPr="004F2676" w:rsidRDefault="004E3CDF" w:rsidP="004E3CDF">
            <w:pPr>
              <w:spacing w:line="360" w:lineRule="auto"/>
              <w:jc w:val="center"/>
              <w:rPr>
                <w:sz w:val="21"/>
              </w:rPr>
            </w:pPr>
            <w:r w:rsidRPr="004F2676">
              <w:rPr>
                <w:sz w:val="21"/>
              </w:rPr>
              <w:t>TIME</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200</w:t>
            </w:r>
            <w:r w:rsidRPr="004E3CDF">
              <w:rPr>
                <w:sz w:val="16"/>
                <w:szCs w:val="16"/>
              </w:rPr>
              <w:t>4</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2011</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1</w:t>
            </w:r>
            <w:r w:rsidRPr="004E3CDF">
              <w:rPr>
                <w:sz w:val="16"/>
                <w:szCs w:val="16"/>
              </w:rPr>
              <w:t>997</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4.</w:t>
            </w:r>
            <w:r w:rsidRPr="004E3CDF">
              <w:rPr>
                <w:sz w:val="16"/>
                <w:szCs w:val="16"/>
              </w:rPr>
              <w:t>3277</w:t>
            </w:r>
          </w:p>
        </w:tc>
        <w:tc>
          <w:tcPr>
            <w:tcW w:w="992" w:type="dxa"/>
          </w:tcPr>
          <w:p w:rsidR="004E3CDF" w:rsidRPr="004E3CDF" w:rsidRDefault="004E3CDF" w:rsidP="004E3CDF">
            <w:pPr>
              <w:rPr>
                <w:sz w:val="16"/>
                <w:szCs w:val="16"/>
              </w:rPr>
            </w:pPr>
            <w:r w:rsidRPr="004E3CDF">
              <w:rPr>
                <w:sz w:val="16"/>
                <w:szCs w:val="16"/>
              </w:rPr>
              <w:t>1.7892</w:t>
            </w:r>
          </w:p>
        </w:tc>
        <w:tc>
          <w:tcPr>
            <w:tcW w:w="1134" w:type="dxa"/>
            <w:vAlign w:val="center"/>
          </w:tcPr>
          <w:p w:rsidR="004E3CDF" w:rsidRPr="004E3CDF" w:rsidRDefault="004E3CDF" w:rsidP="004E3CDF">
            <w:pPr>
              <w:rPr>
                <w:sz w:val="16"/>
                <w:szCs w:val="16"/>
              </w:rPr>
            </w:pPr>
            <w:r w:rsidRPr="004E3CDF">
              <w:rPr>
                <w:rFonts w:hint="eastAsia"/>
                <w:sz w:val="16"/>
                <w:szCs w:val="16"/>
              </w:rPr>
              <w:t>-1</w:t>
            </w:r>
            <w:r w:rsidRPr="004E3CDF">
              <w:rPr>
                <w:sz w:val="16"/>
                <w:szCs w:val="16"/>
              </w:rPr>
              <w:t>.01E-17</w:t>
            </w:r>
          </w:p>
        </w:tc>
        <w:tc>
          <w:tcPr>
            <w:tcW w:w="1276" w:type="dxa"/>
          </w:tcPr>
          <w:p w:rsidR="004E3CDF" w:rsidRPr="004E3CDF" w:rsidRDefault="004E3CDF" w:rsidP="004E3CDF">
            <w:pPr>
              <w:rPr>
                <w:sz w:val="16"/>
              </w:rPr>
            </w:pPr>
            <w:r w:rsidRPr="004E3CDF">
              <w:rPr>
                <w:sz w:val="16"/>
              </w:rPr>
              <w:t>18.3228</w:t>
            </w:r>
            <w:r>
              <w:rPr>
                <w:sz w:val="16"/>
              </w:rPr>
              <w:t>***</w:t>
            </w:r>
          </w:p>
        </w:tc>
      </w:tr>
      <w:tr w:rsidR="004E3CDF" w:rsidRPr="00FD05F6" w:rsidTr="00FD05F6">
        <w:trPr>
          <w:trHeight w:val="454"/>
        </w:trPr>
        <w:tc>
          <w:tcPr>
            <w:tcW w:w="1526" w:type="dxa"/>
            <w:vAlign w:val="center"/>
          </w:tcPr>
          <w:p w:rsidR="004E3CDF" w:rsidRPr="004F2676" w:rsidRDefault="004E3CDF" w:rsidP="004E3CDF">
            <w:pPr>
              <w:spacing w:line="360" w:lineRule="auto"/>
              <w:jc w:val="center"/>
              <w:rPr>
                <w:sz w:val="21"/>
              </w:rPr>
            </w:pPr>
            <w:r w:rsidRPr="004F2676">
              <w:rPr>
                <w:sz w:val="21"/>
              </w:rPr>
              <w:t>ENERG</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w:t>
            </w:r>
            <w:r w:rsidRPr="004E3CDF">
              <w:rPr>
                <w:sz w:val="16"/>
                <w:szCs w:val="16"/>
              </w:rPr>
              <w:t>4151.4100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50058</w:t>
            </w:r>
            <w:r w:rsidRPr="004E3CDF">
              <w:rPr>
                <w:sz w:val="16"/>
                <w:szCs w:val="16"/>
              </w:rPr>
              <w:t>.0400</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3587</w:t>
            </w:r>
            <w:r w:rsidRPr="004E3CDF">
              <w:rPr>
                <w:sz w:val="16"/>
                <w:szCs w:val="16"/>
              </w:rPr>
              <w:t>.6750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10</w:t>
            </w:r>
            <w:r w:rsidRPr="004E3CDF">
              <w:rPr>
                <w:sz w:val="16"/>
                <w:szCs w:val="16"/>
              </w:rPr>
              <w:t>193.7500</w:t>
            </w:r>
          </w:p>
        </w:tc>
        <w:tc>
          <w:tcPr>
            <w:tcW w:w="992" w:type="dxa"/>
          </w:tcPr>
          <w:p w:rsidR="004E3CDF" w:rsidRPr="004E3CDF" w:rsidRDefault="004E3CDF" w:rsidP="004E3CDF">
            <w:pPr>
              <w:rPr>
                <w:sz w:val="16"/>
                <w:szCs w:val="16"/>
              </w:rPr>
            </w:pPr>
            <w:r w:rsidRPr="004E3CDF">
              <w:rPr>
                <w:sz w:val="16"/>
                <w:szCs w:val="16"/>
              </w:rPr>
              <w:t>4.1413</w:t>
            </w:r>
          </w:p>
        </w:tc>
        <w:tc>
          <w:tcPr>
            <w:tcW w:w="1134" w:type="dxa"/>
            <w:vAlign w:val="center"/>
          </w:tcPr>
          <w:p w:rsidR="004E3CDF" w:rsidRPr="004E3CDF" w:rsidRDefault="004E3CDF" w:rsidP="004E3CDF">
            <w:pPr>
              <w:rPr>
                <w:sz w:val="16"/>
                <w:szCs w:val="16"/>
              </w:rPr>
            </w:pPr>
            <w:r w:rsidRPr="004E3CDF">
              <w:rPr>
                <w:rFonts w:hint="eastAsia"/>
                <w:sz w:val="16"/>
                <w:szCs w:val="16"/>
              </w:rPr>
              <w:t>1.31</w:t>
            </w:r>
            <w:r w:rsidRPr="004E3CDF">
              <w:rPr>
                <w:sz w:val="16"/>
                <w:szCs w:val="16"/>
              </w:rPr>
              <w:t>34</w:t>
            </w:r>
          </w:p>
        </w:tc>
        <w:tc>
          <w:tcPr>
            <w:tcW w:w="1276" w:type="dxa"/>
          </w:tcPr>
          <w:p w:rsidR="004E3CDF" w:rsidRPr="004E3CDF" w:rsidRDefault="004E3CDF" w:rsidP="004E3CDF">
            <w:pPr>
              <w:rPr>
                <w:sz w:val="16"/>
              </w:rPr>
            </w:pPr>
            <w:r w:rsidRPr="004E3CDF">
              <w:rPr>
                <w:sz w:val="16"/>
              </w:rPr>
              <w:t>102.5429</w:t>
            </w:r>
            <w:r>
              <w:rPr>
                <w:sz w:val="16"/>
              </w:rPr>
              <w:t>***</w:t>
            </w:r>
          </w:p>
        </w:tc>
      </w:tr>
      <w:tr w:rsidR="004E3CDF" w:rsidRPr="00020476" w:rsidTr="00FD05F6">
        <w:trPr>
          <w:trHeight w:val="454"/>
        </w:trPr>
        <w:tc>
          <w:tcPr>
            <w:tcW w:w="1526" w:type="dxa"/>
            <w:vAlign w:val="center"/>
          </w:tcPr>
          <w:p w:rsidR="004E3CDF" w:rsidRPr="004F2676" w:rsidRDefault="004E3CDF" w:rsidP="004E3CDF">
            <w:pPr>
              <w:spacing w:line="360" w:lineRule="auto"/>
              <w:jc w:val="center"/>
              <w:rPr>
                <w:sz w:val="21"/>
              </w:rPr>
            </w:pPr>
            <w:r w:rsidRPr="004F2676">
              <w:rPr>
                <w:sz w:val="21"/>
              </w:rPr>
              <w:t>CONSUMPTIO</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83.1400</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99.996</w:t>
            </w:r>
            <w:r w:rsidRPr="004E3CDF">
              <w:rPr>
                <w:sz w:val="16"/>
                <w:szCs w:val="16"/>
              </w:rPr>
              <w:t>7</w:t>
            </w:r>
          </w:p>
        </w:tc>
        <w:tc>
          <w:tcPr>
            <w:tcW w:w="993" w:type="dxa"/>
            <w:vAlign w:val="center"/>
          </w:tcPr>
          <w:p w:rsidR="004E3CDF" w:rsidRPr="004E3CDF" w:rsidRDefault="004E3CDF" w:rsidP="004E3CDF">
            <w:pPr>
              <w:spacing w:line="360" w:lineRule="auto"/>
              <w:rPr>
                <w:sz w:val="16"/>
                <w:szCs w:val="16"/>
              </w:rPr>
            </w:pPr>
            <w:r w:rsidRPr="004E3CDF">
              <w:rPr>
                <w:rFonts w:hint="eastAsia"/>
                <w:sz w:val="16"/>
                <w:szCs w:val="16"/>
              </w:rPr>
              <w:t>48.4</w:t>
            </w:r>
            <w:r w:rsidRPr="004E3CDF">
              <w:rPr>
                <w:sz w:val="16"/>
                <w:szCs w:val="16"/>
              </w:rPr>
              <w:t>269</w:t>
            </w:r>
          </w:p>
        </w:tc>
        <w:tc>
          <w:tcPr>
            <w:tcW w:w="992" w:type="dxa"/>
            <w:vAlign w:val="center"/>
          </w:tcPr>
          <w:p w:rsidR="004E3CDF" w:rsidRPr="004E3CDF" w:rsidRDefault="004E3CDF" w:rsidP="004E3CDF">
            <w:pPr>
              <w:spacing w:line="360" w:lineRule="auto"/>
              <w:rPr>
                <w:sz w:val="16"/>
                <w:szCs w:val="16"/>
              </w:rPr>
            </w:pPr>
            <w:r w:rsidRPr="004E3CDF">
              <w:rPr>
                <w:rFonts w:hint="eastAsia"/>
                <w:sz w:val="16"/>
                <w:szCs w:val="16"/>
              </w:rPr>
              <w:t>13.2464</w:t>
            </w:r>
          </w:p>
        </w:tc>
        <w:tc>
          <w:tcPr>
            <w:tcW w:w="992" w:type="dxa"/>
          </w:tcPr>
          <w:p w:rsidR="004E3CDF" w:rsidRPr="004E3CDF" w:rsidRDefault="004E3CDF" w:rsidP="004E3CDF">
            <w:pPr>
              <w:rPr>
                <w:sz w:val="16"/>
                <w:szCs w:val="16"/>
              </w:rPr>
            </w:pPr>
            <w:r w:rsidRPr="004E3CDF">
              <w:rPr>
                <w:sz w:val="16"/>
                <w:szCs w:val="16"/>
              </w:rPr>
              <w:t>3.2994</w:t>
            </w:r>
          </w:p>
        </w:tc>
        <w:tc>
          <w:tcPr>
            <w:tcW w:w="1134" w:type="dxa"/>
            <w:vAlign w:val="center"/>
          </w:tcPr>
          <w:p w:rsidR="004E3CDF" w:rsidRPr="004E3CDF" w:rsidRDefault="004E3CDF" w:rsidP="004E3CDF">
            <w:pPr>
              <w:rPr>
                <w:sz w:val="16"/>
                <w:szCs w:val="16"/>
              </w:rPr>
            </w:pPr>
            <w:r w:rsidRPr="004E3CDF">
              <w:rPr>
                <w:rFonts w:hint="eastAsia"/>
                <w:sz w:val="16"/>
                <w:szCs w:val="16"/>
              </w:rPr>
              <w:t>-1</w:t>
            </w:r>
            <w:r w:rsidRPr="004E3CDF">
              <w:rPr>
                <w:sz w:val="16"/>
                <w:szCs w:val="16"/>
              </w:rPr>
              <w:t>.1018</w:t>
            </w:r>
          </w:p>
        </w:tc>
        <w:tc>
          <w:tcPr>
            <w:tcW w:w="1276" w:type="dxa"/>
          </w:tcPr>
          <w:p w:rsidR="004E3CDF" w:rsidRPr="004E3CDF" w:rsidRDefault="004E3CDF" w:rsidP="004E3CDF">
            <w:pPr>
              <w:rPr>
                <w:sz w:val="16"/>
              </w:rPr>
            </w:pPr>
            <w:r w:rsidRPr="004E3CDF">
              <w:rPr>
                <w:sz w:val="16"/>
              </w:rPr>
              <w:t>61.4141</w:t>
            </w:r>
            <w:r>
              <w:rPr>
                <w:sz w:val="16"/>
              </w:rPr>
              <w:t>***</w:t>
            </w:r>
          </w:p>
        </w:tc>
      </w:tr>
    </w:tbl>
    <w:p w:rsidR="00FD05F6" w:rsidRDefault="00291EBE" w:rsidP="00291EBE">
      <w:pPr>
        <w:ind w:left="532" w:hangingChars="266" w:hanging="532"/>
        <w:rPr>
          <w:rFonts w:ascii="Times New Roman" w:eastAsia="標楷體" w:hAnsi="Times New Roman"/>
          <w:sz w:val="20"/>
          <w:szCs w:val="16"/>
        </w:rPr>
      </w:pPr>
      <w:r w:rsidRPr="00FD05F6">
        <w:rPr>
          <w:rFonts w:ascii="Times New Roman" w:eastAsia="標楷體" w:hAnsi="Times New Roman"/>
          <w:sz w:val="20"/>
          <w:szCs w:val="16"/>
        </w:rPr>
        <w:t>註：</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5%</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10%</w:t>
      </w:r>
      <w:r w:rsidRPr="00FD05F6">
        <w:rPr>
          <w:rFonts w:ascii="Times New Roman" w:eastAsia="標楷體" w:hAnsi="Times New Roman"/>
          <w:sz w:val="20"/>
          <w:szCs w:val="16"/>
        </w:rPr>
        <w:t>的顯著水準。</w:t>
      </w:r>
    </w:p>
    <w:p w:rsidR="00291EBE" w:rsidRDefault="00291EBE" w:rsidP="00291EBE">
      <w:pPr>
        <w:autoSpaceDE w:val="0"/>
        <w:autoSpaceDN w:val="0"/>
        <w:adjustRightInd w:val="0"/>
        <w:spacing w:before="100" w:beforeAutospacing="1" w:line="400" w:lineRule="atLeast"/>
        <w:jc w:val="center"/>
        <w:rPr>
          <w:rFonts w:ascii="Times New Roman" w:eastAsia="標楷體" w:hAnsi="標楷體"/>
          <w:kern w:val="0"/>
          <w:szCs w:val="24"/>
        </w:rPr>
      </w:pPr>
      <w:r w:rsidRPr="00FD05F6">
        <w:rPr>
          <w:rFonts w:ascii="Times New Roman" w:eastAsia="標楷體" w:hAnsi="標楷體"/>
          <w:kern w:val="0"/>
          <w:szCs w:val="24"/>
        </w:rPr>
        <w:t>表</w:t>
      </w:r>
      <w:r w:rsidRPr="00FD05F6">
        <w:rPr>
          <w:rFonts w:ascii="Times New Roman" w:eastAsia="標楷體" w:hAnsi="標楷體" w:hint="eastAsia"/>
          <w:kern w:val="0"/>
          <w:szCs w:val="24"/>
        </w:rPr>
        <w:t>3</w:t>
      </w:r>
      <w:r w:rsidRPr="00FD05F6">
        <w:rPr>
          <w:rFonts w:ascii="Times New Roman" w:eastAsia="標楷體" w:hAnsi="標楷體" w:hint="eastAsia"/>
          <w:kern w:val="0"/>
          <w:szCs w:val="24"/>
        </w:rPr>
        <w:t>敘述統計量</w:t>
      </w:r>
      <w:r w:rsidRPr="00FD05F6">
        <w:rPr>
          <w:rFonts w:ascii="Times New Roman" w:eastAsia="標楷體" w:hAnsi="標楷體" w:hint="eastAsia"/>
          <w:kern w:val="0"/>
          <w:szCs w:val="24"/>
        </w:rPr>
        <w:t xml:space="preserve">- </w:t>
      </w:r>
      <w:r w:rsidRPr="00FD05F6">
        <w:rPr>
          <w:rFonts w:ascii="Times New Roman" w:eastAsia="標楷體" w:hAnsi="標楷體" w:hint="eastAsia"/>
          <w:kern w:val="0"/>
          <w:szCs w:val="24"/>
        </w:rPr>
        <w:t>已開發</w:t>
      </w:r>
      <w:r w:rsidRPr="00FD05F6">
        <w:rPr>
          <w:rFonts w:ascii="Times New Roman" w:eastAsia="標楷體" w:hAnsi="標楷體"/>
          <w:kern w:val="0"/>
          <w:szCs w:val="24"/>
        </w:rPr>
        <w:t>國家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992"/>
        <w:gridCol w:w="992"/>
        <w:gridCol w:w="993"/>
        <w:gridCol w:w="992"/>
        <w:gridCol w:w="992"/>
        <w:gridCol w:w="1134"/>
        <w:gridCol w:w="1276"/>
      </w:tblGrid>
      <w:tr w:rsidR="00FD05F6" w:rsidRPr="00020476" w:rsidTr="00FD05F6">
        <w:trPr>
          <w:trHeight w:val="454"/>
        </w:trPr>
        <w:tc>
          <w:tcPr>
            <w:tcW w:w="1526" w:type="dxa"/>
          </w:tcPr>
          <w:p w:rsidR="00FD05F6" w:rsidRPr="00020476" w:rsidRDefault="00FD05F6" w:rsidP="00692485">
            <w:pPr>
              <w:autoSpaceDE w:val="0"/>
              <w:autoSpaceDN w:val="0"/>
              <w:adjustRightInd w:val="0"/>
              <w:spacing w:before="100" w:beforeAutospacing="1" w:line="400" w:lineRule="atLeast"/>
              <w:jc w:val="center"/>
              <w:rPr>
                <w:rFonts w:ascii="Times New Roman" w:eastAsia="標楷體" w:hAnsi="標楷體"/>
                <w:kern w:val="0"/>
                <w:sz w:val="16"/>
                <w:szCs w:val="16"/>
              </w:rPr>
            </w:pPr>
            <w:r w:rsidRPr="00FD05F6">
              <w:rPr>
                <w:rFonts w:ascii="Times New Roman" w:eastAsia="標楷體" w:hAnsi="標楷體" w:hint="eastAsia"/>
                <w:kern w:val="0"/>
                <w:sz w:val="21"/>
                <w:szCs w:val="16"/>
              </w:rPr>
              <w:t>變數</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Mean</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Max.</w:t>
            </w:r>
          </w:p>
        </w:tc>
        <w:tc>
          <w:tcPr>
            <w:tcW w:w="993"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Min.</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Std. Dev</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Kurtosis</w:t>
            </w:r>
          </w:p>
        </w:tc>
        <w:tc>
          <w:tcPr>
            <w:tcW w:w="1134"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Skewness</w:t>
            </w:r>
          </w:p>
        </w:tc>
        <w:tc>
          <w:tcPr>
            <w:tcW w:w="1276"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J-B</w:t>
            </w:r>
          </w:p>
        </w:tc>
      </w:tr>
      <w:tr w:rsidR="0060553C" w:rsidRPr="00020476" w:rsidTr="00A01658">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Co2</w:t>
            </w:r>
          </w:p>
        </w:tc>
        <w:tc>
          <w:tcPr>
            <w:tcW w:w="992" w:type="dxa"/>
          </w:tcPr>
          <w:p w:rsidR="0060553C" w:rsidRPr="0060553C" w:rsidRDefault="0060553C" w:rsidP="0060553C">
            <w:pPr>
              <w:rPr>
                <w:sz w:val="16"/>
              </w:rPr>
            </w:pPr>
            <w:r w:rsidRPr="0060553C">
              <w:rPr>
                <w:sz w:val="16"/>
              </w:rPr>
              <w:t>3.1030</w:t>
            </w:r>
          </w:p>
        </w:tc>
        <w:tc>
          <w:tcPr>
            <w:tcW w:w="992" w:type="dxa"/>
          </w:tcPr>
          <w:p w:rsidR="0060553C" w:rsidRPr="0060553C" w:rsidRDefault="0060553C" w:rsidP="0060553C">
            <w:pPr>
              <w:rPr>
                <w:sz w:val="16"/>
                <w:szCs w:val="16"/>
              </w:rPr>
            </w:pPr>
            <w:r w:rsidRPr="0060553C">
              <w:rPr>
                <w:sz w:val="16"/>
                <w:szCs w:val="16"/>
              </w:rPr>
              <w:t>5.4200</w:t>
            </w:r>
          </w:p>
        </w:tc>
        <w:tc>
          <w:tcPr>
            <w:tcW w:w="993" w:type="dxa"/>
          </w:tcPr>
          <w:p w:rsidR="0060553C" w:rsidRPr="0060553C" w:rsidRDefault="0060553C" w:rsidP="0060553C">
            <w:pPr>
              <w:rPr>
                <w:sz w:val="16"/>
                <w:szCs w:val="16"/>
              </w:rPr>
            </w:pPr>
            <w:r w:rsidRPr="0060553C">
              <w:rPr>
                <w:sz w:val="16"/>
                <w:szCs w:val="16"/>
              </w:rPr>
              <w:t>1.4500</w:t>
            </w:r>
          </w:p>
        </w:tc>
        <w:tc>
          <w:tcPr>
            <w:tcW w:w="992" w:type="dxa"/>
          </w:tcPr>
          <w:p w:rsidR="0060553C" w:rsidRPr="0060553C" w:rsidRDefault="0060553C" w:rsidP="0060553C">
            <w:pPr>
              <w:rPr>
                <w:sz w:val="16"/>
                <w:szCs w:val="16"/>
              </w:rPr>
            </w:pPr>
            <w:r w:rsidRPr="0060553C">
              <w:rPr>
                <w:sz w:val="16"/>
                <w:szCs w:val="16"/>
              </w:rPr>
              <w:t>1.1327</w:t>
            </w:r>
          </w:p>
        </w:tc>
        <w:tc>
          <w:tcPr>
            <w:tcW w:w="992" w:type="dxa"/>
          </w:tcPr>
          <w:p w:rsidR="0060553C" w:rsidRPr="0060553C" w:rsidRDefault="0060553C" w:rsidP="0060553C">
            <w:pPr>
              <w:rPr>
                <w:sz w:val="16"/>
                <w:szCs w:val="16"/>
              </w:rPr>
            </w:pPr>
            <w:r w:rsidRPr="0060553C">
              <w:rPr>
                <w:sz w:val="16"/>
                <w:szCs w:val="16"/>
              </w:rPr>
              <w:t>2.1558</w:t>
            </w:r>
          </w:p>
        </w:tc>
        <w:tc>
          <w:tcPr>
            <w:tcW w:w="1134" w:type="dxa"/>
          </w:tcPr>
          <w:p w:rsidR="0060553C" w:rsidRPr="0060553C" w:rsidRDefault="0060553C" w:rsidP="0060553C">
            <w:pPr>
              <w:rPr>
                <w:sz w:val="16"/>
                <w:szCs w:val="16"/>
              </w:rPr>
            </w:pPr>
            <w:r w:rsidRPr="0060553C">
              <w:rPr>
                <w:sz w:val="16"/>
                <w:szCs w:val="16"/>
              </w:rPr>
              <w:t>0.6972</w:t>
            </w:r>
          </w:p>
        </w:tc>
        <w:tc>
          <w:tcPr>
            <w:tcW w:w="1276" w:type="dxa"/>
          </w:tcPr>
          <w:p w:rsidR="0060553C" w:rsidRPr="0060553C" w:rsidRDefault="0060553C" w:rsidP="0060553C">
            <w:pPr>
              <w:rPr>
                <w:sz w:val="16"/>
                <w:szCs w:val="16"/>
              </w:rPr>
            </w:pPr>
            <w:r w:rsidRPr="0060553C">
              <w:rPr>
                <w:sz w:val="16"/>
                <w:szCs w:val="16"/>
              </w:rPr>
              <w:t>16.3872</w:t>
            </w:r>
            <w:r>
              <w:rPr>
                <w:sz w:val="16"/>
                <w:szCs w:val="16"/>
              </w:rPr>
              <w:t>***</w:t>
            </w:r>
          </w:p>
        </w:tc>
      </w:tr>
      <w:tr w:rsidR="0060553C" w:rsidRPr="00020476" w:rsidTr="00A01658">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GDP</w:t>
            </w:r>
          </w:p>
        </w:tc>
        <w:tc>
          <w:tcPr>
            <w:tcW w:w="992" w:type="dxa"/>
          </w:tcPr>
          <w:p w:rsidR="0060553C" w:rsidRPr="0060553C" w:rsidRDefault="0060553C" w:rsidP="0060553C">
            <w:pPr>
              <w:rPr>
                <w:sz w:val="16"/>
              </w:rPr>
            </w:pPr>
            <w:r w:rsidRPr="0060553C">
              <w:rPr>
                <w:sz w:val="16"/>
              </w:rPr>
              <w:t>29062.9800</w:t>
            </w:r>
          </w:p>
        </w:tc>
        <w:tc>
          <w:tcPr>
            <w:tcW w:w="992" w:type="dxa"/>
          </w:tcPr>
          <w:p w:rsidR="0060553C" w:rsidRPr="0060553C" w:rsidRDefault="0060553C" w:rsidP="0060553C">
            <w:pPr>
              <w:rPr>
                <w:sz w:val="16"/>
                <w:szCs w:val="16"/>
              </w:rPr>
            </w:pPr>
            <w:r w:rsidRPr="0060553C">
              <w:rPr>
                <w:sz w:val="16"/>
                <w:szCs w:val="16"/>
              </w:rPr>
              <w:t>67407.3900</w:t>
            </w:r>
          </w:p>
        </w:tc>
        <w:tc>
          <w:tcPr>
            <w:tcW w:w="993" w:type="dxa"/>
          </w:tcPr>
          <w:p w:rsidR="0060553C" w:rsidRPr="0060553C" w:rsidRDefault="0060553C" w:rsidP="0060553C">
            <w:pPr>
              <w:rPr>
                <w:sz w:val="16"/>
                <w:szCs w:val="16"/>
              </w:rPr>
            </w:pPr>
            <w:r w:rsidRPr="0060553C">
              <w:rPr>
                <w:sz w:val="16"/>
                <w:szCs w:val="16"/>
              </w:rPr>
              <w:t>7559.6640</w:t>
            </w:r>
          </w:p>
        </w:tc>
        <w:tc>
          <w:tcPr>
            <w:tcW w:w="992" w:type="dxa"/>
          </w:tcPr>
          <w:p w:rsidR="0060553C" w:rsidRPr="0060553C" w:rsidRDefault="0060553C" w:rsidP="0060553C">
            <w:pPr>
              <w:rPr>
                <w:sz w:val="16"/>
                <w:szCs w:val="16"/>
              </w:rPr>
            </w:pPr>
            <w:r w:rsidRPr="0060553C">
              <w:rPr>
                <w:sz w:val="16"/>
                <w:szCs w:val="16"/>
              </w:rPr>
              <w:t>12045.2200</w:t>
            </w:r>
          </w:p>
        </w:tc>
        <w:tc>
          <w:tcPr>
            <w:tcW w:w="992" w:type="dxa"/>
          </w:tcPr>
          <w:p w:rsidR="0060553C" w:rsidRPr="0060553C" w:rsidRDefault="0060553C" w:rsidP="0060553C">
            <w:pPr>
              <w:rPr>
                <w:sz w:val="16"/>
                <w:szCs w:val="16"/>
              </w:rPr>
            </w:pPr>
            <w:r w:rsidRPr="0060553C">
              <w:rPr>
                <w:sz w:val="16"/>
                <w:szCs w:val="16"/>
              </w:rPr>
              <w:t>2.4719</w:t>
            </w:r>
          </w:p>
        </w:tc>
        <w:tc>
          <w:tcPr>
            <w:tcW w:w="1134" w:type="dxa"/>
          </w:tcPr>
          <w:p w:rsidR="0060553C" w:rsidRPr="0060553C" w:rsidRDefault="0060553C" w:rsidP="0060553C">
            <w:pPr>
              <w:rPr>
                <w:sz w:val="16"/>
                <w:szCs w:val="16"/>
              </w:rPr>
            </w:pPr>
            <w:r w:rsidRPr="0060553C">
              <w:rPr>
                <w:sz w:val="16"/>
                <w:szCs w:val="16"/>
              </w:rPr>
              <w:t>0.1874</w:t>
            </w:r>
          </w:p>
        </w:tc>
        <w:tc>
          <w:tcPr>
            <w:tcW w:w="1276" w:type="dxa"/>
          </w:tcPr>
          <w:p w:rsidR="0060553C" w:rsidRPr="0060553C" w:rsidRDefault="0060553C" w:rsidP="0060553C">
            <w:pPr>
              <w:rPr>
                <w:sz w:val="16"/>
                <w:szCs w:val="16"/>
              </w:rPr>
            </w:pPr>
            <w:r w:rsidRPr="0060553C">
              <w:rPr>
                <w:sz w:val="16"/>
                <w:szCs w:val="16"/>
              </w:rPr>
              <w:t>2.5863</w:t>
            </w:r>
          </w:p>
        </w:tc>
      </w:tr>
      <w:tr w:rsidR="0060553C" w:rsidRPr="00020476" w:rsidTr="00A01658">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FDI</w:t>
            </w:r>
          </w:p>
        </w:tc>
        <w:tc>
          <w:tcPr>
            <w:tcW w:w="992" w:type="dxa"/>
          </w:tcPr>
          <w:p w:rsidR="0060553C" w:rsidRPr="0060553C" w:rsidRDefault="0060553C" w:rsidP="0060553C">
            <w:pPr>
              <w:rPr>
                <w:sz w:val="16"/>
              </w:rPr>
            </w:pPr>
            <w:r w:rsidRPr="0060553C">
              <w:rPr>
                <w:sz w:val="16"/>
              </w:rPr>
              <w:t>7.13E+10</w:t>
            </w:r>
          </w:p>
        </w:tc>
        <w:tc>
          <w:tcPr>
            <w:tcW w:w="992" w:type="dxa"/>
          </w:tcPr>
          <w:p w:rsidR="0060553C" w:rsidRPr="0060553C" w:rsidRDefault="0060553C" w:rsidP="0060553C">
            <w:pPr>
              <w:rPr>
                <w:sz w:val="16"/>
                <w:szCs w:val="16"/>
              </w:rPr>
            </w:pPr>
            <w:r w:rsidRPr="0060553C">
              <w:rPr>
                <w:sz w:val="16"/>
                <w:szCs w:val="16"/>
              </w:rPr>
              <w:t>3.65E+11</w:t>
            </w:r>
          </w:p>
        </w:tc>
        <w:tc>
          <w:tcPr>
            <w:tcW w:w="993" w:type="dxa"/>
          </w:tcPr>
          <w:p w:rsidR="0060553C" w:rsidRPr="0060553C" w:rsidRDefault="0060553C" w:rsidP="0060553C">
            <w:pPr>
              <w:rPr>
                <w:sz w:val="16"/>
                <w:szCs w:val="16"/>
              </w:rPr>
            </w:pPr>
            <w:r w:rsidRPr="0060553C">
              <w:rPr>
                <w:sz w:val="16"/>
                <w:szCs w:val="16"/>
              </w:rPr>
              <w:t>1.0000</w:t>
            </w:r>
          </w:p>
        </w:tc>
        <w:tc>
          <w:tcPr>
            <w:tcW w:w="992" w:type="dxa"/>
          </w:tcPr>
          <w:p w:rsidR="0060553C" w:rsidRPr="0060553C" w:rsidRDefault="0060553C" w:rsidP="0060553C">
            <w:pPr>
              <w:rPr>
                <w:sz w:val="16"/>
                <w:szCs w:val="16"/>
              </w:rPr>
            </w:pPr>
            <w:r w:rsidRPr="0060553C">
              <w:rPr>
                <w:sz w:val="16"/>
                <w:szCs w:val="16"/>
              </w:rPr>
              <w:t>7.39E+10</w:t>
            </w:r>
          </w:p>
        </w:tc>
        <w:tc>
          <w:tcPr>
            <w:tcW w:w="992" w:type="dxa"/>
          </w:tcPr>
          <w:p w:rsidR="0060553C" w:rsidRPr="0060553C" w:rsidRDefault="0060553C" w:rsidP="0060553C">
            <w:pPr>
              <w:rPr>
                <w:sz w:val="16"/>
                <w:szCs w:val="16"/>
              </w:rPr>
            </w:pPr>
            <w:r w:rsidRPr="0060553C">
              <w:rPr>
                <w:sz w:val="16"/>
                <w:szCs w:val="16"/>
              </w:rPr>
              <w:t>8.3046</w:t>
            </w:r>
          </w:p>
        </w:tc>
        <w:tc>
          <w:tcPr>
            <w:tcW w:w="1134" w:type="dxa"/>
          </w:tcPr>
          <w:p w:rsidR="0060553C" w:rsidRPr="0060553C" w:rsidRDefault="0060553C" w:rsidP="0060553C">
            <w:pPr>
              <w:rPr>
                <w:sz w:val="16"/>
                <w:szCs w:val="16"/>
              </w:rPr>
            </w:pPr>
            <w:r w:rsidRPr="0060553C">
              <w:rPr>
                <w:sz w:val="16"/>
                <w:szCs w:val="16"/>
              </w:rPr>
              <w:t>2.3982</w:t>
            </w:r>
          </w:p>
        </w:tc>
        <w:tc>
          <w:tcPr>
            <w:tcW w:w="1276" w:type="dxa"/>
          </w:tcPr>
          <w:p w:rsidR="0060553C" w:rsidRPr="0060553C" w:rsidRDefault="0060553C" w:rsidP="0060553C">
            <w:pPr>
              <w:rPr>
                <w:sz w:val="16"/>
                <w:szCs w:val="16"/>
              </w:rPr>
            </w:pPr>
            <w:r w:rsidRPr="0060553C">
              <w:rPr>
                <w:sz w:val="16"/>
                <w:szCs w:val="16"/>
              </w:rPr>
              <w:t>315.3982</w:t>
            </w:r>
            <w:r>
              <w:rPr>
                <w:sz w:val="16"/>
                <w:szCs w:val="16"/>
              </w:rPr>
              <w:t>***</w:t>
            </w:r>
          </w:p>
        </w:tc>
      </w:tr>
      <w:tr w:rsidR="0060553C" w:rsidRPr="00020476" w:rsidTr="00A01658">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TRADE</w:t>
            </w:r>
          </w:p>
        </w:tc>
        <w:tc>
          <w:tcPr>
            <w:tcW w:w="992" w:type="dxa"/>
          </w:tcPr>
          <w:p w:rsidR="0060553C" w:rsidRPr="0060553C" w:rsidRDefault="0060553C" w:rsidP="0060553C">
            <w:pPr>
              <w:rPr>
                <w:sz w:val="16"/>
              </w:rPr>
            </w:pPr>
            <w:r w:rsidRPr="0060553C">
              <w:rPr>
                <w:sz w:val="16"/>
              </w:rPr>
              <w:t>56.4469</w:t>
            </w:r>
          </w:p>
        </w:tc>
        <w:tc>
          <w:tcPr>
            <w:tcW w:w="992" w:type="dxa"/>
          </w:tcPr>
          <w:p w:rsidR="0060553C" w:rsidRPr="0060553C" w:rsidRDefault="0060553C" w:rsidP="0060553C">
            <w:pPr>
              <w:rPr>
                <w:sz w:val="16"/>
                <w:szCs w:val="16"/>
              </w:rPr>
            </w:pPr>
            <w:r w:rsidRPr="0060553C">
              <w:rPr>
                <w:sz w:val="16"/>
                <w:szCs w:val="16"/>
              </w:rPr>
              <w:t>127.1200</w:t>
            </w:r>
          </w:p>
        </w:tc>
        <w:tc>
          <w:tcPr>
            <w:tcW w:w="993" w:type="dxa"/>
          </w:tcPr>
          <w:p w:rsidR="0060553C" w:rsidRPr="0060553C" w:rsidRDefault="0060553C" w:rsidP="0060553C">
            <w:pPr>
              <w:rPr>
                <w:sz w:val="16"/>
                <w:szCs w:val="16"/>
              </w:rPr>
            </w:pPr>
            <w:r w:rsidRPr="0060553C">
              <w:rPr>
                <w:sz w:val="16"/>
                <w:szCs w:val="16"/>
              </w:rPr>
              <w:t>18.7563</w:t>
            </w:r>
          </w:p>
        </w:tc>
        <w:tc>
          <w:tcPr>
            <w:tcW w:w="992" w:type="dxa"/>
          </w:tcPr>
          <w:p w:rsidR="0060553C" w:rsidRPr="0060553C" w:rsidRDefault="0060553C" w:rsidP="0060553C">
            <w:pPr>
              <w:rPr>
                <w:sz w:val="16"/>
                <w:szCs w:val="16"/>
              </w:rPr>
            </w:pPr>
            <w:r w:rsidRPr="0060553C">
              <w:rPr>
                <w:sz w:val="16"/>
                <w:szCs w:val="16"/>
              </w:rPr>
              <w:t>24.3311</w:t>
            </w:r>
          </w:p>
        </w:tc>
        <w:tc>
          <w:tcPr>
            <w:tcW w:w="992" w:type="dxa"/>
          </w:tcPr>
          <w:p w:rsidR="0060553C" w:rsidRPr="0060553C" w:rsidRDefault="0060553C" w:rsidP="0060553C">
            <w:pPr>
              <w:rPr>
                <w:sz w:val="16"/>
                <w:szCs w:val="16"/>
              </w:rPr>
            </w:pPr>
            <w:r w:rsidRPr="0060553C">
              <w:rPr>
                <w:sz w:val="16"/>
                <w:szCs w:val="16"/>
              </w:rPr>
              <w:t>3.2329</w:t>
            </w:r>
          </w:p>
        </w:tc>
        <w:tc>
          <w:tcPr>
            <w:tcW w:w="1134" w:type="dxa"/>
          </w:tcPr>
          <w:p w:rsidR="0060553C" w:rsidRPr="0060553C" w:rsidRDefault="0060553C" w:rsidP="0060553C">
            <w:pPr>
              <w:rPr>
                <w:sz w:val="16"/>
                <w:szCs w:val="16"/>
              </w:rPr>
            </w:pPr>
            <w:r w:rsidRPr="0060553C">
              <w:rPr>
                <w:sz w:val="16"/>
                <w:szCs w:val="16"/>
              </w:rPr>
              <w:t>0.6839</w:t>
            </w:r>
          </w:p>
        </w:tc>
        <w:tc>
          <w:tcPr>
            <w:tcW w:w="1276" w:type="dxa"/>
          </w:tcPr>
          <w:p w:rsidR="0060553C" w:rsidRPr="0060553C" w:rsidRDefault="0060553C" w:rsidP="0060553C">
            <w:pPr>
              <w:rPr>
                <w:sz w:val="16"/>
                <w:szCs w:val="16"/>
              </w:rPr>
            </w:pPr>
            <w:r w:rsidRPr="0060553C">
              <w:rPr>
                <w:sz w:val="16"/>
                <w:szCs w:val="16"/>
              </w:rPr>
              <w:t>11.8742</w:t>
            </w:r>
            <w:r>
              <w:rPr>
                <w:sz w:val="16"/>
                <w:szCs w:val="16"/>
              </w:rPr>
              <w:t>***</w:t>
            </w:r>
          </w:p>
        </w:tc>
      </w:tr>
      <w:tr w:rsidR="0060553C" w:rsidRPr="00020476" w:rsidTr="00A01658">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rFonts w:ascii="Times New Roman" w:eastAsia="標楷體" w:hAnsi="標楷體"/>
                <w:kern w:val="0"/>
                <w:sz w:val="21"/>
                <w:szCs w:val="16"/>
              </w:rPr>
            </w:pPr>
            <w:r w:rsidRPr="004F2676">
              <w:rPr>
                <w:rFonts w:hint="eastAsia"/>
                <w:sz w:val="21"/>
              </w:rPr>
              <w:t>DE</w:t>
            </w:r>
            <w:r w:rsidRPr="004F2676">
              <w:rPr>
                <w:sz w:val="21"/>
              </w:rPr>
              <w:t>NS</w:t>
            </w:r>
          </w:p>
        </w:tc>
        <w:tc>
          <w:tcPr>
            <w:tcW w:w="992" w:type="dxa"/>
          </w:tcPr>
          <w:p w:rsidR="0060553C" w:rsidRPr="0060553C" w:rsidRDefault="0060553C" w:rsidP="0060553C">
            <w:pPr>
              <w:rPr>
                <w:sz w:val="16"/>
              </w:rPr>
            </w:pPr>
            <w:r w:rsidRPr="0060553C">
              <w:rPr>
                <w:sz w:val="16"/>
              </w:rPr>
              <w:t>226.1827</w:t>
            </w:r>
          </w:p>
        </w:tc>
        <w:tc>
          <w:tcPr>
            <w:tcW w:w="992" w:type="dxa"/>
          </w:tcPr>
          <w:p w:rsidR="0060553C" w:rsidRPr="0060553C" w:rsidRDefault="0060553C" w:rsidP="0060553C">
            <w:pPr>
              <w:rPr>
                <w:sz w:val="16"/>
                <w:szCs w:val="16"/>
              </w:rPr>
            </w:pPr>
            <w:r w:rsidRPr="0060553C">
              <w:rPr>
                <w:sz w:val="16"/>
                <w:szCs w:val="16"/>
              </w:rPr>
              <w:t>641.6995</w:t>
            </w:r>
          </w:p>
        </w:tc>
        <w:tc>
          <w:tcPr>
            <w:tcW w:w="993" w:type="dxa"/>
          </w:tcPr>
          <w:p w:rsidR="0060553C" w:rsidRPr="0060553C" w:rsidRDefault="0060553C" w:rsidP="0060553C">
            <w:pPr>
              <w:rPr>
                <w:sz w:val="16"/>
                <w:szCs w:val="16"/>
              </w:rPr>
            </w:pPr>
            <w:r w:rsidRPr="0060553C">
              <w:rPr>
                <w:sz w:val="16"/>
                <w:szCs w:val="16"/>
              </w:rPr>
              <w:t>2.4103</w:t>
            </w:r>
          </w:p>
        </w:tc>
        <w:tc>
          <w:tcPr>
            <w:tcW w:w="992" w:type="dxa"/>
          </w:tcPr>
          <w:p w:rsidR="0060553C" w:rsidRPr="0060553C" w:rsidRDefault="0060553C" w:rsidP="0060553C">
            <w:pPr>
              <w:rPr>
                <w:sz w:val="16"/>
                <w:szCs w:val="16"/>
              </w:rPr>
            </w:pPr>
            <w:r w:rsidRPr="0060553C">
              <w:rPr>
                <w:sz w:val="16"/>
                <w:szCs w:val="16"/>
              </w:rPr>
              <w:t>195.8980</w:t>
            </w:r>
          </w:p>
        </w:tc>
        <w:tc>
          <w:tcPr>
            <w:tcW w:w="992" w:type="dxa"/>
          </w:tcPr>
          <w:p w:rsidR="0060553C" w:rsidRPr="0060553C" w:rsidRDefault="0060553C" w:rsidP="0060553C">
            <w:pPr>
              <w:rPr>
                <w:sz w:val="16"/>
                <w:szCs w:val="16"/>
              </w:rPr>
            </w:pPr>
            <w:r w:rsidRPr="0060553C">
              <w:rPr>
                <w:sz w:val="16"/>
                <w:szCs w:val="16"/>
              </w:rPr>
              <w:t>2.4087</w:t>
            </w:r>
          </w:p>
        </w:tc>
        <w:tc>
          <w:tcPr>
            <w:tcW w:w="1134" w:type="dxa"/>
          </w:tcPr>
          <w:p w:rsidR="0060553C" w:rsidRPr="0060553C" w:rsidRDefault="0060553C" w:rsidP="0060553C">
            <w:pPr>
              <w:rPr>
                <w:sz w:val="16"/>
                <w:szCs w:val="16"/>
              </w:rPr>
            </w:pPr>
            <w:r w:rsidRPr="0060553C">
              <w:rPr>
                <w:sz w:val="16"/>
                <w:szCs w:val="16"/>
              </w:rPr>
              <w:t>0.6559</w:t>
            </w:r>
          </w:p>
        </w:tc>
        <w:tc>
          <w:tcPr>
            <w:tcW w:w="1276" w:type="dxa"/>
          </w:tcPr>
          <w:p w:rsidR="0060553C" w:rsidRPr="0060553C" w:rsidRDefault="0060553C" w:rsidP="0060553C">
            <w:pPr>
              <w:rPr>
                <w:sz w:val="16"/>
                <w:szCs w:val="16"/>
              </w:rPr>
            </w:pPr>
            <w:r w:rsidRPr="0060553C">
              <w:rPr>
                <w:sz w:val="16"/>
                <w:szCs w:val="16"/>
              </w:rPr>
              <w:t>12.7683</w:t>
            </w:r>
            <w:r>
              <w:rPr>
                <w:sz w:val="16"/>
                <w:szCs w:val="16"/>
              </w:rPr>
              <w:t>***</w:t>
            </w:r>
          </w:p>
        </w:tc>
      </w:tr>
      <w:tr w:rsidR="0060553C" w:rsidRPr="00020476" w:rsidTr="00A01658">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MANU</w:t>
            </w:r>
          </w:p>
        </w:tc>
        <w:tc>
          <w:tcPr>
            <w:tcW w:w="992" w:type="dxa"/>
          </w:tcPr>
          <w:p w:rsidR="0060553C" w:rsidRPr="0060553C" w:rsidRDefault="0060553C" w:rsidP="0060553C">
            <w:pPr>
              <w:rPr>
                <w:sz w:val="16"/>
              </w:rPr>
            </w:pPr>
            <w:r w:rsidRPr="0060553C">
              <w:rPr>
                <w:sz w:val="16"/>
              </w:rPr>
              <w:t>30.5531</w:t>
            </w:r>
          </w:p>
        </w:tc>
        <w:tc>
          <w:tcPr>
            <w:tcW w:w="992" w:type="dxa"/>
          </w:tcPr>
          <w:p w:rsidR="0060553C" w:rsidRPr="0060553C" w:rsidRDefault="0060553C" w:rsidP="0060553C">
            <w:pPr>
              <w:rPr>
                <w:sz w:val="16"/>
                <w:szCs w:val="16"/>
              </w:rPr>
            </w:pPr>
            <w:r w:rsidRPr="0060553C">
              <w:rPr>
                <w:sz w:val="16"/>
                <w:szCs w:val="16"/>
              </w:rPr>
              <w:t>66.7566</w:t>
            </w:r>
          </w:p>
        </w:tc>
        <w:tc>
          <w:tcPr>
            <w:tcW w:w="993" w:type="dxa"/>
          </w:tcPr>
          <w:p w:rsidR="0060553C" w:rsidRPr="0060553C" w:rsidRDefault="0060553C" w:rsidP="0060553C">
            <w:pPr>
              <w:rPr>
                <w:sz w:val="16"/>
                <w:szCs w:val="16"/>
              </w:rPr>
            </w:pPr>
            <w:r w:rsidRPr="0060553C">
              <w:rPr>
                <w:sz w:val="16"/>
                <w:szCs w:val="16"/>
              </w:rPr>
              <w:t>19.6019</w:t>
            </w:r>
          </w:p>
        </w:tc>
        <w:tc>
          <w:tcPr>
            <w:tcW w:w="992" w:type="dxa"/>
          </w:tcPr>
          <w:p w:rsidR="0060553C" w:rsidRPr="0060553C" w:rsidRDefault="0060553C" w:rsidP="0060553C">
            <w:pPr>
              <w:rPr>
                <w:sz w:val="16"/>
                <w:szCs w:val="16"/>
              </w:rPr>
            </w:pPr>
            <w:r w:rsidRPr="0060553C">
              <w:rPr>
                <w:sz w:val="16"/>
                <w:szCs w:val="16"/>
              </w:rPr>
              <w:t>10.0106</w:t>
            </w:r>
          </w:p>
        </w:tc>
        <w:tc>
          <w:tcPr>
            <w:tcW w:w="992" w:type="dxa"/>
          </w:tcPr>
          <w:p w:rsidR="0060553C" w:rsidRPr="0060553C" w:rsidRDefault="0060553C" w:rsidP="0060553C">
            <w:pPr>
              <w:rPr>
                <w:sz w:val="16"/>
                <w:szCs w:val="16"/>
              </w:rPr>
            </w:pPr>
            <w:r w:rsidRPr="0060553C">
              <w:rPr>
                <w:sz w:val="16"/>
                <w:szCs w:val="16"/>
              </w:rPr>
              <w:t>6.2451</w:t>
            </w:r>
          </w:p>
        </w:tc>
        <w:tc>
          <w:tcPr>
            <w:tcW w:w="1134" w:type="dxa"/>
          </w:tcPr>
          <w:p w:rsidR="0060553C" w:rsidRPr="0060553C" w:rsidRDefault="0060553C" w:rsidP="0060553C">
            <w:pPr>
              <w:rPr>
                <w:sz w:val="16"/>
                <w:szCs w:val="16"/>
              </w:rPr>
            </w:pPr>
            <w:r w:rsidRPr="0060553C">
              <w:rPr>
                <w:sz w:val="16"/>
                <w:szCs w:val="16"/>
              </w:rPr>
              <w:t>1.8659</w:t>
            </w:r>
          </w:p>
        </w:tc>
        <w:tc>
          <w:tcPr>
            <w:tcW w:w="1276" w:type="dxa"/>
          </w:tcPr>
          <w:p w:rsidR="0060553C" w:rsidRPr="0060553C" w:rsidRDefault="0060553C" w:rsidP="0060553C">
            <w:pPr>
              <w:rPr>
                <w:sz w:val="16"/>
                <w:szCs w:val="16"/>
              </w:rPr>
            </w:pPr>
            <w:r w:rsidRPr="0060553C">
              <w:rPr>
                <w:sz w:val="16"/>
                <w:szCs w:val="16"/>
              </w:rPr>
              <w:t>150.8246</w:t>
            </w:r>
            <w:r>
              <w:rPr>
                <w:sz w:val="16"/>
                <w:szCs w:val="16"/>
              </w:rPr>
              <w:t>***</w:t>
            </w:r>
          </w:p>
        </w:tc>
      </w:tr>
      <w:tr w:rsidR="0060553C" w:rsidRPr="00020476" w:rsidTr="00A01658">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TIME</w:t>
            </w:r>
          </w:p>
        </w:tc>
        <w:tc>
          <w:tcPr>
            <w:tcW w:w="992" w:type="dxa"/>
          </w:tcPr>
          <w:p w:rsidR="0060553C" w:rsidRPr="0060553C" w:rsidRDefault="0060553C" w:rsidP="0060553C">
            <w:pPr>
              <w:rPr>
                <w:sz w:val="16"/>
              </w:rPr>
            </w:pPr>
            <w:r w:rsidRPr="0060553C">
              <w:rPr>
                <w:sz w:val="16"/>
              </w:rPr>
              <w:t>2004.0880</w:t>
            </w:r>
          </w:p>
        </w:tc>
        <w:tc>
          <w:tcPr>
            <w:tcW w:w="992" w:type="dxa"/>
          </w:tcPr>
          <w:p w:rsidR="0060553C" w:rsidRPr="0060553C" w:rsidRDefault="0060553C" w:rsidP="0060553C">
            <w:pPr>
              <w:rPr>
                <w:sz w:val="16"/>
                <w:szCs w:val="16"/>
              </w:rPr>
            </w:pPr>
            <w:r w:rsidRPr="0060553C">
              <w:rPr>
                <w:sz w:val="16"/>
                <w:szCs w:val="16"/>
              </w:rPr>
              <w:t>2011.0000</w:t>
            </w:r>
          </w:p>
        </w:tc>
        <w:tc>
          <w:tcPr>
            <w:tcW w:w="993" w:type="dxa"/>
          </w:tcPr>
          <w:p w:rsidR="0060553C" w:rsidRPr="0060553C" w:rsidRDefault="0060553C" w:rsidP="0060553C">
            <w:pPr>
              <w:rPr>
                <w:sz w:val="16"/>
                <w:szCs w:val="16"/>
              </w:rPr>
            </w:pPr>
            <w:r w:rsidRPr="0060553C">
              <w:rPr>
                <w:sz w:val="16"/>
                <w:szCs w:val="16"/>
              </w:rPr>
              <w:t>1997.0000</w:t>
            </w:r>
          </w:p>
        </w:tc>
        <w:tc>
          <w:tcPr>
            <w:tcW w:w="992" w:type="dxa"/>
          </w:tcPr>
          <w:p w:rsidR="0060553C" w:rsidRPr="0060553C" w:rsidRDefault="0060553C" w:rsidP="0060553C">
            <w:pPr>
              <w:rPr>
                <w:sz w:val="16"/>
                <w:szCs w:val="16"/>
              </w:rPr>
            </w:pPr>
            <w:r w:rsidRPr="0060553C">
              <w:rPr>
                <w:sz w:val="16"/>
                <w:szCs w:val="16"/>
              </w:rPr>
              <w:t>4.2966</w:t>
            </w:r>
          </w:p>
        </w:tc>
        <w:tc>
          <w:tcPr>
            <w:tcW w:w="992" w:type="dxa"/>
          </w:tcPr>
          <w:p w:rsidR="0060553C" w:rsidRPr="0060553C" w:rsidRDefault="0060553C" w:rsidP="0060553C">
            <w:pPr>
              <w:rPr>
                <w:sz w:val="16"/>
                <w:szCs w:val="16"/>
              </w:rPr>
            </w:pPr>
            <w:r w:rsidRPr="0060553C">
              <w:rPr>
                <w:sz w:val="16"/>
                <w:szCs w:val="16"/>
              </w:rPr>
              <w:t>1.8035</w:t>
            </w:r>
          </w:p>
        </w:tc>
        <w:tc>
          <w:tcPr>
            <w:tcW w:w="1134" w:type="dxa"/>
          </w:tcPr>
          <w:p w:rsidR="0060553C" w:rsidRPr="0060553C" w:rsidRDefault="0060553C" w:rsidP="0060553C">
            <w:pPr>
              <w:rPr>
                <w:sz w:val="16"/>
                <w:szCs w:val="16"/>
              </w:rPr>
            </w:pPr>
            <w:r w:rsidRPr="0060553C">
              <w:rPr>
                <w:sz w:val="16"/>
                <w:szCs w:val="16"/>
              </w:rPr>
              <w:t>-0.0134</w:t>
            </w:r>
          </w:p>
        </w:tc>
        <w:tc>
          <w:tcPr>
            <w:tcW w:w="1276" w:type="dxa"/>
          </w:tcPr>
          <w:p w:rsidR="0060553C" w:rsidRPr="0060553C" w:rsidRDefault="0060553C" w:rsidP="0060553C">
            <w:pPr>
              <w:rPr>
                <w:sz w:val="16"/>
                <w:szCs w:val="16"/>
              </w:rPr>
            </w:pPr>
            <w:r w:rsidRPr="0060553C">
              <w:rPr>
                <w:sz w:val="16"/>
                <w:szCs w:val="16"/>
              </w:rPr>
              <w:t>8.8317</w:t>
            </w:r>
            <w:r>
              <w:rPr>
                <w:sz w:val="16"/>
                <w:szCs w:val="16"/>
              </w:rPr>
              <w:t>***</w:t>
            </w:r>
          </w:p>
        </w:tc>
      </w:tr>
      <w:tr w:rsidR="0060553C" w:rsidRPr="00FD05F6" w:rsidTr="00A01658">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ENERG</w:t>
            </w:r>
          </w:p>
        </w:tc>
        <w:tc>
          <w:tcPr>
            <w:tcW w:w="992" w:type="dxa"/>
          </w:tcPr>
          <w:p w:rsidR="0060553C" w:rsidRPr="0060553C" w:rsidRDefault="0060553C" w:rsidP="0060553C">
            <w:pPr>
              <w:rPr>
                <w:sz w:val="16"/>
              </w:rPr>
            </w:pPr>
            <w:r w:rsidRPr="0060553C">
              <w:rPr>
                <w:sz w:val="16"/>
              </w:rPr>
              <w:t>8318.6500</w:t>
            </w:r>
          </w:p>
        </w:tc>
        <w:tc>
          <w:tcPr>
            <w:tcW w:w="992" w:type="dxa"/>
          </w:tcPr>
          <w:p w:rsidR="0060553C" w:rsidRPr="0060553C" w:rsidRDefault="0060553C" w:rsidP="0060553C">
            <w:pPr>
              <w:rPr>
                <w:sz w:val="16"/>
                <w:szCs w:val="16"/>
              </w:rPr>
            </w:pPr>
            <w:r w:rsidRPr="0060553C">
              <w:rPr>
                <w:sz w:val="16"/>
                <w:szCs w:val="16"/>
              </w:rPr>
              <w:t>23122.6000</w:t>
            </w:r>
          </w:p>
        </w:tc>
        <w:tc>
          <w:tcPr>
            <w:tcW w:w="993" w:type="dxa"/>
          </w:tcPr>
          <w:p w:rsidR="0060553C" w:rsidRPr="0060553C" w:rsidRDefault="0060553C" w:rsidP="0060553C">
            <w:pPr>
              <w:rPr>
                <w:sz w:val="16"/>
                <w:szCs w:val="16"/>
              </w:rPr>
            </w:pPr>
            <w:r w:rsidRPr="0060553C">
              <w:rPr>
                <w:sz w:val="16"/>
                <w:szCs w:val="16"/>
              </w:rPr>
              <w:t>3587.6750</w:t>
            </w:r>
          </w:p>
        </w:tc>
        <w:tc>
          <w:tcPr>
            <w:tcW w:w="992" w:type="dxa"/>
          </w:tcPr>
          <w:p w:rsidR="0060553C" w:rsidRPr="0060553C" w:rsidRDefault="0060553C" w:rsidP="0060553C">
            <w:pPr>
              <w:rPr>
                <w:sz w:val="16"/>
                <w:szCs w:val="16"/>
              </w:rPr>
            </w:pPr>
            <w:r w:rsidRPr="0060553C">
              <w:rPr>
                <w:sz w:val="16"/>
                <w:szCs w:val="16"/>
              </w:rPr>
              <w:t>4857.0010</w:t>
            </w:r>
          </w:p>
        </w:tc>
        <w:tc>
          <w:tcPr>
            <w:tcW w:w="992" w:type="dxa"/>
          </w:tcPr>
          <w:p w:rsidR="0060553C" w:rsidRPr="0060553C" w:rsidRDefault="0060553C" w:rsidP="0060553C">
            <w:pPr>
              <w:rPr>
                <w:sz w:val="16"/>
                <w:szCs w:val="16"/>
              </w:rPr>
            </w:pPr>
            <w:r w:rsidRPr="0060553C">
              <w:rPr>
                <w:sz w:val="16"/>
                <w:szCs w:val="16"/>
              </w:rPr>
              <w:t>4.5817</w:t>
            </w:r>
          </w:p>
        </w:tc>
        <w:tc>
          <w:tcPr>
            <w:tcW w:w="1134" w:type="dxa"/>
          </w:tcPr>
          <w:p w:rsidR="0060553C" w:rsidRPr="0060553C" w:rsidRDefault="0060553C" w:rsidP="0060553C">
            <w:pPr>
              <w:rPr>
                <w:sz w:val="16"/>
                <w:szCs w:val="16"/>
              </w:rPr>
            </w:pPr>
            <w:r w:rsidRPr="0060553C">
              <w:rPr>
                <w:sz w:val="16"/>
                <w:szCs w:val="16"/>
              </w:rPr>
              <w:t>1.5350</w:t>
            </w:r>
          </w:p>
        </w:tc>
        <w:tc>
          <w:tcPr>
            <w:tcW w:w="1276" w:type="dxa"/>
          </w:tcPr>
          <w:p w:rsidR="0060553C" w:rsidRPr="0060553C" w:rsidRDefault="0060553C" w:rsidP="0060553C">
            <w:pPr>
              <w:rPr>
                <w:sz w:val="16"/>
                <w:szCs w:val="16"/>
              </w:rPr>
            </w:pPr>
            <w:r w:rsidRPr="0060553C">
              <w:rPr>
                <w:sz w:val="16"/>
                <w:szCs w:val="16"/>
              </w:rPr>
              <w:t>73.5522</w:t>
            </w:r>
            <w:r>
              <w:rPr>
                <w:sz w:val="16"/>
                <w:szCs w:val="16"/>
              </w:rPr>
              <w:t>***</w:t>
            </w:r>
          </w:p>
        </w:tc>
      </w:tr>
      <w:tr w:rsidR="0060553C" w:rsidRPr="00020476" w:rsidTr="00A01658">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CONSUMPTIO</w:t>
            </w:r>
          </w:p>
        </w:tc>
        <w:tc>
          <w:tcPr>
            <w:tcW w:w="992" w:type="dxa"/>
          </w:tcPr>
          <w:p w:rsidR="0060553C" w:rsidRPr="0060553C" w:rsidRDefault="0060553C" w:rsidP="0060553C">
            <w:pPr>
              <w:rPr>
                <w:sz w:val="16"/>
              </w:rPr>
            </w:pPr>
            <w:r w:rsidRPr="0060553C">
              <w:rPr>
                <w:sz w:val="16"/>
              </w:rPr>
              <w:t>84.6183</w:t>
            </w:r>
          </w:p>
        </w:tc>
        <w:tc>
          <w:tcPr>
            <w:tcW w:w="992" w:type="dxa"/>
          </w:tcPr>
          <w:p w:rsidR="0060553C" w:rsidRPr="0060553C" w:rsidRDefault="0060553C" w:rsidP="0060553C">
            <w:pPr>
              <w:rPr>
                <w:sz w:val="16"/>
                <w:szCs w:val="16"/>
              </w:rPr>
            </w:pPr>
            <w:r w:rsidRPr="0060553C">
              <w:rPr>
                <w:sz w:val="16"/>
                <w:szCs w:val="16"/>
              </w:rPr>
              <w:t>99.9967</w:t>
            </w:r>
          </w:p>
        </w:tc>
        <w:tc>
          <w:tcPr>
            <w:tcW w:w="993" w:type="dxa"/>
          </w:tcPr>
          <w:p w:rsidR="0060553C" w:rsidRPr="0060553C" w:rsidRDefault="0060553C" w:rsidP="0060553C">
            <w:pPr>
              <w:rPr>
                <w:sz w:val="16"/>
                <w:szCs w:val="16"/>
              </w:rPr>
            </w:pPr>
            <w:r w:rsidRPr="0060553C">
              <w:rPr>
                <w:sz w:val="16"/>
                <w:szCs w:val="16"/>
              </w:rPr>
              <w:t>48.4269</w:t>
            </w:r>
          </w:p>
        </w:tc>
        <w:tc>
          <w:tcPr>
            <w:tcW w:w="992" w:type="dxa"/>
          </w:tcPr>
          <w:p w:rsidR="0060553C" w:rsidRPr="0060553C" w:rsidRDefault="0060553C" w:rsidP="0060553C">
            <w:pPr>
              <w:rPr>
                <w:sz w:val="16"/>
                <w:szCs w:val="16"/>
              </w:rPr>
            </w:pPr>
            <w:r w:rsidRPr="0060553C">
              <w:rPr>
                <w:sz w:val="16"/>
                <w:szCs w:val="16"/>
              </w:rPr>
              <w:t>12.3324</w:t>
            </w:r>
          </w:p>
        </w:tc>
        <w:tc>
          <w:tcPr>
            <w:tcW w:w="992" w:type="dxa"/>
          </w:tcPr>
          <w:p w:rsidR="0060553C" w:rsidRPr="0060553C" w:rsidRDefault="0060553C" w:rsidP="0060553C">
            <w:pPr>
              <w:rPr>
                <w:sz w:val="16"/>
                <w:szCs w:val="16"/>
              </w:rPr>
            </w:pPr>
            <w:r w:rsidRPr="0060553C">
              <w:rPr>
                <w:sz w:val="16"/>
                <w:szCs w:val="16"/>
              </w:rPr>
              <w:t>5.3364</w:t>
            </w:r>
          </w:p>
        </w:tc>
        <w:tc>
          <w:tcPr>
            <w:tcW w:w="1134" w:type="dxa"/>
          </w:tcPr>
          <w:p w:rsidR="0060553C" w:rsidRPr="0060553C" w:rsidRDefault="0060553C" w:rsidP="0060553C">
            <w:pPr>
              <w:rPr>
                <w:sz w:val="16"/>
                <w:szCs w:val="16"/>
              </w:rPr>
            </w:pPr>
            <w:r w:rsidRPr="0060553C">
              <w:rPr>
                <w:sz w:val="16"/>
                <w:szCs w:val="16"/>
              </w:rPr>
              <w:t>-1.6231</w:t>
            </w:r>
          </w:p>
        </w:tc>
        <w:tc>
          <w:tcPr>
            <w:tcW w:w="1276" w:type="dxa"/>
          </w:tcPr>
          <w:p w:rsidR="0060553C" w:rsidRPr="0060553C" w:rsidRDefault="0060553C" w:rsidP="0060553C">
            <w:pPr>
              <w:rPr>
                <w:sz w:val="16"/>
                <w:szCs w:val="16"/>
              </w:rPr>
            </w:pPr>
            <w:r w:rsidRPr="0060553C">
              <w:rPr>
                <w:sz w:val="16"/>
                <w:szCs w:val="16"/>
              </w:rPr>
              <w:t>98.6511</w:t>
            </w:r>
            <w:r>
              <w:rPr>
                <w:sz w:val="16"/>
                <w:szCs w:val="16"/>
              </w:rPr>
              <w:t>***</w:t>
            </w:r>
          </w:p>
        </w:tc>
      </w:tr>
    </w:tbl>
    <w:p w:rsidR="004F2676" w:rsidRDefault="00FD05F6" w:rsidP="00FD05F6">
      <w:pPr>
        <w:ind w:left="532" w:hangingChars="266" w:hanging="532"/>
        <w:rPr>
          <w:rFonts w:ascii="Times New Roman" w:eastAsia="標楷體" w:hAnsi="Times New Roman"/>
          <w:sz w:val="20"/>
          <w:szCs w:val="16"/>
        </w:rPr>
      </w:pPr>
      <w:r w:rsidRPr="00FD05F6">
        <w:rPr>
          <w:rFonts w:ascii="Times New Roman" w:eastAsia="標楷體" w:hAnsi="Times New Roman"/>
          <w:sz w:val="20"/>
          <w:szCs w:val="16"/>
        </w:rPr>
        <w:t>註：</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5%</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10%</w:t>
      </w:r>
      <w:r w:rsidRPr="00FD05F6">
        <w:rPr>
          <w:rFonts w:ascii="Times New Roman" w:eastAsia="標楷體" w:hAnsi="Times New Roman"/>
          <w:sz w:val="20"/>
          <w:szCs w:val="16"/>
        </w:rPr>
        <w:t>的顯著水準。</w:t>
      </w:r>
    </w:p>
    <w:p w:rsidR="00AA1C06" w:rsidRDefault="00AA1C06" w:rsidP="00FD05F6">
      <w:pPr>
        <w:autoSpaceDE w:val="0"/>
        <w:autoSpaceDN w:val="0"/>
        <w:adjustRightInd w:val="0"/>
        <w:spacing w:before="100" w:beforeAutospacing="1" w:line="400" w:lineRule="atLeast"/>
        <w:jc w:val="center"/>
        <w:rPr>
          <w:rFonts w:ascii="Times New Roman" w:eastAsia="標楷體" w:hAnsi="標楷體"/>
          <w:kern w:val="0"/>
          <w:szCs w:val="24"/>
        </w:rPr>
      </w:pPr>
    </w:p>
    <w:p w:rsidR="00AA1C06" w:rsidRDefault="00AA1C06" w:rsidP="00FD05F6">
      <w:pPr>
        <w:autoSpaceDE w:val="0"/>
        <w:autoSpaceDN w:val="0"/>
        <w:adjustRightInd w:val="0"/>
        <w:spacing w:before="100" w:beforeAutospacing="1" w:line="400" w:lineRule="atLeast"/>
        <w:jc w:val="center"/>
        <w:rPr>
          <w:rFonts w:ascii="Times New Roman" w:eastAsia="標楷體" w:hAnsi="標楷體"/>
          <w:kern w:val="0"/>
          <w:szCs w:val="24"/>
        </w:rPr>
      </w:pPr>
    </w:p>
    <w:p w:rsidR="00AA1C06" w:rsidRDefault="00AA1C06" w:rsidP="00FD05F6">
      <w:pPr>
        <w:autoSpaceDE w:val="0"/>
        <w:autoSpaceDN w:val="0"/>
        <w:adjustRightInd w:val="0"/>
        <w:spacing w:before="100" w:beforeAutospacing="1" w:line="400" w:lineRule="atLeast"/>
        <w:jc w:val="center"/>
        <w:rPr>
          <w:rFonts w:ascii="Times New Roman" w:eastAsia="標楷體" w:hAnsi="標楷體"/>
          <w:kern w:val="0"/>
          <w:szCs w:val="24"/>
        </w:rPr>
      </w:pPr>
    </w:p>
    <w:p w:rsidR="00AA1C06" w:rsidRDefault="00AA1C06" w:rsidP="00FD05F6">
      <w:pPr>
        <w:autoSpaceDE w:val="0"/>
        <w:autoSpaceDN w:val="0"/>
        <w:adjustRightInd w:val="0"/>
        <w:spacing w:before="100" w:beforeAutospacing="1" w:line="400" w:lineRule="atLeast"/>
        <w:jc w:val="center"/>
        <w:rPr>
          <w:rFonts w:ascii="Times New Roman" w:eastAsia="標楷體" w:hAnsi="標楷體"/>
          <w:kern w:val="0"/>
          <w:szCs w:val="24"/>
        </w:rPr>
      </w:pPr>
    </w:p>
    <w:p w:rsidR="00291EBE" w:rsidRDefault="00291EBE" w:rsidP="00FD05F6">
      <w:pPr>
        <w:autoSpaceDE w:val="0"/>
        <w:autoSpaceDN w:val="0"/>
        <w:adjustRightInd w:val="0"/>
        <w:spacing w:before="100" w:beforeAutospacing="1" w:line="400" w:lineRule="atLeast"/>
        <w:jc w:val="center"/>
        <w:rPr>
          <w:rFonts w:ascii="Times New Roman" w:eastAsia="標楷體" w:hAnsi="標楷體"/>
          <w:kern w:val="0"/>
          <w:szCs w:val="24"/>
        </w:rPr>
      </w:pPr>
      <w:r w:rsidRPr="00FD05F6">
        <w:rPr>
          <w:rFonts w:ascii="Times New Roman" w:eastAsia="標楷體" w:hAnsi="標楷體"/>
          <w:kern w:val="0"/>
          <w:szCs w:val="24"/>
        </w:rPr>
        <w:lastRenderedPageBreak/>
        <w:t>表</w:t>
      </w:r>
      <w:r w:rsidRPr="00FD05F6">
        <w:rPr>
          <w:rFonts w:ascii="Times New Roman" w:eastAsia="標楷體" w:hAnsi="標楷體" w:hint="eastAsia"/>
          <w:kern w:val="0"/>
          <w:szCs w:val="24"/>
        </w:rPr>
        <w:t>4</w:t>
      </w:r>
      <w:r w:rsidRPr="00FD05F6">
        <w:rPr>
          <w:rFonts w:ascii="Times New Roman" w:eastAsia="標楷體" w:hAnsi="標楷體" w:hint="eastAsia"/>
          <w:kern w:val="0"/>
          <w:szCs w:val="24"/>
        </w:rPr>
        <w:t>敘述統計量</w:t>
      </w:r>
      <w:r w:rsidRPr="00FD05F6">
        <w:rPr>
          <w:rFonts w:ascii="Times New Roman" w:eastAsia="標楷體" w:hAnsi="標楷體" w:hint="eastAsia"/>
          <w:kern w:val="0"/>
          <w:szCs w:val="24"/>
        </w:rPr>
        <w:t xml:space="preserve">- </w:t>
      </w:r>
      <w:r w:rsidRPr="00FD05F6">
        <w:rPr>
          <w:rFonts w:ascii="Times New Roman" w:eastAsia="標楷體" w:hAnsi="標楷體" w:hint="eastAsia"/>
          <w:kern w:val="0"/>
          <w:szCs w:val="24"/>
        </w:rPr>
        <w:t>開發中</w:t>
      </w:r>
      <w:r w:rsidRPr="00FD05F6">
        <w:rPr>
          <w:rFonts w:ascii="Times New Roman" w:eastAsia="標楷體" w:hAnsi="標楷體"/>
          <w:kern w:val="0"/>
          <w:szCs w:val="24"/>
        </w:rPr>
        <w:t>國家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992"/>
        <w:gridCol w:w="992"/>
        <w:gridCol w:w="993"/>
        <w:gridCol w:w="992"/>
        <w:gridCol w:w="992"/>
        <w:gridCol w:w="1134"/>
        <w:gridCol w:w="1276"/>
      </w:tblGrid>
      <w:tr w:rsidR="00FD05F6" w:rsidRPr="00020476" w:rsidTr="00FD05F6">
        <w:trPr>
          <w:trHeight w:val="454"/>
        </w:trPr>
        <w:tc>
          <w:tcPr>
            <w:tcW w:w="1526" w:type="dxa"/>
          </w:tcPr>
          <w:p w:rsidR="00FD05F6" w:rsidRPr="00020476" w:rsidRDefault="00FD05F6" w:rsidP="00692485">
            <w:pPr>
              <w:autoSpaceDE w:val="0"/>
              <w:autoSpaceDN w:val="0"/>
              <w:adjustRightInd w:val="0"/>
              <w:spacing w:before="100" w:beforeAutospacing="1" w:line="400" w:lineRule="atLeast"/>
              <w:jc w:val="center"/>
              <w:rPr>
                <w:rFonts w:ascii="Times New Roman" w:eastAsia="標楷體" w:hAnsi="標楷體"/>
                <w:kern w:val="0"/>
                <w:sz w:val="16"/>
                <w:szCs w:val="16"/>
              </w:rPr>
            </w:pPr>
            <w:r w:rsidRPr="00FD05F6">
              <w:rPr>
                <w:rFonts w:ascii="Times New Roman" w:eastAsia="標楷體" w:hAnsi="標楷體" w:hint="eastAsia"/>
                <w:kern w:val="0"/>
                <w:sz w:val="21"/>
                <w:szCs w:val="16"/>
              </w:rPr>
              <w:t>變數</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Mean</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Max.</w:t>
            </w:r>
          </w:p>
        </w:tc>
        <w:tc>
          <w:tcPr>
            <w:tcW w:w="993"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Min.</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Std. Dev</w:t>
            </w:r>
          </w:p>
        </w:tc>
        <w:tc>
          <w:tcPr>
            <w:tcW w:w="992"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Kurtosis</w:t>
            </w:r>
          </w:p>
        </w:tc>
        <w:tc>
          <w:tcPr>
            <w:tcW w:w="1134"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Skewness</w:t>
            </w:r>
          </w:p>
        </w:tc>
        <w:tc>
          <w:tcPr>
            <w:tcW w:w="1276" w:type="dxa"/>
          </w:tcPr>
          <w:p w:rsidR="00FD05F6" w:rsidRPr="004F2676" w:rsidRDefault="00FD05F6" w:rsidP="00692485">
            <w:pPr>
              <w:autoSpaceDE w:val="0"/>
              <w:autoSpaceDN w:val="0"/>
              <w:adjustRightInd w:val="0"/>
              <w:spacing w:before="100" w:beforeAutospacing="1" w:line="400" w:lineRule="atLeast"/>
              <w:jc w:val="center"/>
              <w:rPr>
                <w:sz w:val="21"/>
              </w:rPr>
            </w:pPr>
            <w:r w:rsidRPr="004F2676">
              <w:rPr>
                <w:rFonts w:hint="eastAsia"/>
                <w:sz w:val="21"/>
              </w:rPr>
              <w:t>J-B</w:t>
            </w:r>
          </w:p>
        </w:tc>
      </w:tr>
      <w:tr w:rsidR="0060553C" w:rsidRPr="00020476" w:rsidTr="00E35A92">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Co2</w:t>
            </w:r>
          </w:p>
        </w:tc>
        <w:tc>
          <w:tcPr>
            <w:tcW w:w="992" w:type="dxa"/>
          </w:tcPr>
          <w:p w:rsidR="0060553C" w:rsidRPr="0060553C" w:rsidRDefault="0060553C" w:rsidP="0060553C">
            <w:pPr>
              <w:rPr>
                <w:sz w:val="16"/>
                <w:szCs w:val="16"/>
              </w:rPr>
            </w:pPr>
            <w:r w:rsidRPr="0060553C">
              <w:rPr>
                <w:sz w:val="16"/>
                <w:szCs w:val="16"/>
              </w:rPr>
              <w:t>1.3808</w:t>
            </w:r>
          </w:p>
        </w:tc>
        <w:tc>
          <w:tcPr>
            <w:tcW w:w="992" w:type="dxa"/>
          </w:tcPr>
          <w:p w:rsidR="0060553C" w:rsidRPr="0060553C" w:rsidRDefault="0060553C" w:rsidP="0060553C">
            <w:pPr>
              <w:rPr>
                <w:sz w:val="16"/>
                <w:szCs w:val="16"/>
              </w:rPr>
            </w:pPr>
            <w:r w:rsidRPr="0060553C">
              <w:rPr>
                <w:sz w:val="16"/>
                <w:szCs w:val="16"/>
              </w:rPr>
              <w:t>3.4400</w:t>
            </w:r>
          </w:p>
        </w:tc>
        <w:tc>
          <w:tcPr>
            <w:tcW w:w="993" w:type="dxa"/>
          </w:tcPr>
          <w:p w:rsidR="0060553C" w:rsidRPr="0060553C" w:rsidRDefault="0060553C" w:rsidP="0060553C">
            <w:pPr>
              <w:rPr>
                <w:sz w:val="16"/>
                <w:szCs w:val="16"/>
              </w:rPr>
            </w:pPr>
            <w:r w:rsidRPr="0060553C">
              <w:rPr>
                <w:sz w:val="16"/>
                <w:szCs w:val="16"/>
              </w:rPr>
              <w:t>0.2700</w:t>
            </w:r>
          </w:p>
        </w:tc>
        <w:tc>
          <w:tcPr>
            <w:tcW w:w="992" w:type="dxa"/>
          </w:tcPr>
          <w:p w:rsidR="0060553C" w:rsidRPr="0060553C" w:rsidRDefault="0060553C" w:rsidP="0060553C">
            <w:pPr>
              <w:rPr>
                <w:sz w:val="16"/>
                <w:szCs w:val="16"/>
              </w:rPr>
            </w:pPr>
            <w:r w:rsidRPr="0060553C">
              <w:rPr>
                <w:sz w:val="16"/>
                <w:szCs w:val="16"/>
              </w:rPr>
              <w:t>0.8960</w:t>
            </w:r>
          </w:p>
        </w:tc>
        <w:tc>
          <w:tcPr>
            <w:tcW w:w="992" w:type="dxa"/>
          </w:tcPr>
          <w:p w:rsidR="0060553C" w:rsidRPr="0060553C" w:rsidRDefault="0060553C" w:rsidP="0060553C">
            <w:pPr>
              <w:rPr>
                <w:sz w:val="16"/>
                <w:szCs w:val="16"/>
              </w:rPr>
            </w:pPr>
            <w:r w:rsidRPr="0060553C">
              <w:rPr>
                <w:sz w:val="16"/>
                <w:szCs w:val="16"/>
              </w:rPr>
              <w:t>1.9927</w:t>
            </w:r>
          </w:p>
        </w:tc>
        <w:tc>
          <w:tcPr>
            <w:tcW w:w="1134" w:type="dxa"/>
          </w:tcPr>
          <w:p w:rsidR="0060553C" w:rsidRPr="0060553C" w:rsidRDefault="0060553C" w:rsidP="0060553C">
            <w:pPr>
              <w:rPr>
                <w:sz w:val="16"/>
                <w:szCs w:val="16"/>
              </w:rPr>
            </w:pPr>
            <w:r w:rsidRPr="0060553C">
              <w:rPr>
                <w:sz w:val="16"/>
                <w:szCs w:val="16"/>
              </w:rPr>
              <w:t>0.4870</w:t>
            </w:r>
          </w:p>
        </w:tc>
        <w:tc>
          <w:tcPr>
            <w:tcW w:w="1276" w:type="dxa"/>
          </w:tcPr>
          <w:p w:rsidR="0060553C" w:rsidRPr="0060553C" w:rsidRDefault="0060553C" w:rsidP="0060553C">
            <w:pPr>
              <w:rPr>
                <w:sz w:val="16"/>
                <w:szCs w:val="16"/>
              </w:rPr>
            </w:pPr>
            <w:r w:rsidRPr="0060553C">
              <w:rPr>
                <w:sz w:val="16"/>
                <w:szCs w:val="16"/>
              </w:rPr>
              <w:t>12.2708</w:t>
            </w:r>
            <w:r>
              <w:rPr>
                <w:sz w:val="16"/>
                <w:szCs w:val="16"/>
              </w:rPr>
              <w:t>***</w:t>
            </w:r>
          </w:p>
        </w:tc>
      </w:tr>
      <w:tr w:rsidR="0060553C" w:rsidRPr="00020476" w:rsidTr="00E35A92">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GDP</w:t>
            </w:r>
          </w:p>
        </w:tc>
        <w:tc>
          <w:tcPr>
            <w:tcW w:w="992" w:type="dxa"/>
          </w:tcPr>
          <w:p w:rsidR="0060553C" w:rsidRPr="0060553C" w:rsidRDefault="0060553C" w:rsidP="0060553C">
            <w:pPr>
              <w:rPr>
                <w:sz w:val="16"/>
                <w:szCs w:val="16"/>
              </w:rPr>
            </w:pPr>
            <w:r w:rsidRPr="0060553C">
              <w:rPr>
                <w:sz w:val="16"/>
                <w:szCs w:val="16"/>
              </w:rPr>
              <w:t>4563.8260</w:t>
            </w:r>
          </w:p>
        </w:tc>
        <w:tc>
          <w:tcPr>
            <w:tcW w:w="992" w:type="dxa"/>
          </w:tcPr>
          <w:p w:rsidR="0060553C" w:rsidRPr="0060553C" w:rsidRDefault="0060553C" w:rsidP="0060553C">
            <w:pPr>
              <w:rPr>
                <w:sz w:val="16"/>
                <w:szCs w:val="16"/>
              </w:rPr>
            </w:pPr>
            <w:r w:rsidRPr="0060553C">
              <w:rPr>
                <w:sz w:val="16"/>
                <w:szCs w:val="16"/>
              </w:rPr>
              <w:t>13882.6800</w:t>
            </w:r>
          </w:p>
        </w:tc>
        <w:tc>
          <w:tcPr>
            <w:tcW w:w="993" w:type="dxa"/>
          </w:tcPr>
          <w:p w:rsidR="0060553C" w:rsidRPr="0060553C" w:rsidRDefault="0060553C" w:rsidP="0060553C">
            <w:pPr>
              <w:rPr>
                <w:sz w:val="16"/>
                <w:szCs w:val="16"/>
              </w:rPr>
            </w:pPr>
            <w:r w:rsidRPr="0060553C">
              <w:rPr>
                <w:sz w:val="16"/>
                <w:szCs w:val="16"/>
              </w:rPr>
              <w:t>422.0046</w:t>
            </w:r>
          </w:p>
        </w:tc>
        <w:tc>
          <w:tcPr>
            <w:tcW w:w="992" w:type="dxa"/>
          </w:tcPr>
          <w:p w:rsidR="0060553C" w:rsidRPr="0060553C" w:rsidRDefault="0060553C" w:rsidP="0060553C">
            <w:pPr>
              <w:rPr>
                <w:sz w:val="16"/>
                <w:szCs w:val="16"/>
              </w:rPr>
            </w:pPr>
            <w:r w:rsidRPr="0060553C">
              <w:rPr>
                <w:sz w:val="16"/>
                <w:szCs w:val="16"/>
              </w:rPr>
              <w:t>3360.2870</w:t>
            </w:r>
          </w:p>
        </w:tc>
        <w:tc>
          <w:tcPr>
            <w:tcW w:w="992" w:type="dxa"/>
          </w:tcPr>
          <w:p w:rsidR="0060553C" w:rsidRPr="0060553C" w:rsidRDefault="0060553C" w:rsidP="0060553C">
            <w:pPr>
              <w:rPr>
                <w:sz w:val="16"/>
                <w:szCs w:val="16"/>
              </w:rPr>
            </w:pPr>
            <w:r w:rsidRPr="0060553C">
              <w:rPr>
                <w:sz w:val="16"/>
                <w:szCs w:val="16"/>
              </w:rPr>
              <w:t>2.8874</w:t>
            </w:r>
          </w:p>
        </w:tc>
        <w:tc>
          <w:tcPr>
            <w:tcW w:w="1134" w:type="dxa"/>
          </w:tcPr>
          <w:p w:rsidR="0060553C" w:rsidRPr="0060553C" w:rsidRDefault="0060553C" w:rsidP="0060553C">
            <w:pPr>
              <w:rPr>
                <w:sz w:val="16"/>
                <w:szCs w:val="16"/>
              </w:rPr>
            </w:pPr>
            <w:r w:rsidRPr="0060553C">
              <w:rPr>
                <w:sz w:val="16"/>
                <w:szCs w:val="16"/>
              </w:rPr>
              <w:t>0.8174</w:t>
            </w:r>
          </w:p>
        </w:tc>
        <w:tc>
          <w:tcPr>
            <w:tcW w:w="1276" w:type="dxa"/>
          </w:tcPr>
          <w:p w:rsidR="0060553C" w:rsidRPr="0060553C" w:rsidRDefault="0060553C" w:rsidP="0060553C">
            <w:pPr>
              <w:rPr>
                <w:sz w:val="16"/>
                <w:szCs w:val="16"/>
              </w:rPr>
            </w:pPr>
            <w:r w:rsidRPr="0060553C">
              <w:rPr>
                <w:sz w:val="16"/>
                <w:szCs w:val="16"/>
              </w:rPr>
              <w:t>16.7867</w:t>
            </w:r>
            <w:r>
              <w:rPr>
                <w:sz w:val="16"/>
                <w:szCs w:val="16"/>
              </w:rPr>
              <w:t>***</w:t>
            </w:r>
          </w:p>
        </w:tc>
      </w:tr>
      <w:tr w:rsidR="0060553C" w:rsidRPr="00020476" w:rsidTr="00E35A92">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FDI</w:t>
            </w:r>
          </w:p>
        </w:tc>
        <w:tc>
          <w:tcPr>
            <w:tcW w:w="992" w:type="dxa"/>
          </w:tcPr>
          <w:p w:rsidR="0060553C" w:rsidRPr="0060553C" w:rsidRDefault="0060553C" w:rsidP="0060553C">
            <w:pPr>
              <w:rPr>
                <w:sz w:val="16"/>
                <w:szCs w:val="16"/>
              </w:rPr>
            </w:pPr>
            <w:r w:rsidRPr="0060553C">
              <w:rPr>
                <w:sz w:val="16"/>
                <w:szCs w:val="16"/>
              </w:rPr>
              <w:t>4.49E+10</w:t>
            </w:r>
          </w:p>
        </w:tc>
        <w:tc>
          <w:tcPr>
            <w:tcW w:w="992" w:type="dxa"/>
          </w:tcPr>
          <w:p w:rsidR="0060553C" w:rsidRPr="0060553C" w:rsidRDefault="0060553C" w:rsidP="0060553C">
            <w:pPr>
              <w:rPr>
                <w:sz w:val="16"/>
                <w:szCs w:val="16"/>
              </w:rPr>
            </w:pPr>
            <w:r w:rsidRPr="0060553C">
              <w:rPr>
                <w:sz w:val="16"/>
                <w:szCs w:val="16"/>
              </w:rPr>
              <w:t>2.69E+11</w:t>
            </w:r>
          </w:p>
        </w:tc>
        <w:tc>
          <w:tcPr>
            <w:tcW w:w="993" w:type="dxa"/>
          </w:tcPr>
          <w:p w:rsidR="0060553C" w:rsidRPr="0060553C" w:rsidRDefault="0060553C" w:rsidP="0060553C">
            <w:pPr>
              <w:rPr>
                <w:sz w:val="16"/>
                <w:szCs w:val="16"/>
              </w:rPr>
            </w:pPr>
            <w:r w:rsidRPr="0060553C">
              <w:rPr>
                <w:sz w:val="16"/>
                <w:szCs w:val="16"/>
              </w:rPr>
              <w:t>2.05E+10</w:t>
            </w:r>
          </w:p>
        </w:tc>
        <w:tc>
          <w:tcPr>
            <w:tcW w:w="992" w:type="dxa"/>
          </w:tcPr>
          <w:p w:rsidR="0060553C" w:rsidRPr="0060553C" w:rsidRDefault="0060553C" w:rsidP="0060553C">
            <w:pPr>
              <w:rPr>
                <w:sz w:val="16"/>
                <w:szCs w:val="16"/>
              </w:rPr>
            </w:pPr>
            <w:r w:rsidRPr="0060553C">
              <w:rPr>
                <w:sz w:val="16"/>
                <w:szCs w:val="16"/>
              </w:rPr>
              <w:t>3.32E+10</w:t>
            </w:r>
          </w:p>
        </w:tc>
        <w:tc>
          <w:tcPr>
            <w:tcW w:w="992" w:type="dxa"/>
          </w:tcPr>
          <w:p w:rsidR="0060553C" w:rsidRPr="0060553C" w:rsidRDefault="0060553C" w:rsidP="0060553C">
            <w:pPr>
              <w:rPr>
                <w:sz w:val="16"/>
                <w:szCs w:val="16"/>
              </w:rPr>
            </w:pPr>
            <w:r w:rsidRPr="0060553C">
              <w:rPr>
                <w:sz w:val="16"/>
                <w:szCs w:val="16"/>
              </w:rPr>
              <w:t>21.0556</w:t>
            </w:r>
          </w:p>
        </w:tc>
        <w:tc>
          <w:tcPr>
            <w:tcW w:w="1134" w:type="dxa"/>
          </w:tcPr>
          <w:p w:rsidR="0060553C" w:rsidRPr="0060553C" w:rsidRDefault="0060553C" w:rsidP="0060553C">
            <w:pPr>
              <w:rPr>
                <w:sz w:val="16"/>
                <w:szCs w:val="16"/>
              </w:rPr>
            </w:pPr>
            <w:r w:rsidRPr="0060553C">
              <w:rPr>
                <w:sz w:val="16"/>
                <w:szCs w:val="16"/>
              </w:rPr>
              <w:t>3.8316</w:t>
            </w:r>
          </w:p>
        </w:tc>
        <w:tc>
          <w:tcPr>
            <w:tcW w:w="1276" w:type="dxa"/>
          </w:tcPr>
          <w:p w:rsidR="0060553C" w:rsidRPr="0060553C" w:rsidRDefault="0060553C" w:rsidP="0060553C">
            <w:pPr>
              <w:rPr>
                <w:sz w:val="16"/>
                <w:szCs w:val="16"/>
              </w:rPr>
            </w:pPr>
            <w:r w:rsidRPr="0060553C">
              <w:rPr>
                <w:sz w:val="16"/>
                <w:szCs w:val="16"/>
              </w:rPr>
              <w:t>2404.5670</w:t>
            </w:r>
            <w:r>
              <w:rPr>
                <w:sz w:val="16"/>
                <w:szCs w:val="16"/>
              </w:rPr>
              <w:t>***</w:t>
            </w:r>
          </w:p>
        </w:tc>
      </w:tr>
      <w:tr w:rsidR="0060553C" w:rsidRPr="00020476" w:rsidTr="00E35A92">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sz w:val="21"/>
              </w:rPr>
            </w:pPr>
            <w:r w:rsidRPr="004F2676">
              <w:rPr>
                <w:rFonts w:hint="eastAsia"/>
                <w:sz w:val="21"/>
              </w:rPr>
              <w:t>TRADE</w:t>
            </w:r>
          </w:p>
        </w:tc>
        <w:tc>
          <w:tcPr>
            <w:tcW w:w="992" w:type="dxa"/>
          </w:tcPr>
          <w:p w:rsidR="0060553C" w:rsidRPr="0060553C" w:rsidRDefault="0060553C" w:rsidP="0060553C">
            <w:pPr>
              <w:rPr>
                <w:sz w:val="16"/>
                <w:szCs w:val="16"/>
              </w:rPr>
            </w:pPr>
            <w:r w:rsidRPr="0060553C">
              <w:rPr>
                <w:sz w:val="16"/>
                <w:szCs w:val="16"/>
              </w:rPr>
              <w:t>49.8082</w:t>
            </w:r>
          </w:p>
        </w:tc>
        <w:tc>
          <w:tcPr>
            <w:tcW w:w="992" w:type="dxa"/>
          </w:tcPr>
          <w:p w:rsidR="0060553C" w:rsidRPr="0060553C" w:rsidRDefault="0060553C" w:rsidP="0060553C">
            <w:pPr>
              <w:rPr>
                <w:sz w:val="16"/>
                <w:szCs w:val="16"/>
              </w:rPr>
            </w:pPr>
            <w:r w:rsidRPr="0060553C">
              <w:rPr>
                <w:sz w:val="16"/>
                <w:szCs w:val="16"/>
              </w:rPr>
              <w:t>96.1861</w:t>
            </w:r>
          </w:p>
        </w:tc>
        <w:tc>
          <w:tcPr>
            <w:tcW w:w="993" w:type="dxa"/>
          </w:tcPr>
          <w:p w:rsidR="0060553C" w:rsidRPr="0060553C" w:rsidRDefault="0060553C" w:rsidP="0060553C">
            <w:pPr>
              <w:rPr>
                <w:sz w:val="16"/>
                <w:szCs w:val="16"/>
              </w:rPr>
            </w:pPr>
            <w:r w:rsidRPr="0060553C">
              <w:rPr>
                <w:sz w:val="16"/>
                <w:szCs w:val="16"/>
              </w:rPr>
              <w:t>16.3803</w:t>
            </w:r>
          </w:p>
        </w:tc>
        <w:tc>
          <w:tcPr>
            <w:tcW w:w="992" w:type="dxa"/>
          </w:tcPr>
          <w:p w:rsidR="0060553C" w:rsidRPr="0060553C" w:rsidRDefault="0060553C" w:rsidP="0060553C">
            <w:pPr>
              <w:rPr>
                <w:sz w:val="16"/>
                <w:szCs w:val="16"/>
              </w:rPr>
            </w:pPr>
            <w:r w:rsidRPr="0060553C">
              <w:rPr>
                <w:sz w:val="16"/>
                <w:szCs w:val="16"/>
              </w:rPr>
              <w:t>14.7385</w:t>
            </w:r>
          </w:p>
        </w:tc>
        <w:tc>
          <w:tcPr>
            <w:tcW w:w="992" w:type="dxa"/>
          </w:tcPr>
          <w:p w:rsidR="0060553C" w:rsidRPr="0060553C" w:rsidRDefault="0060553C" w:rsidP="0060553C">
            <w:pPr>
              <w:rPr>
                <w:sz w:val="16"/>
                <w:szCs w:val="16"/>
              </w:rPr>
            </w:pPr>
            <w:r w:rsidRPr="0060553C">
              <w:rPr>
                <w:sz w:val="16"/>
                <w:szCs w:val="16"/>
              </w:rPr>
              <w:t>3.3267</w:t>
            </w:r>
          </w:p>
        </w:tc>
        <w:tc>
          <w:tcPr>
            <w:tcW w:w="1134" w:type="dxa"/>
          </w:tcPr>
          <w:p w:rsidR="0060553C" w:rsidRPr="0060553C" w:rsidRDefault="0060553C" w:rsidP="0060553C">
            <w:pPr>
              <w:rPr>
                <w:sz w:val="16"/>
                <w:szCs w:val="16"/>
              </w:rPr>
            </w:pPr>
            <w:r w:rsidRPr="0060553C">
              <w:rPr>
                <w:sz w:val="16"/>
                <w:szCs w:val="16"/>
              </w:rPr>
              <w:t>-0.0313</w:t>
            </w:r>
          </w:p>
        </w:tc>
        <w:tc>
          <w:tcPr>
            <w:tcW w:w="1276" w:type="dxa"/>
          </w:tcPr>
          <w:p w:rsidR="0060553C" w:rsidRPr="0060553C" w:rsidRDefault="0060553C" w:rsidP="0060553C">
            <w:pPr>
              <w:rPr>
                <w:sz w:val="16"/>
                <w:szCs w:val="16"/>
              </w:rPr>
            </w:pPr>
            <w:r w:rsidRPr="0060553C">
              <w:rPr>
                <w:sz w:val="16"/>
                <w:szCs w:val="16"/>
              </w:rPr>
              <w:t>0.6917</w:t>
            </w:r>
          </w:p>
        </w:tc>
      </w:tr>
      <w:tr w:rsidR="0060553C" w:rsidRPr="00020476" w:rsidTr="00E35A92">
        <w:trPr>
          <w:trHeight w:val="454"/>
        </w:trPr>
        <w:tc>
          <w:tcPr>
            <w:tcW w:w="1526" w:type="dxa"/>
          </w:tcPr>
          <w:p w:rsidR="0060553C" w:rsidRPr="004F2676" w:rsidRDefault="0060553C" w:rsidP="0060553C">
            <w:pPr>
              <w:autoSpaceDE w:val="0"/>
              <w:autoSpaceDN w:val="0"/>
              <w:adjustRightInd w:val="0"/>
              <w:spacing w:before="100" w:beforeAutospacing="1" w:line="400" w:lineRule="atLeast"/>
              <w:jc w:val="center"/>
              <w:rPr>
                <w:rFonts w:ascii="Times New Roman" w:eastAsia="標楷體" w:hAnsi="標楷體"/>
                <w:kern w:val="0"/>
                <w:sz w:val="21"/>
                <w:szCs w:val="16"/>
              </w:rPr>
            </w:pPr>
            <w:r w:rsidRPr="004F2676">
              <w:rPr>
                <w:rFonts w:hint="eastAsia"/>
                <w:sz w:val="21"/>
              </w:rPr>
              <w:t>DE</w:t>
            </w:r>
            <w:r w:rsidRPr="004F2676">
              <w:rPr>
                <w:sz w:val="21"/>
              </w:rPr>
              <w:t>NS</w:t>
            </w:r>
          </w:p>
        </w:tc>
        <w:tc>
          <w:tcPr>
            <w:tcW w:w="992" w:type="dxa"/>
          </w:tcPr>
          <w:p w:rsidR="0060553C" w:rsidRPr="0060553C" w:rsidRDefault="0060553C" w:rsidP="0060553C">
            <w:pPr>
              <w:rPr>
                <w:sz w:val="16"/>
                <w:szCs w:val="16"/>
              </w:rPr>
            </w:pPr>
            <w:r w:rsidRPr="0060553C">
              <w:rPr>
                <w:sz w:val="16"/>
                <w:szCs w:val="16"/>
              </w:rPr>
              <w:t>101.9072</w:t>
            </w:r>
          </w:p>
        </w:tc>
        <w:tc>
          <w:tcPr>
            <w:tcW w:w="992" w:type="dxa"/>
          </w:tcPr>
          <w:p w:rsidR="0060553C" w:rsidRPr="0060553C" w:rsidRDefault="0060553C" w:rsidP="0060553C">
            <w:pPr>
              <w:rPr>
                <w:sz w:val="16"/>
                <w:szCs w:val="16"/>
              </w:rPr>
            </w:pPr>
            <w:r w:rsidRPr="0060553C">
              <w:rPr>
                <w:sz w:val="16"/>
                <w:szCs w:val="16"/>
              </w:rPr>
              <w:t>419.5648</w:t>
            </w:r>
          </w:p>
        </w:tc>
        <w:tc>
          <w:tcPr>
            <w:tcW w:w="993" w:type="dxa"/>
          </w:tcPr>
          <w:p w:rsidR="0060553C" w:rsidRPr="0060553C" w:rsidRDefault="0060553C" w:rsidP="0060553C">
            <w:pPr>
              <w:rPr>
                <w:sz w:val="16"/>
                <w:szCs w:val="16"/>
              </w:rPr>
            </w:pPr>
            <w:r w:rsidRPr="0060553C">
              <w:rPr>
                <w:sz w:val="16"/>
                <w:szCs w:val="16"/>
              </w:rPr>
              <w:t>8.7160</w:t>
            </w:r>
          </w:p>
        </w:tc>
        <w:tc>
          <w:tcPr>
            <w:tcW w:w="992" w:type="dxa"/>
          </w:tcPr>
          <w:p w:rsidR="0060553C" w:rsidRPr="0060553C" w:rsidRDefault="0060553C" w:rsidP="0060553C">
            <w:pPr>
              <w:rPr>
                <w:sz w:val="16"/>
                <w:szCs w:val="16"/>
              </w:rPr>
            </w:pPr>
            <w:r w:rsidRPr="0060553C">
              <w:rPr>
                <w:sz w:val="16"/>
                <w:szCs w:val="16"/>
              </w:rPr>
              <w:t>102.5349</w:t>
            </w:r>
          </w:p>
        </w:tc>
        <w:tc>
          <w:tcPr>
            <w:tcW w:w="992" w:type="dxa"/>
          </w:tcPr>
          <w:p w:rsidR="0060553C" w:rsidRPr="0060553C" w:rsidRDefault="0060553C" w:rsidP="0060553C">
            <w:pPr>
              <w:rPr>
                <w:sz w:val="16"/>
                <w:szCs w:val="16"/>
              </w:rPr>
            </w:pPr>
            <w:r w:rsidRPr="0060553C">
              <w:rPr>
                <w:sz w:val="16"/>
                <w:szCs w:val="16"/>
              </w:rPr>
              <w:t>5.7810</w:t>
            </w:r>
          </w:p>
        </w:tc>
        <w:tc>
          <w:tcPr>
            <w:tcW w:w="1134" w:type="dxa"/>
          </w:tcPr>
          <w:p w:rsidR="0060553C" w:rsidRPr="0060553C" w:rsidRDefault="0060553C" w:rsidP="0060553C">
            <w:pPr>
              <w:rPr>
                <w:sz w:val="16"/>
                <w:szCs w:val="16"/>
              </w:rPr>
            </w:pPr>
            <w:r w:rsidRPr="0060553C">
              <w:rPr>
                <w:sz w:val="16"/>
                <w:szCs w:val="16"/>
              </w:rPr>
              <w:t>1.8629</w:t>
            </w:r>
          </w:p>
        </w:tc>
        <w:tc>
          <w:tcPr>
            <w:tcW w:w="1276" w:type="dxa"/>
          </w:tcPr>
          <w:p w:rsidR="0060553C" w:rsidRPr="0060553C" w:rsidRDefault="0060553C" w:rsidP="0060553C">
            <w:pPr>
              <w:rPr>
                <w:sz w:val="16"/>
                <w:szCs w:val="16"/>
              </w:rPr>
            </w:pPr>
            <w:r w:rsidRPr="0060553C">
              <w:rPr>
                <w:sz w:val="16"/>
                <w:szCs w:val="16"/>
              </w:rPr>
              <w:t>135.1041</w:t>
            </w:r>
            <w:r>
              <w:rPr>
                <w:sz w:val="16"/>
                <w:szCs w:val="16"/>
              </w:rPr>
              <w:t>***</w:t>
            </w:r>
          </w:p>
        </w:tc>
      </w:tr>
      <w:tr w:rsidR="0060553C" w:rsidRPr="00020476" w:rsidTr="00E35A92">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MANU</w:t>
            </w:r>
          </w:p>
        </w:tc>
        <w:tc>
          <w:tcPr>
            <w:tcW w:w="992" w:type="dxa"/>
          </w:tcPr>
          <w:p w:rsidR="0060553C" w:rsidRPr="0060553C" w:rsidRDefault="0060553C" w:rsidP="0060553C">
            <w:pPr>
              <w:rPr>
                <w:sz w:val="16"/>
                <w:szCs w:val="16"/>
              </w:rPr>
            </w:pPr>
            <w:r w:rsidRPr="0060553C">
              <w:rPr>
                <w:sz w:val="16"/>
                <w:szCs w:val="16"/>
              </w:rPr>
              <w:t>35.2182</w:t>
            </w:r>
          </w:p>
        </w:tc>
        <w:tc>
          <w:tcPr>
            <w:tcW w:w="992" w:type="dxa"/>
          </w:tcPr>
          <w:p w:rsidR="0060553C" w:rsidRPr="0060553C" w:rsidRDefault="0060553C" w:rsidP="0060553C">
            <w:pPr>
              <w:rPr>
                <w:sz w:val="16"/>
                <w:szCs w:val="16"/>
              </w:rPr>
            </w:pPr>
            <w:r w:rsidRPr="0060553C">
              <w:rPr>
                <w:sz w:val="16"/>
                <w:szCs w:val="16"/>
              </w:rPr>
              <w:t>48.0607</w:t>
            </w:r>
          </w:p>
        </w:tc>
        <w:tc>
          <w:tcPr>
            <w:tcW w:w="993" w:type="dxa"/>
          </w:tcPr>
          <w:p w:rsidR="0060553C" w:rsidRPr="0060553C" w:rsidRDefault="0060553C" w:rsidP="0060553C">
            <w:pPr>
              <w:rPr>
                <w:sz w:val="16"/>
                <w:szCs w:val="16"/>
              </w:rPr>
            </w:pPr>
            <w:r w:rsidRPr="0060553C">
              <w:rPr>
                <w:sz w:val="16"/>
                <w:szCs w:val="16"/>
              </w:rPr>
              <w:t>24.8299</w:t>
            </w:r>
          </w:p>
        </w:tc>
        <w:tc>
          <w:tcPr>
            <w:tcW w:w="992" w:type="dxa"/>
          </w:tcPr>
          <w:p w:rsidR="0060553C" w:rsidRPr="0060553C" w:rsidRDefault="0060553C" w:rsidP="0060553C">
            <w:pPr>
              <w:rPr>
                <w:sz w:val="16"/>
                <w:szCs w:val="16"/>
              </w:rPr>
            </w:pPr>
            <w:r w:rsidRPr="0060553C">
              <w:rPr>
                <w:sz w:val="16"/>
                <w:szCs w:val="16"/>
              </w:rPr>
              <w:t>7.1328</w:t>
            </w:r>
          </w:p>
        </w:tc>
        <w:tc>
          <w:tcPr>
            <w:tcW w:w="992" w:type="dxa"/>
          </w:tcPr>
          <w:p w:rsidR="0060553C" w:rsidRPr="0060553C" w:rsidRDefault="0060553C" w:rsidP="0060553C">
            <w:pPr>
              <w:rPr>
                <w:sz w:val="16"/>
                <w:szCs w:val="16"/>
              </w:rPr>
            </w:pPr>
            <w:r w:rsidRPr="0060553C">
              <w:rPr>
                <w:sz w:val="16"/>
                <w:szCs w:val="16"/>
              </w:rPr>
              <w:t>1.8448</w:t>
            </w:r>
          </w:p>
        </w:tc>
        <w:tc>
          <w:tcPr>
            <w:tcW w:w="1134" w:type="dxa"/>
          </w:tcPr>
          <w:p w:rsidR="0060553C" w:rsidRPr="0060553C" w:rsidRDefault="0060553C" w:rsidP="0060553C">
            <w:pPr>
              <w:rPr>
                <w:sz w:val="16"/>
                <w:szCs w:val="16"/>
              </w:rPr>
            </w:pPr>
            <w:r w:rsidRPr="0060553C">
              <w:rPr>
                <w:sz w:val="16"/>
                <w:szCs w:val="16"/>
              </w:rPr>
              <w:t>0.4032</w:t>
            </w:r>
          </w:p>
        </w:tc>
        <w:tc>
          <w:tcPr>
            <w:tcW w:w="1276" w:type="dxa"/>
          </w:tcPr>
          <w:p w:rsidR="0060553C" w:rsidRPr="0060553C" w:rsidRDefault="0060553C" w:rsidP="0060553C">
            <w:pPr>
              <w:rPr>
                <w:sz w:val="16"/>
                <w:szCs w:val="16"/>
              </w:rPr>
            </w:pPr>
            <w:r w:rsidRPr="0060553C">
              <w:rPr>
                <w:sz w:val="16"/>
                <w:szCs w:val="16"/>
              </w:rPr>
              <w:t>12.4048</w:t>
            </w:r>
            <w:r>
              <w:rPr>
                <w:sz w:val="16"/>
                <w:szCs w:val="16"/>
              </w:rPr>
              <w:t>***</w:t>
            </w:r>
          </w:p>
        </w:tc>
      </w:tr>
      <w:tr w:rsidR="0060553C" w:rsidRPr="00020476" w:rsidTr="00E35A92">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TIME</w:t>
            </w:r>
          </w:p>
        </w:tc>
        <w:tc>
          <w:tcPr>
            <w:tcW w:w="992" w:type="dxa"/>
          </w:tcPr>
          <w:p w:rsidR="0060553C" w:rsidRPr="0060553C" w:rsidRDefault="0060553C" w:rsidP="0060553C">
            <w:pPr>
              <w:rPr>
                <w:sz w:val="16"/>
                <w:szCs w:val="16"/>
              </w:rPr>
            </w:pPr>
            <w:r w:rsidRPr="0060553C">
              <w:rPr>
                <w:sz w:val="16"/>
                <w:szCs w:val="16"/>
              </w:rPr>
              <w:t>2004</w:t>
            </w:r>
          </w:p>
        </w:tc>
        <w:tc>
          <w:tcPr>
            <w:tcW w:w="992" w:type="dxa"/>
          </w:tcPr>
          <w:p w:rsidR="0060553C" w:rsidRPr="0060553C" w:rsidRDefault="0060553C" w:rsidP="0060553C">
            <w:pPr>
              <w:rPr>
                <w:sz w:val="16"/>
                <w:szCs w:val="16"/>
              </w:rPr>
            </w:pPr>
            <w:r w:rsidRPr="0060553C">
              <w:rPr>
                <w:sz w:val="16"/>
                <w:szCs w:val="16"/>
              </w:rPr>
              <w:t>2011</w:t>
            </w:r>
          </w:p>
        </w:tc>
        <w:tc>
          <w:tcPr>
            <w:tcW w:w="993" w:type="dxa"/>
          </w:tcPr>
          <w:p w:rsidR="0060553C" w:rsidRPr="0060553C" w:rsidRDefault="0060553C" w:rsidP="0060553C">
            <w:pPr>
              <w:rPr>
                <w:sz w:val="16"/>
                <w:szCs w:val="16"/>
              </w:rPr>
            </w:pPr>
            <w:r w:rsidRPr="0060553C">
              <w:rPr>
                <w:sz w:val="16"/>
                <w:szCs w:val="16"/>
              </w:rPr>
              <w:t>1997</w:t>
            </w:r>
          </w:p>
        </w:tc>
        <w:tc>
          <w:tcPr>
            <w:tcW w:w="992" w:type="dxa"/>
          </w:tcPr>
          <w:p w:rsidR="0060553C" w:rsidRPr="0060553C" w:rsidRDefault="0060553C" w:rsidP="0060553C">
            <w:pPr>
              <w:rPr>
                <w:sz w:val="16"/>
                <w:szCs w:val="16"/>
              </w:rPr>
            </w:pPr>
            <w:r w:rsidRPr="0060553C">
              <w:rPr>
                <w:sz w:val="16"/>
                <w:szCs w:val="16"/>
              </w:rPr>
              <w:t>4.3349</w:t>
            </w:r>
          </w:p>
        </w:tc>
        <w:tc>
          <w:tcPr>
            <w:tcW w:w="992" w:type="dxa"/>
          </w:tcPr>
          <w:p w:rsidR="0060553C" w:rsidRPr="0060553C" w:rsidRDefault="0060553C" w:rsidP="0060553C">
            <w:pPr>
              <w:rPr>
                <w:sz w:val="16"/>
                <w:szCs w:val="16"/>
              </w:rPr>
            </w:pPr>
            <w:r w:rsidRPr="0060553C">
              <w:rPr>
                <w:sz w:val="16"/>
                <w:szCs w:val="16"/>
              </w:rPr>
              <w:t>1.7892</w:t>
            </w:r>
          </w:p>
        </w:tc>
        <w:tc>
          <w:tcPr>
            <w:tcW w:w="1134" w:type="dxa"/>
          </w:tcPr>
          <w:p w:rsidR="0060553C" w:rsidRPr="0060553C" w:rsidRDefault="0060553C" w:rsidP="0060553C">
            <w:pPr>
              <w:rPr>
                <w:sz w:val="16"/>
                <w:szCs w:val="16"/>
              </w:rPr>
            </w:pPr>
            <w:r w:rsidRPr="0060553C">
              <w:rPr>
                <w:sz w:val="16"/>
                <w:szCs w:val="16"/>
              </w:rPr>
              <w:t>-2.01E-17</w:t>
            </w:r>
          </w:p>
        </w:tc>
        <w:tc>
          <w:tcPr>
            <w:tcW w:w="1276" w:type="dxa"/>
          </w:tcPr>
          <w:p w:rsidR="0060553C" w:rsidRPr="0060553C" w:rsidRDefault="0060553C" w:rsidP="0060553C">
            <w:pPr>
              <w:rPr>
                <w:sz w:val="16"/>
                <w:szCs w:val="16"/>
              </w:rPr>
            </w:pPr>
            <w:r w:rsidRPr="0060553C">
              <w:rPr>
                <w:sz w:val="16"/>
                <w:szCs w:val="16"/>
              </w:rPr>
              <w:t>9.1614</w:t>
            </w:r>
            <w:r>
              <w:rPr>
                <w:sz w:val="16"/>
                <w:szCs w:val="16"/>
              </w:rPr>
              <w:t>***</w:t>
            </w:r>
          </w:p>
        </w:tc>
      </w:tr>
      <w:tr w:rsidR="0060553C" w:rsidRPr="00020476" w:rsidTr="00E35A92">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ENERG</w:t>
            </w:r>
          </w:p>
        </w:tc>
        <w:tc>
          <w:tcPr>
            <w:tcW w:w="992" w:type="dxa"/>
          </w:tcPr>
          <w:p w:rsidR="0060553C" w:rsidRPr="0060553C" w:rsidRDefault="0060553C" w:rsidP="0060553C">
            <w:pPr>
              <w:rPr>
                <w:sz w:val="16"/>
                <w:szCs w:val="16"/>
              </w:rPr>
            </w:pPr>
            <w:r w:rsidRPr="0060553C">
              <w:rPr>
                <w:sz w:val="16"/>
                <w:szCs w:val="16"/>
              </w:rPr>
              <w:t>19932.7300</w:t>
            </w:r>
          </w:p>
        </w:tc>
        <w:tc>
          <w:tcPr>
            <w:tcW w:w="992" w:type="dxa"/>
          </w:tcPr>
          <w:p w:rsidR="0060553C" w:rsidRPr="0060553C" w:rsidRDefault="0060553C" w:rsidP="0060553C">
            <w:pPr>
              <w:rPr>
                <w:sz w:val="16"/>
                <w:szCs w:val="16"/>
              </w:rPr>
            </w:pPr>
            <w:r w:rsidRPr="0060553C">
              <w:rPr>
                <w:sz w:val="16"/>
                <w:szCs w:val="16"/>
              </w:rPr>
              <w:t>50058.0400</w:t>
            </w:r>
          </w:p>
        </w:tc>
        <w:tc>
          <w:tcPr>
            <w:tcW w:w="993" w:type="dxa"/>
          </w:tcPr>
          <w:p w:rsidR="0060553C" w:rsidRPr="0060553C" w:rsidRDefault="0060553C" w:rsidP="0060553C">
            <w:pPr>
              <w:rPr>
                <w:sz w:val="16"/>
                <w:szCs w:val="16"/>
              </w:rPr>
            </w:pPr>
            <w:r w:rsidRPr="0060553C">
              <w:rPr>
                <w:sz w:val="16"/>
                <w:szCs w:val="16"/>
              </w:rPr>
              <w:t>7690.8820</w:t>
            </w:r>
          </w:p>
        </w:tc>
        <w:tc>
          <w:tcPr>
            <w:tcW w:w="992" w:type="dxa"/>
          </w:tcPr>
          <w:p w:rsidR="0060553C" w:rsidRPr="0060553C" w:rsidRDefault="0060553C" w:rsidP="0060553C">
            <w:pPr>
              <w:rPr>
                <w:sz w:val="16"/>
                <w:szCs w:val="16"/>
              </w:rPr>
            </w:pPr>
            <w:r w:rsidRPr="0060553C">
              <w:rPr>
                <w:sz w:val="16"/>
                <w:szCs w:val="16"/>
              </w:rPr>
              <w:t>10851.5000</w:t>
            </w:r>
          </w:p>
        </w:tc>
        <w:tc>
          <w:tcPr>
            <w:tcW w:w="992" w:type="dxa"/>
          </w:tcPr>
          <w:p w:rsidR="0060553C" w:rsidRPr="0060553C" w:rsidRDefault="0060553C" w:rsidP="0060553C">
            <w:pPr>
              <w:rPr>
                <w:sz w:val="16"/>
                <w:szCs w:val="16"/>
              </w:rPr>
            </w:pPr>
            <w:r w:rsidRPr="0060553C">
              <w:rPr>
                <w:sz w:val="16"/>
                <w:szCs w:val="16"/>
              </w:rPr>
              <w:t>2.7316</w:t>
            </w:r>
          </w:p>
        </w:tc>
        <w:tc>
          <w:tcPr>
            <w:tcW w:w="1134" w:type="dxa"/>
          </w:tcPr>
          <w:p w:rsidR="0060553C" w:rsidRPr="0060553C" w:rsidRDefault="0060553C" w:rsidP="0060553C">
            <w:pPr>
              <w:rPr>
                <w:sz w:val="16"/>
                <w:szCs w:val="16"/>
              </w:rPr>
            </w:pPr>
            <w:r w:rsidRPr="0060553C">
              <w:rPr>
                <w:sz w:val="16"/>
                <w:szCs w:val="16"/>
              </w:rPr>
              <w:t>0.7710</w:t>
            </w:r>
          </w:p>
        </w:tc>
        <w:tc>
          <w:tcPr>
            <w:tcW w:w="1276" w:type="dxa"/>
          </w:tcPr>
          <w:p w:rsidR="0060553C" w:rsidRPr="0060553C" w:rsidRDefault="0060553C" w:rsidP="0060553C">
            <w:pPr>
              <w:rPr>
                <w:sz w:val="16"/>
                <w:szCs w:val="16"/>
              </w:rPr>
            </w:pPr>
            <w:r w:rsidRPr="0060553C">
              <w:rPr>
                <w:sz w:val="16"/>
                <w:szCs w:val="16"/>
              </w:rPr>
              <w:t>15.3114</w:t>
            </w:r>
            <w:r>
              <w:rPr>
                <w:sz w:val="16"/>
                <w:szCs w:val="16"/>
              </w:rPr>
              <w:t>***</w:t>
            </w:r>
          </w:p>
        </w:tc>
      </w:tr>
      <w:tr w:rsidR="0060553C" w:rsidRPr="00020476" w:rsidTr="00E35A92">
        <w:trPr>
          <w:trHeight w:val="454"/>
        </w:trPr>
        <w:tc>
          <w:tcPr>
            <w:tcW w:w="1526" w:type="dxa"/>
            <w:vAlign w:val="center"/>
          </w:tcPr>
          <w:p w:rsidR="0060553C" w:rsidRPr="004F2676" w:rsidRDefault="0060553C" w:rsidP="0060553C">
            <w:pPr>
              <w:spacing w:line="360" w:lineRule="auto"/>
              <w:jc w:val="center"/>
              <w:rPr>
                <w:sz w:val="21"/>
              </w:rPr>
            </w:pPr>
            <w:r w:rsidRPr="004F2676">
              <w:rPr>
                <w:sz w:val="21"/>
              </w:rPr>
              <w:t>CONSUMPTIO</w:t>
            </w:r>
          </w:p>
        </w:tc>
        <w:tc>
          <w:tcPr>
            <w:tcW w:w="992" w:type="dxa"/>
          </w:tcPr>
          <w:p w:rsidR="0060553C" w:rsidRPr="0060553C" w:rsidRDefault="0060553C" w:rsidP="0060553C">
            <w:pPr>
              <w:rPr>
                <w:sz w:val="16"/>
                <w:szCs w:val="16"/>
              </w:rPr>
            </w:pPr>
            <w:r w:rsidRPr="0060553C">
              <w:rPr>
                <w:sz w:val="16"/>
                <w:szCs w:val="16"/>
              </w:rPr>
              <w:t>81.6815</w:t>
            </w:r>
          </w:p>
        </w:tc>
        <w:tc>
          <w:tcPr>
            <w:tcW w:w="992" w:type="dxa"/>
          </w:tcPr>
          <w:p w:rsidR="0060553C" w:rsidRPr="0060553C" w:rsidRDefault="0060553C" w:rsidP="0060553C">
            <w:pPr>
              <w:rPr>
                <w:sz w:val="16"/>
                <w:szCs w:val="16"/>
              </w:rPr>
            </w:pPr>
            <w:r w:rsidRPr="0060553C">
              <w:rPr>
                <w:sz w:val="16"/>
                <w:szCs w:val="16"/>
              </w:rPr>
              <w:t>99.6651</w:t>
            </w:r>
          </w:p>
        </w:tc>
        <w:tc>
          <w:tcPr>
            <w:tcW w:w="993" w:type="dxa"/>
          </w:tcPr>
          <w:p w:rsidR="0060553C" w:rsidRPr="0060553C" w:rsidRDefault="0060553C" w:rsidP="0060553C">
            <w:pPr>
              <w:rPr>
                <w:sz w:val="16"/>
                <w:szCs w:val="16"/>
              </w:rPr>
            </w:pPr>
            <w:r w:rsidRPr="0060553C">
              <w:rPr>
                <w:sz w:val="16"/>
                <w:szCs w:val="16"/>
              </w:rPr>
              <w:t>51.3184</w:t>
            </w:r>
          </w:p>
        </w:tc>
        <w:tc>
          <w:tcPr>
            <w:tcW w:w="992" w:type="dxa"/>
          </w:tcPr>
          <w:p w:rsidR="0060553C" w:rsidRPr="0060553C" w:rsidRDefault="0060553C" w:rsidP="0060553C">
            <w:pPr>
              <w:rPr>
                <w:sz w:val="16"/>
                <w:szCs w:val="16"/>
              </w:rPr>
            </w:pPr>
            <w:r w:rsidRPr="0060553C">
              <w:rPr>
                <w:sz w:val="16"/>
                <w:szCs w:val="16"/>
              </w:rPr>
              <w:t>13.9784</w:t>
            </w:r>
          </w:p>
        </w:tc>
        <w:tc>
          <w:tcPr>
            <w:tcW w:w="992" w:type="dxa"/>
          </w:tcPr>
          <w:p w:rsidR="0060553C" w:rsidRPr="0060553C" w:rsidRDefault="0060553C" w:rsidP="0060553C">
            <w:pPr>
              <w:rPr>
                <w:sz w:val="16"/>
                <w:szCs w:val="16"/>
              </w:rPr>
            </w:pPr>
            <w:r w:rsidRPr="0060553C">
              <w:rPr>
                <w:sz w:val="16"/>
                <w:szCs w:val="16"/>
              </w:rPr>
              <w:t>2.1863</w:t>
            </w:r>
          </w:p>
        </w:tc>
        <w:tc>
          <w:tcPr>
            <w:tcW w:w="1134" w:type="dxa"/>
          </w:tcPr>
          <w:p w:rsidR="0060553C" w:rsidRPr="0060553C" w:rsidRDefault="0060553C" w:rsidP="0060553C">
            <w:pPr>
              <w:rPr>
                <w:sz w:val="16"/>
                <w:szCs w:val="16"/>
              </w:rPr>
            </w:pPr>
            <w:r w:rsidRPr="0060553C">
              <w:rPr>
                <w:sz w:val="16"/>
                <w:szCs w:val="16"/>
              </w:rPr>
              <w:t>-0.7029</w:t>
            </w:r>
          </w:p>
        </w:tc>
        <w:tc>
          <w:tcPr>
            <w:tcW w:w="1276" w:type="dxa"/>
          </w:tcPr>
          <w:p w:rsidR="0060553C" w:rsidRPr="0060553C" w:rsidRDefault="0060553C" w:rsidP="0060553C">
            <w:pPr>
              <w:rPr>
                <w:sz w:val="16"/>
                <w:szCs w:val="16"/>
              </w:rPr>
            </w:pPr>
            <w:r w:rsidRPr="0060553C">
              <w:rPr>
                <w:sz w:val="16"/>
                <w:szCs w:val="16"/>
              </w:rPr>
              <w:t>16.4896</w:t>
            </w:r>
            <w:r>
              <w:rPr>
                <w:sz w:val="16"/>
                <w:szCs w:val="16"/>
              </w:rPr>
              <w:t>***</w:t>
            </w:r>
          </w:p>
        </w:tc>
      </w:tr>
    </w:tbl>
    <w:p w:rsidR="00FD05F6" w:rsidRPr="00FD05F6" w:rsidRDefault="00FD05F6" w:rsidP="00FD05F6">
      <w:pPr>
        <w:ind w:left="532" w:hangingChars="266" w:hanging="532"/>
        <w:rPr>
          <w:rFonts w:ascii="Times New Roman" w:eastAsia="標楷體" w:hAnsi="Times New Roman"/>
          <w:sz w:val="20"/>
          <w:szCs w:val="16"/>
        </w:rPr>
      </w:pPr>
      <w:r w:rsidRPr="00FD05F6">
        <w:rPr>
          <w:rFonts w:ascii="Times New Roman" w:eastAsia="標楷體" w:hAnsi="Times New Roman"/>
          <w:sz w:val="20"/>
          <w:szCs w:val="16"/>
        </w:rPr>
        <w:t>註：</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5%</w:t>
      </w:r>
      <w:r w:rsidRPr="00FD05F6">
        <w:rPr>
          <w:rFonts w:ascii="Times New Roman" w:eastAsia="標楷體" w:hAnsi="Times New Roman"/>
          <w:sz w:val="20"/>
          <w:szCs w:val="16"/>
        </w:rPr>
        <w:t>的顯著水準；</w:t>
      </w:r>
      <w:r w:rsidRPr="00FD05F6">
        <w:rPr>
          <w:rFonts w:ascii="Times New Roman" w:eastAsia="標楷體" w:hAnsi="Times New Roman"/>
          <w:sz w:val="20"/>
          <w:szCs w:val="16"/>
        </w:rPr>
        <w:t>*</w:t>
      </w:r>
      <w:r w:rsidRPr="00FD05F6">
        <w:rPr>
          <w:rFonts w:ascii="Times New Roman" w:eastAsia="標楷體" w:hAnsi="Times New Roman"/>
          <w:sz w:val="20"/>
          <w:szCs w:val="16"/>
        </w:rPr>
        <w:t>為達</w:t>
      </w:r>
      <w:r w:rsidRPr="00FD05F6">
        <w:rPr>
          <w:rFonts w:ascii="Times New Roman" w:eastAsia="標楷體" w:hAnsi="Times New Roman"/>
          <w:sz w:val="20"/>
          <w:szCs w:val="16"/>
        </w:rPr>
        <w:t>10%</w:t>
      </w:r>
      <w:r w:rsidRPr="00FD05F6">
        <w:rPr>
          <w:rFonts w:ascii="Times New Roman" w:eastAsia="標楷體" w:hAnsi="Times New Roman"/>
          <w:sz w:val="20"/>
          <w:szCs w:val="16"/>
        </w:rPr>
        <w:t>的顯著水準。</w:t>
      </w:r>
    </w:p>
    <w:p w:rsidR="00291EBE" w:rsidRPr="005D3D86" w:rsidRDefault="00291EBE" w:rsidP="00291EBE">
      <w:pPr>
        <w:pStyle w:val="Web"/>
        <w:numPr>
          <w:ilvl w:val="0"/>
          <w:numId w:val="1"/>
        </w:numPr>
        <w:spacing w:line="400" w:lineRule="atLeast"/>
        <w:jc w:val="center"/>
        <w:rPr>
          <w:rFonts w:ascii="Times New Roman" w:eastAsia="標楷體" w:hAnsi="Times New Roman" w:cs="Times New Roman"/>
          <w:b/>
        </w:rPr>
      </w:pPr>
      <w:r w:rsidRPr="005D3D86">
        <w:rPr>
          <w:rFonts w:ascii="Times New Roman" w:eastAsia="標楷體" w:hAnsi="標楷體" w:cs="Times New Roman"/>
          <w:b/>
        </w:rPr>
        <w:t>全部國家</w:t>
      </w:r>
      <w:r w:rsidRPr="005D3D86">
        <w:rPr>
          <w:rFonts w:ascii="Times New Roman" w:eastAsia="標楷體" w:hAnsi="標楷體" w:cs="Times New Roman" w:hint="eastAsia"/>
          <w:b/>
        </w:rPr>
        <w:t>實證結果分析</w:t>
      </w:r>
    </w:p>
    <w:p w:rsidR="00291EBE" w:rsidRPr="005D3D86" w:rsidRDefault="00291EBE" w:rsidP="00291EBE">
      <w:pPr>
        <w:pStyle w:val="Web"/>
        <w:spacing w:after="0" w:afterAutospacing="0" w:line="400" w:lineRule="atLeast"/>
        <w:ind w:firstLineChars="200" w:firstLine="480"/>
        <w:jc w:val="both"/>
        <w:rPr>
          <w:rFonts w:ascii="Times New Roman" w:eastAsia="標楷體" w:hAnsi="標楷體" w:cs="Times New Roman"/>
        </w:rPr>
      </w:pPr>
      <w:r w:rsidRPr="005D3D86">
        <w:rPr>
          <w:rFonts w:ascii="Times New Roman" w:eastAsia="標楷體" w:hAnsi="Times New Roman" w:cs="Times New Roman" w:hint="eastAsia"/>
        </w:rPr>
        <w:t>全部國家在各迴歸模式下之估計結果整理於表</w:t>
      </w:r>
      <w:r w:rsidRPr="005D3D86">
        <w:rPr>
          <w:rFonts w:ascii="Times New Roman" w:eastAsia="標楷體" w:hAnsi="Times New Roman" w:cs="Times New Roman" w:hint="eastAsia"/>
        </w:rPr>
        <w:t>5</w:t>
      </w:r>
      <w:r w:rsidRPr="005D3D86">
        <w:rPr>
          <w:rFonts w:ascii="Times New Roman" w:eastAsia="標楷體" w:hAnsi="Times New Roman" w:cs="Times New Roman" w:hint="eastAsia"/>
        </w:rPr>
        <w:t>。</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odel1</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及</w:t>
      </w:r>
      <w:r w:rsidRPr="005D3D86">
        <w:rPr>
          <w:rFonts w:ascii="Times New Roman" w:eastAsia="標楷體" w:hAnsi="Times New Roman" w:cs="Times New Roman"/>
        </w:rPr>
        <w:t xml:space="preserve"> FDI</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皆</w:t>
      </w:r>
      <w:r w:rsidRPr="005D3D86">
        <w:rPr>
          <w:rFonts w:ascii="Times New Roman" w:eastAsia="標楷體" w:hAnsi="標楷體" w:cs="Times New Roman"/>
        </w:rPr>
        <w:t>呈</w:t>
      </w:r>
      <w:r w:rsidRPr="005D3D86">
        <w:rPr>
          <w:rFonts w:ascii="Times New Roman" w:eastAsia="標楷體" w:hAnsi="標楷體" w:cs="Times New Roman" w:hint="eastAsia"/>
        </w:rPr>
        <w:t>現</w:t>
      </w:r>
      <w:r w:rsidRPr="005D3D86">
        <w:rPr>
          <w:rFonts w:ascii="Times New Roman" w:eastAsia="標楷體" w:hAnsi="標楷體" w:cs="Times New Roman"/>
        </w:rPr>
        <w:t>正向關係</w:t>
      </w:r>
      <w:r w:rsidRPr="005D3D86">
        <w:rPr>
          <w:rFonts w:ascii="Times New Roman" w:eastAsia="標楷體" w:hAnsi="標楷體" w:cs="Times New Roman" w:hint="eastAsia"/>
        </w:rPr>
        <w:t>，但僅有人均</w:t>
      </w:r>
      <w:r w:rsidRPr="005D3D86">
        <w:rPr>
          <w:rFonts w:ascii="Times New Roman" w:eastAsia="標楷體" w:hAnsi="標楷體" w:cs="Times New Roman" w:hint="eastAsia"/>
        </w:rPr>
        <w:t xml:space="preserve">GDP </w:t>
      </w:r>
      <w:r w:rsidRPr="005D3D86">
        <w:rPr>
          <w:rFonts w:ascii="Times New Roman" w:eastAsia="標楷體" w:hAnsi="標楷體" w:cs="Times New Roman" w:hint="eastAsia"/>
        </w:rPr>
        <w:t>係數顯著異</w:t>
      </w:r>
      <w:r w:rsidRPr="005D3D86">
        <w:rPr>
          <w:rFonts w:ascii="Times New Roman" w:eastAsia="標楷體" w:hAnsi="標楷體" w:cs="Times New Roman" w:hint="eastAsia"/>
        </w:rPr>
        <w:t>0</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odel2</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平方項</w:t>
      </w:r>
      <w:r w:rsidRPr="005D3D86">
        <w:rPr>
          <w:rFonts w:ascii="Times New Roman" w:eastAsia="標楷體" w:hAnsi="標楷體" w:cs="Times New Roman"/>
        </w:rPr>
        <w:t>顯著</w:t>
      </w:r>
      <w:r w:rsidRPr="005D3D86">
        <w:rPr>
          <w:rFonts w:ascii="Times New Roman" w:eastAsia="標楷體" w:hAnsi="標楷體" w:cs="Times New Roman" w:hint="eastAsia"/>
        </w:rPr>
        <w:t>為正，代表其與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呈</w:t>
      </w:r>
      <w:r w:rsidRPr="005D3D86">
        <w:rPr>
          <w:rFonts w:ascii="Times New Roman" w:eastAsia="標楷體" w:hAnsi="Times New Roman" w:cs="Times New Roman"/>
        </w:rPr>
        <w:t>U</w:t>
      </w:r>
      <w:r w:rsidRPr="005D3D86">
        <w:rPr>
          <w:rFonts w:ascii="Times New Roman" w:eastAsia="標楷體" w:hAnsi="標楷體" w:cs="Times New Roman"/>
        </w:rPr>
        <w:t>型</w:t>
      </w:r>
      <w:r w:rsidRPr="005D3D86">
        <w:rPr>
          <w:rFonts w:ascii="Times New Roman" w:eastAsia="標楷體" w:hAnsi="標楷體" w:cs="Times New Roman" w:hint="eastAsia"/>
        </w:rPr>
        <w:t>關係</w:t>
      </w:r>
      <w:r w:rsidRPr="005D3D86">
        <w:rPr>
          <w:rFonts w:ascii="Times New Roman" w:eastAsia="標楷體" w:hAnsi="標楷體" w:cs="Times New Roman"/>
        </w:rPr>
        <w:t>，也就是說在高人均</w:t>
      </w:r>
      <w:r w:rsidRPr="005D3D86">
        <w:rPr>
          <w:rFonts w:ascii="Times New Roman" w:eastAsia="標楷體" w:hAnsi="Times New Roman" w:cs="Times New Roman"/>
        </w:rPr>
        <w:t>GDP</w:t>
      </w:r>
      <w:r w:rsidRPr="005D3D86">
        <w:rPr>
          <w:rFonts w:ascii="Times New Roman" w:eastAsia="標楷體" w:hAnsi="標楷體" w:cs="Times New Roman"/>
        </w:rPr>
        <w:t>及低人均</w:t>
      </w:r>
      <w:r w:rsidRPr="005D3D86">
        <w:rPr>
          <w:rFonts w:ascii="Times New Roman" w:eastAsia="標楷體" w:hAnsi="Times New Roman" w:cs="Times New Roman"/>
        </w:rPr>
        <w:t>GDP</w:t>
      </w:r>
      <w:r w:rsidRPr="005D3D86">
        <w:rPr>
          <w:rFonts w:ascii="Times New Roman" w:eastAsia="標楷體" w:hAnsi="標楷體" w:cs="Times New Roman"/>
        </w:rPr>
        <w:t>國家二氧化碳排放量較高。在</w:t>
      </w:r>
      <w:r w:rsidRPr="005D3D86">
        <w:rPr>
          <w:rFonts w:ascii="Times New Roman" w:eastAsia="標楷體" w:hAnsi="標楷體" w:cs="Times New Roman" w:hint="eastAsia"/>
        </w:rPr>
        <w:t>M</w:t>
      </w:r>
      <w:r w:rsidRPr="005D3D86">
        <w:rPr>
          <w:rFonts w:ascii="Times New Roman" w:eastAsia="標楷體" w:hAnsi="Times New Roman" w:cs="Times New Roman"/>
        </w:rPr>
        <w:t>odel3</w:t>
      </w:r>
      <w:r w:rsidRPr="005D3D86">
        <w:rPr>
          <w:rFonts w:ascii="Times New Roman" w:eastAsia="標楷體" w:hAnsi="Times New Roman" w:cs="Times New Roman" w:hint="eastAsia"/>
        </w:rPr>
        <w:t>中，</w:t>
      </w:r>
      <w:r w:rsidRPr="005D3D86">
        <w:rPr>
          <w:rFonts w:ascii="Times New Roman" w:eastAsia="標楷體" w:hAnsi="Times New Roman" w:cs="Times New Roman"/>
        </w:rPr>
        <w:t xml:space="preserve"> FDI</w:t>
      </w:r>
      <w:r w:rsidRPr="005D3D86">
        <w:rPr>
          <w:rFonts w:ascii="Times New Roman" w:eastAsia="標楷體" w:hAnsi="Times New Roman" w:cs="Times New Roman" w:hint="eastAsia"/>
        </w:rPr>
        <w:t>平方項係數</w:t>
      </w:r>
      <w:r w:rsidRPr="005D3D86">
        <w:rPr>
          <w:rFonts w:ascii="Times New Roman" w:eastAsia="標楷體" w:hAnsi="標楷體" w:cs="Times New Roman"/>
        </w:rPr>
        <w:t>顯著</w:t>
      </w:r>
      <w:r w:rsidRPr="005D3D86">
        <w:rPr>
          <w:rFonts w:ascii="Times New Roman" w:eastAsia="標楷體" w:hAnsi="標楷體" w:cs="Times New Roman" w:hint="eastAsia"/>
        </w:rPr>
        <w:t>為正，此顯示外國直接投資</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呈</w:t>
      </w:r>
      <w:r w:rsidRPr="005D3D86">
        <w:rPr>
          <w:rFonts w:ascii="Times New Roman" w:eastAsia="標楷體" w:hAnsi="Times New Roman" w:cs="Times New Roman"/>
        </w:rPr>
        <w:t>U</w:t>
      </w:r>
      <w:r w:rsidRPr="005D3D86">
        <w:rPr>
          <w:rFonts w:ascii="Times New Roman" w:eastAsia="標楷體" w:hAnsi="標楷體" w:cs="Times New Roman"/>
        </w:rPr>
        <w:t>型，也就是說在高</w:t>
      </w:r>
      <w:r w:rsidRPr="005D3D86">
        <w:rPr>
          <w:rFonts w:ascii="Times New Roman" w:eastAsia="標楷體" w:hAnsi="Times New Roman" w:cs="Times New Roman"/>
        </w:rPr>
        <w:t>FDI</w:t>
      </w:r>
      <w:r w:rsidRPr="005D3D86">
        <w:rPr>
          <w:rFonts w:ascii="Times New Roman" w:eastAsia="標楷體" w:hAnsi="標楷體" w:cs="Times New Roman"/>
        </w:rPr>
        <w:t>及低</w:t>
      </w:r>
      <w:r w:rsidRPr="005D3D86">
        <w:rPr>
          <w:rFonts w:ascii="Times New Roman" w:eastAsia="標楷體" w:hAnsi="Times New Roman" w:cs="Times New Roman"/>
        </w:rPr>
        <w:t>FDI</w:t>
      </w:r>
      <w:r w:rsidRPr="005D3D86">
        <w:rPr>
          <w:rFonts w:ascii="Times New Roman" w:eastAsia="標楷體" w:hAnsi="標楷體" w:cs="Times New Roman"/>
        </w:rPr>
        <w:t>國家二氧化碳排放量較高。</w:t>
      </w:r>
      <w:r w:rsidRPr="005D3D86">
        <w:rPr>
          <w:rFonts w:ascii="Times New Roman" w:eastAsia="標楷體" w:hAnsi="標楷體" w:cs="Times New Roman" w:hint="eastAsia"/>
        </w:rPr>
        <w:t>由以上可知，個別考慮人均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及</w:t>
      </w:r>
      <w:r w:rsidRPr="005D3D86">
        <w:rPr>
          <w:rFonts w:ascii="Times New Roman" w:eastAsia="標楷體" w:hAnsi="標楷體" w:cs="Times New Roman" w:hint="eastAsia"/>
        </w:rPr>
        <w:t>FDI</w:t>
      </w:r>
      <w:r w:rsidRPr="005D3D86">
        <w:rPr>
          <w:rFonts w:ascii="Times New Roman" w:eastAsia="標楷體" w:hAnsi="標楷體" w:cs="Times New Roman" w:hint="eastAsia"/>
        </w:rPr>
        <w:t>的非線性效果，皆與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呈現顯著的</w:t>
      </w:r>
      <w:r w:rsidRPr="005D3D86">
        <w:rPr>
          <w:rFonts w:ascii="Times New Roman" w:eastAsia="標楷體" w:hAnsi="標楷體" w:cs="Times New Roman" w:hint="eastAsia"/>
        </w:rPr>
        <w:t xml:space="preserve">U </w:t>
      </w:r>
      <w:r w:rsidRPr="005D3D86">
        <w:rPr>
          <w:rFonts w:ascii="Times New Roman" w:eastAsia="標楷體" w:hAnsi="標楷體" w:cs="Times New Roman" w:hint="eastAsia"/>
        </w:rPr>
        <w:t>型關係。</w:t>
      </w:r>
    </w:p>
    <w:p w:rsidR="00291EBE" w:rsidRPr="005D3D86" w:rsidRDefault="00291EBE" w:rsidP="00291EBE">
      <w:pPr>
        <w:pStyle w:val="Web"/>
        <w:spacing w:after="0" w:afterAutospacing="0" w:line="400" w:lineRule="atLeast"/>
        <w:ind w:firstLineChars="200" w:firstLine="480"/>
        <w:jc w:val="both"/>
        <w:rPr>
          <w:rFonts w:ascii="Times New Roman" w:eastAsia="標楷體" w:hAnsi="標楷體" w:cs="Times New Roman"/>
        </w:rPr>
      </w:pPr>
      <w:r w:rsidRPr="005D3D86">
        <w:rPr>
          <w:rFonts w:ascii="Times New Roman" w:eastAsia="標楷體" w:hAnsi="Times New Roman" w:cs="Times New Roman" w:hint="eastAsia"/>
        </w:rPr>
        <w:t>M</w:t>
      </w:r>
      <w:r w:rsidRPr="005D3D86">
        <w:rPr>
          <w:rFonts w:ascii="Times New Roman" w:eastAsia="標楷體" w:hAnsi="Times New Roman" w:cs="Times New Roman"/>
        </w:rPr>
        <w:t>odel4</w:t>
      </w:r>
      <w:r w:rsidRPr="005D3D86">
        <w:rPr>
          <w:rFonts w:ascii="Times New Roman" w:eastAsia="標楷體" w:hAnsi="Times New Roman" w:cs="Times New Roman" w:hint="eastAsia"/>
        </w:rPr>
        <w:t>同時放入</w:t>
      </w:r>
      <w:r w:rsidRPr="005D3D86">
        <w:rPr>
          <w:rFonts w:ascii="Times New Roman" w:eastAsia="標楷體" w:hAnsi="標楷體" w:cs="Times New Roman" w:hint="eastAsia"/>
        </w:rPr>
        <w:t>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及</w:t>
      </w:r>
      <w:r w:rsidRPr="005D3D86">
        <w:rPr>
          <w:rFonts w:ascii="Times New Roman" w:eastAsia="標楷體" w:hAnsi="標楷體" w:cs="Times New Roman" w:hint="eastAsia"/>
        </w:rPr>
        <w:t>FDI</w:t>
      </w:r>
      <w:r w:rsidRPr="005D3D86">
        <w:rPr>
          <w:rFonts w:ascii="Times New Roman" w:eastAsia="標楷體" w:hAnsi="標楷體" w:cs="Times New Roman" w:hint="eastAsia"/>
        </w:rPr>
        <w:t>的平方項，結果人均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的非線性關係仍然存在，但</w:t>
      </w:r>
      <w:r w:rsidRPr="005D3D86">
        <w:rPr>
          <w:rFonts w:ascii="Times New Roman" w:eastAsia="標楷體" w:hAnsi="標楷體" w:cs="Times New Roman" w:hint="eastAsia"/>
        </w:rPr>
        <w:t>FDI</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的非線性關係卻消失了，此可能代表迴歸模型不具有穩健性，變數變換後實證結果容易受到影響，或者變數間本身即具有內生性的關係。</w:t>
      </w:r>
    </w:p>
    <w:p w:rsidR="00291EBE" w:rsidRPr="005D3D86" w:rsidRDefault="00291EBE" w:rsidP="00291EBE">
      <w:pPr>
        <w:pStyle w:val="Web"/>
        <w:spacing w:after="0" w:afterAutospacing="0" w:line="400" w:lineRule="atLeast"/>
        <w:ind w:firstLineChars="200" w:firstLine="480"/>
        <w:jc w:val="both"/>
        <w:rPr>
          <w:rFonts w:ascii="Times New Roman" w:eastAsia="標楷體" w:hAnsi="Times New Roman" w:cs="Times New Roman"/>
        </w:rPr>
      </w:pPr>
      <w:r w:rsidRPr="005D3D86">
        <w:rPr>
          <w:rFonts w:ascii="Times New Roman" w:eastAsia="標楷體" w:hAnsi="Times New Roman" w:cs="Times New Roman" w:hint="eastAsia"/>
        </w:rPr>
        <w:t>此外，其他控制變數中，貿易開放程度、能源密集度與化石原料消耗皆與二氧化碳排放量呈現顯著正向關係，而人口密度、時間趨勢及工業占</w:t>
      </w:r>
      <w:r w:rsidRPr="005D3D86">
        <w:rPr>
          <w:rFonts w:ascii="Times New Roman" w:eastAsia="標楷體" w:hAnsi="Times New Roman" w:cs="Times New Roman" w:hint="eastAsia"/>
        </w:rPr>
        <w:t>GDP</w:t>
      </w:r>
      <w:r w:rsidRPr="005D3D86">
        <w:rPr>
          <w:rFonts w:ascii="Times New Roman" w:eastAsia="標楷體" w:hAnsi="Times New Roman" w:cs="Times New Roman" w:hint="eastAsia"/>
        </w:rPr>
        <w:t>百分比則與二氧化碳排放量呈現顯著負向關係。這些關係在四個模型中的得到的結論均相同，具有一致性。</w:t>
      </w:r>
    </w:p>
    <w:p w:rsidR="00AA1C06" w:rsidRDefault="00AA1C06" w:rsidP="00291EBE">
      <w:pPr>
        <w:pStyle w:val="Web"/>
        <w:spacing w:after="0" w:afterAutospacing="0" w:line="400" w:lineRule="atLeast"/>
        <w:ind w:firstLineChars="200" w:firstLine="480"/>
        <w:jc w:val="center"/>
        <w:rPr>
          <w:rFonts w:ascii="Times New Roman" w:eastAsia="標楷體" w:hAnsi="Times New Roman" w:cs="Times New Roman"/>
        </w:rPr>
      </w:pPr>
    </w:p>
    <w:p w:rsidR="00291EBE" w:rsidRPr="00072717" w:rsidRDefault="00291EBE" w:rsidP="00291EBE">
      <w:pPr>
        <w:pStyle w:val="Web"/>
        <w:spacing w:after="0" w:afterAutospacing="0" w:line="400" w:lineRule="atLeast"/>
        <w:ind w:firstLineChars="200" w:firstLine="480"/>
        <w:jc w:val="center"/>
        <w:rPr>
          <w:rFonts w:ascii="Times New Roman" w:eastAsia="標楷體" w:hAnsi="Times New Roman" w:cs="Times New Roman"/>
        </w:rPr>
      </w:pPr>
      <w:r w:rsidRPr="005D3D86">
        <w:rPr>
          <w:rFonts w:ascii="Times New Roman" w:eastAsia="標楷體" w:hAnsi="Times New Roman" w:cs="Times New Roman" w:hint="eastAsia"/>
        </w:rPr>
        <w:lastRenderedPageBreak/>
        <w:t>表</w:t>
      </w:r>
      <w:r w:rsidRPr="005D3D86">
        <w:rPr>
          <w:rFonts w:ascii="Times New Roman" w:eastAsia="標楷體" w:hAnsi="Times New Roman" w:cs="Times New Roman" w:hint="eastAsia"/>
        </w:rPr>
        <w:t xml:space="preserve"> 5  </w:t>
      </w:r>
      <w:r w:rsidRPr="005D3D86">
        <w:rPr>
          <w:rFonts w:ascii="Times New Roman" w:eastAsia="標楷體" w:hAnsi="Times New Roman" w:cs="Times New Roman" w:hint="eastAsia"/>
        </w:rPr>
        <w:t>全部國家迴歸估計結果</w:t>
      </w:r>
    </w:p>
    <w:p w:rsidR="00291EBE" w:rsidRPr="00072717" w:rsidRDefault="00291EBE" w:rsidP="00291EBE">
      <w:pPr>
        <w:spacing w:before="100" w:beforeAutospacing="1" w:line="400" w:lineRule="atLeast"/>
        <w:ind w:left="638" w:hangingChars="266" w:hanging="638"/>
        <w:rPr>
          <w:rFonts w:ascii="Times New Roman" w:eastAsia="標楷體" w:hAnsi="Times New Roman"/>
          <w:sz w:val="20"/>
          <w:szCs w:val="20"/>
        </w:rPr>
      </w:pPr>
      <w:r w:rsidRPr="00072717">
        <w:rPr>
          <w:rFonts w:ascii="Times New Roman" w:hAnsi="Times New Roman"/>
          <w:noProof/>
        </w:rPr>
        <w:drawing>
          <wp:inline distT="0" distB="0" distL="0" distR="0">
            <wp:extent cx="5286375" cy="61150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656" t="19142" r="32532" b="6590"/>
                    <a:stretch>
                      <a:fillRect/>
                    </a:stretch>
                  </pic:blipFill>
                  <pic:spPr bwMode="auto">
                    <a:xfrm>
                      <a:off x="0" y="0"/>
                      <a:ext cx="5286375" cy="6115050"/>
                    </a:xfrm>
                    <a:prstGeom prst="rect">
                      <a:avLst/>
                    </a:prstGeom>
                    <a:noFill/>
                    <a:ln>
                      <a:noFill/>
                    </a:ln>
                  </pic:spPr>
                </pic:pic>
              </a:graphicData>
            </a:graphic>
          </wp:inline>
        </w:drawing>
      </w:r>
    </w:p>
    <w:p w:rsidR="00291EBE" w:rsidRPr="00072717" w:rsidRDefault="00291EBE" w:rsidP="00291EBE">
      <w:pPr>
        <w:spacing w:before="100" w:beforeAutospacing="1" w:line="400" w:lineRule="atLeast"/>
        <w:ind w:left="532" w:hangingChars="266" w:hanging="532"/>
        <w:rPr>
          <w:rFonts w:ascii="Times New Roman" w:eastAsia="標楷體" w:hAnsi="Times New Roman"/>
          <w:sz w:val="20"/>
          <w:szCs w:val="20"/>
        </w:rPr>
      </w:pPr>
      <w:r w:rsidRPr="00072717">
        <w:rPr>
          <w:rFonts w:ascii="Times New Roman" w:eastAsia="標楷體" w:hAnsi="Times New Roman"/>
          <w:sz w:val="20"/>
          <w:szCs w:val="20"/>
        </w:rPr>
        <w:t>註：</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5%</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10%</w:t>
      </w:r>
      <w:r w:rsidRPr="00072717">
        <w:rPr>
          <w:rFonts w:ascii="Times New Roman" w:eastAsia="標楷體" w:hAnsi="Times New Roman"/>
          <w:sz w:val="20"/>
          <w:szCs w:val="20"/>
        </w:rPr>
        <w:t>的顯著水準。</w:t>
      </w:r>
    </w:p>
    <w:p w:rsidR="00291EBE" w:rsidRPr="0013424F" w:rsidRDefault="00291EBE" w:rsidP="00291EBE">
      <w:pPr>
        <w:pStyle w:val="Web"/>
        <w:numPr>
          <w:ilvl w:val="0"/>
          <w:numId w:val="1"/>
        </w:numPr>
        <w:spacing w:line="400" w:lineRule="atLeast"/>
        <w:jc w:val="center"/>
        <w:rPr>
          <w:rFonts w:ascii="Times New Roman" w:eastAsia="標楷體" w:hAnsi="Times New Roman" w:cs="Times New Roman"/>
          <w:b/>
        </w:rPr>
      </w:pPr>
      <w:r w:rsidRPr="00072717">
        <w:rPr>
          <w:rFonts w:ascii="Times New Roman" w:eastAsia="標楷體" w:hAnsi="標楷體" w:cs="Times New Roman"/>
          <w:b/>
        </w:rPr>
        <w:t>已開發國家</w:t>
      </w:r>
      <w:r>
        <w:rPr>
          <w:rFonts w:ascii="Times New Roman" w:eastAsia="標楷體" w:hAnsi="標楷體" w:cs="Times New Roman" w:hint="eastAsia"/>
          <w:b/>
        </w:rPr>
        <w:t>實證結果分析</w:t>
      </w:r>
    </w:p>
    <w:p w:rsidR="00291EBE" w:rsidRPr="005D3D86" w:rsidRDefault="00291EBE" w:rsidP="00291EBE">
      <w:pPr>
        <w:pStyle w:val="Web"/>
        <w:spacing w:after="0" w:afterAutospacing="0" w:line="400" w:lineRule="atLeast"/>
        <w:rPr>
          <w:rFonts w:ascii="Times New Roman" w:eastAsia="標楷體" w:hAnsi="標楷體" w:cs="Times New Roman"/>
        </w:rPr>
      </w:pPr>
      <w:r w:rsidRPr="005D3D86">
        <w:rPr>
          <w:rFonts w:ascii="Times New Roman" w:eastAsia="標楷體" w:hAnsi="Times New Roman" w:cs="Times New Roman" w:hint="eastAsia"/>
        </w:rPr>
        <w:t>已開發國家在各迴歸模式下之估計結果整理於表</w:t>
      </w:r>
      <w:r w:rsidRPr="005D3D86">
        <w:rPr>
          <w:rFonts w:ascii="Times New Roman" w:eastAsia="標楷體" w:hAnsi="Times New Roman" w:cs="Times New Roman" w:hint="eastAsia"/>
        </w:rPr>
        <w:t>6</w:t>
      </w:r>
      <w:r w:rsidRPr="005D3D86">
        <w:rPr>
          <w:rFonts w:ascii="Times New Roman" w:eastAsia="標楷體" w:hAnsi="Times New Roman" w:cs="Times New Roman" w:hint="eastAsia"/>
        </w:rPr>
        <w:t>。與全部國家之實證結果類似，</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odel1</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及</w:t>
      </w:r>
      <w:r w:rsidRPr="005D3D86">
        <w:rPr>
          <w:rFonts w:ascii="Times New Roman" w:eastAsia="標楷體" w:hAnsi="Times New Roman" w:cs="Times New Roman"/>
        </w:rPr>
        <w:t xml:space="preserve"> FDI</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皆</w:t>
      </w:r>
      <w:r w:rsidRPr="005D3D86">
        <w:rPr>
          <w:rFonts w:ascii="Times New Roman" w:eastAsia="標楷體" w:hAnsi="標楷體" w:cs="Times New Roman"/>
        </w:rPr>
        <w:t>呈</w:t>
      </w:r>
      <w:r w:rsidRPr="005D3D86">
        <w:rPr>
          <w:rFonts w:ascii="Times New Roman" w:eastAsia="標楷體" w:hAnsi="標楷體" w:cs="Times New Roman" w:hint="eastAsia"/>
        </w:rPr>
        <w:t>現</w:t>
      </w:r>
      <w:r w:rsidRPr="005D3D86">
        <w:rPr>
          <w:rFonts w:ascii="Times New Roman" w:eastAsia="標楷體" w:hAnsi="標楷體" w:cs="Times New Roman"/>
        </w:rPr>
        <w:t>正向關係</w:t>
      </w:r>
      <w:r w:rsidRPr="005D3D86">
        <w:rPr>
          <w:rFonts w:ascii="Times New Roman" w:eastAsia="標楷體" w:hAnsi="標楷體" w:cs="Times New Roman" w:hint="eastAsia"/>
        </w:rPr>
        <w:t>，但僅有人均</w:t>
      </w:r>
      <w:r w:rsidRPr="005D3D86">
        <w:rPr>
          <w:rFonts w:ascii="Times New Roman" w:eastAsia="標楷體" w:hAnsi="標楷體" w:cs="Times New Roman" w:hint="eastAsia"/>
        </w:rPr>
        <w:t xml:space="preserve">GDP </w:t>
      </w:r>
      <w:r w:rsidRPr="005D3D86">
        <w:rPr>
          <w:rFonts w:ascii="Times New Roman" w:eastAsia="標楷體" w:hAnsi="標楷體" w:cs="Times New Roman" w:hint="eastAsia"/>
        </w:rPr>
        <w:t>係數顯著異</w:t>
      </w:r>
      <w:r w:rsidRPr="005D3D86">
        <w:rPr>
          <w:rFonts w:ascii="Times New Roman" w:eastAsia="標楷體" w:hAnsi="標楷體" w:cs="Times New Roman" w:hint="eastAsia"/>
        </w:rPr>
        <w:t>0</w:t>
      </w:r>
      <w:r w:rsidRPr="005D3D86">
        <w:rPr>
          <w:rFonts w:ascii="Times New Roman" w:eastAsia="標楷體" w:hAnsi="標楷體" w:cs="Times New Roman"/>
        </w:rPr>
        <w:t>。</w:t>
      </w:r>
      <w:r w:rsidRPr="005D3D86">
        <w:rPr>
          <w:rFonts w:ascii="Times New Roman" w:eastAsia="標楷體" w:hAnsi="標楷體" w:cs="Times New Roman" w:hint="eastAsia"/>
        </w:rPr>
        <w:t>但</w:t>
      </w:r>
      <w:r w:rsidRPr="005D3D86">
        <w:rPr>
          <w:rFonts w:ascii="Times New Roman" w:eastAsia="標楷體" w:hAnsi="Times New Roman" w:cs="Times New Roman" w:hint="eastAsia"/>
        </w:rPr>
        <w:t>與全部國家之實證結果相反，</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odel2</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平方項</w:t>
      </w:r>
      <w:r w:rsidRPr="005D3D86">
        <w:rPr>
          <w:rFonts w:ascii="Times New Roman" w:eastAsia="標楷體" w:hAnsi="標楷體" w:cs="Times New Roman"/>
        </w:rPr>
        <w:t>顯著</w:t>
      </w:r>
      <w:r w:rsidRPr="005D3D86">
        <w:rPr>
          <w:rFonts w:ascii="Times New Roman" w:eastAsia="標楷體" w:hAnsi="標楷體" w:cs="Times New Roman" w:hint="eastAsia"/>
        </w:rPr>
        <w:t>為負，代表</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呈</w:t>
      </w:r>
      <w:r w:rsidRPr="005D3D86">
        <w:rPr>
          <w:rFonts w:ascii="Times New Roman" w:eastAsia="標楷體" w:hAnsi="標楷體" w:cs="Times New Roman"/>
        </w:rPr>
        <w:t>倒</w:t>
      </w:r>
      <w:r w:rsidRPr="005D3D86">
        <w:rPr>
          <w:rFonts w:ascii="Times New Roman" w:eastAsia="標楷體" w:hAnsi="Times New Roman" w:cs="Times New Roman"/>
        </w:rPr>
        <w:t>U</w:t>
      </w:r>
      <w:r w:rsidRPr="005D3D86">
        <w:rPr>
          <w:rFonts w:ascii="Times New Roman" w:eastAsia="標楷體" w:hAnsi="標楷體" w:cs="Times New Roman"/>
        </w:rPr>
        <w:t>型</w:t>
      </w:r>
      <w:r w:rsidRPr="005D3D86">
        <w:rPr>
          <w:rFonts w:ascii="Times New Roman" w:eastAsia="標楷體" w:hAnsi="標楷體" w:cs="Times New Roman" w:hint="eastAsia"/>
        </w:rPr>
        <w:t>關係</w:t>
      </w:r>
      <w:r w:rsidRPr="005D3D86">
        <w:rPr>
          <w:rFonts w:ascii="Times New Roman" w:eastAsia="標楷體" w:hAnsi="標楷體" w:cs="Times New Roman"/>
        </w:rPr>
        <w:t>，也就是說在高人均</w:t>
      </w:r>
      <w:r w:rsidRPr="005D3D86">
        <w:rPr>
          <w:rFonts w:ascii="Times New Roman" w:eastAsia="標楷體" w:hAnsi="Times New Roman" w:cs="Times New Roman"/>
        </w:rPr>
        <w:t>GDP</w:t>
      </w:r>
      <w:r w:rsidRPr="005D3D86">
        <w:rPr>
          <w:rFonts w:ascii="Times New Roman" w:eastAsia="標楷體" w:hAnsi="標楷體" w:cs="Times New Roman"/>
        </w:rPr>
        <w:lastRenderedPageBreak/>
        <w:t>及低人均</w:t>
      </w:r>
      <w:r w:rsidRPr="005D3D86">
        <w:rPr>
          <w:rFonts w:ascii="Times New Roman" w:eastAsia="標楷體" w:hAnsi="Times New Roman" w:cs="Times New Roman"/>
        </w:rPr>
        <w:t>GDP</w:t>
      </w:r>
      <w:r w:rsidRPr="005D3D86">
        <w:rPr>
          <w:rFonts w:ascii="Times New Roman" w:eastAsia="標楷體" w:hAnsi="Times New Roman" w:cs="Times New Roman" w:hint="eastAsia"/>
        </w:rPr>
        <w:t>的已開發國家</w:t>
      </w:r>
      <w:r w:rsidRPr="005D3D86">
        <w:rPr>
          <w:rFonts w:ascii="Times New Roman" w:eastAsia="標楷體" w:hAnsi="標楷體" w:cs="Times New Roman"/>
        </w:rPr>
        <w:t>二氧化碳排放量較低。在</w:t>
      </w:r>
      <w:r w:rsidRPr="005D3D86">
        <w:rPr>
          <w:rFonts w:ascii="Times New Roman" w:eastAsia="標楷體" w:hAnsi="標楷體" w:cs="Times New Roman" w:hint="eastAsia"/>
        </w:rPr>
        <w:t>M</w:t>
      </w:r>
      <w:r w:rsidRPr="005D3D86">
        <w:rPr>
          <w:rFonts w:ascii="Times New Roman" w:eastAsia="標楷體" w:hAnsi="Times New Roman" w:cs="Times New Roman"/>
        </w:rPr>
        <w:t>odel3</w:t>
      </w:r>
      <w:r w:rsidRPr="005D3D86">
        <w:rPr>
          <w:rFonts w:ascii="Times New Roman" w:eastAsia="標楷體" w:hAnsi="Times New Roman" w:cs="Times New Roman" w:hint="eastAsia"/>
        </w:rPr>
        <w:t>中，</w:t>
      </w:r>
      <w:r w:rsidRPr="005D3D86">
        <w:rPr>
          <w:rFonts w:ascii="Times New Roman" w:eastAsia="標楷體" w:hAnsi="Times New Roman" w:cs="Times New Roman"/>
        </w:rPr>
        <w:t>FDI</w:t>
      </w:r>
      <w:r w:rsidRPr="005D3D86">
        <w:rPr>
          <w:rFonts w:ascii="Times New Roman" w:eastAsia="標楷體" w:hAnsi="Times New Roman" w:cs="Times New Roman" w:hint="eastAsia"/>
        </w:rPr>
        <w:t>無論是一次項或平方項係數皆不顯著異於</w:t>
      </w:r>
      <w:r w:rsidRPr="005D3D86">
        <w:rPr>
          <w:rFonts w:ascii="Times New Roman" w:eastAsia="標楷體" w:hAnsi="Times New Roman" w:cs="Times New Roman" w:hint="eastAsia"/>
        </w:rPr>
        <w:t>0</w:t>
      </w:r>
      <w:r w:rsidRPr="005D3D86">
        <w:rPr>
          <w:rFonts w:ascii="Times New Roman" w:eastAsia="標楷體" w:hAnsi="標楷體" w:cs="Times New Roman" w:hint="eastAsia"/>
        </w:rPr>
        <w:t>，此顯示在已開發國家中外國直接投資</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之間並沒有顯著關係</w:t>
      </w:r>
      <w:r w:rsidRPr="005D3D86">
        <w:rPr>
          <w:rFonts w:ascii="Times New Roman" w:eastAsia="標楷體" w:hAnsi="標楷體" w:cs="Times New Roman"/>
        </w:rPr>
        <w:t>。</w:t>
      </w:r>
    </w:p>
    <w:p w:rsidR="00291EBE" w:rsidRPr="005D3D86" w:rsidRDefault="00291EBE" w:rsidP="00291EBE">
      <w:pPr>
        <w:pStyle w:val="Web"/>
        <w:spacing w:after="0" w:afterAutospacing="0" w:line="400" w:lineRule="atLeast"/>
        <w:rPr>
          <w:rFonts w:ascii="Times New Roman" w:eastAsia="標楷體" w:hAnsi="Times New Roman" w:cs="Times New Roman"/>
        </w:rPr>
      </w:pPr>
      <w:r w:rsidRPr="005D3D86">
        <w:rPr>
          <w:rFonts w:ascii="Times New Roman" w:eastAsia="標楷體" w:hAnsi="Times New Roman" w:cs="Times New Roman" w:hint="eastAsia"/>
        </w:rPr>
        <w:t xml:space="preserve">     M</w:t>
      </w:r>
      <w:r w:rsidRPr="005D3D86">
        <w:rPr>
          <w:rFonts w:ascii="Times New Roman" w:eastAsia="標楷體" w:hAnsi="Times New Roman" w:cs="Times New Roman"/>
        </w:rPr>
        <w:t>odel4</w:t>
      </w:r>
      <w:r w:rsidRPr="005D3D86">
        <w:rPr>
          <w:rFonts w:ascii="Times New Roman" w:eastAsia="標楷體" w:hAnsi="Times New Roman" w:cs="Times New Roman" w:hint="eastAsia"/>
        </w:rPr>
        <w:t>同時放入</w:t>
      </w:r>
      <w:r w:rsidRPr="005D3D86">
        <w:rPr>
          <w:rFonts w:ascii="Times New Roman" w:eastAsia="標楷體" w:hAnsi="標楷體" w:cs="Times New Roman" w:hint="eastAsia"/>
        </w:rPr>
        <w:t>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及</w:t>
      </w:r>
      <w:r w:rsidRPr="005D3D86">
        <w:rPr>
          <w:rFonts w:ascii="Times New Roman" w:eastAsia="標楷體" w:hAnsi="標楷體" w:cs="Times New Roman" w:hint="eastAsia"/>
        </w:rPr>
        <w:t>FDI</w:t>
      </w:r>
      <w:r w:rsidRPr="005D3D86">
        <w:rPr>
          <w:rFonts w:ascii="Times New Roman" w:eastAsia="標楷體" w:hAnsi="標楷體" w:cs="Times New Roman" w:hint="eastAsia"/>
        </w:rPr>
        <w:t>的平方項，結果人均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的非線性關係仍然存在</w:t>
      </w:r>
      <w:r w:rsidRPr="005D3D86">
        <w:rPr>
          <w:rFonts w:ascii="Times New Roman" w:eastAsia="標楷體" w:hAnsi="標楷體" w:cs="Times New Roman" w:hint="eastAsia"/>
        </w:rPr>
        <w:t xml:space="preserve"> (</w:t>
      </w:r>
      <w:r w:rsidRPr="005D3D86">
        <w:rPr>
          <w:rFonts w:ascii="Times New Roman" w:eastAsia="標楷體" w:hAnsi="標楷體" w:cs="Times New Roman" w:hint="eastAsia"/>
        </w:rPr>
        <w:t>倒</w:t>
      </w:r>
      <w:r w:rsidRPr="005D3D86">
        <w:rPr>
          <w:rFonts w:ascii="Times New Roman" w:eastAsia="標楷體" w:hAnsi="標楷體" w:cs="Times New Roman" w:hint="eastAsia"/>
        </w:rPr>
        <w:t>U</w:t>
      </w:r>
      <w:r w:rsidRPr="005D3D86">
        <w:rPr>
          <w:rFonts w:ascii="Times New Roman" w:eastAsia="標楷體" w:hAnsi="標楷體" w:cs="Times New Roman" w:hint="eastAsia"/>
        </w:rPr>
        <w:t>型</w:t>
      </w:r>
      <w:r w:rsidRPr="005D3D86">
        <w:rPr>
          <w:rFonts w:ascii="Times New Roman" w:eastAsia="標楷體" w:hAnsi="標楷體" w:cs="Times New Roman" w:hint="eastAsia"/>
        </w:rPr>
        <w:t>)</w:t>
      </w:r>
      <w:r w:rsidRPr="005D3D86">
        <w:rPr>
          <w:rFonts w:ascii="Times New Roman" w:eastAsia="標楷體" w:hAnsi="標楷體" w:cs="Times New Roman" w:hint="eastAsia"/>
        </w:rPr>
        <w:t>，且</w:t>
      </w:r>
      <w:r w:rsidRPr="005D3D86">
        <w:rPr>
          <w:rFonts w:ascii="Times New Roman" w:eastAsia="標楷體" w:hAnsi="標楷體" w:cs="Times New Roman" w:hint="eastAsia"/>
        </w:rPr>
        <w:t>FDI</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出現了正向的非線性關係</w:t>
      </w:r>
      <w:r w:rsidRPr="005D3D86">
        <w:rPr>
          <w:rFonts w:ascii="Times New Roman" w:eastAsia="標楷體" w:hAnsi="標楷體" w:cs="Times New Roman" w:hint="eastAsia"/>
        </w:rPr>
        <w:t xml:space="preserve"> (U</w:t>
      </w:r>
      <w:r w:rsidRPr="005D3D86">
        <w:rPr>
          <w:rFonts w:ascii="Times New Roman" w:eastAsia="標楷體" w:hAnsi="標楷體" w:cs="Times New Roman" w:hint="eastAsia"/>
        </w:rPr>
        <w:t>型</w:t>
      </w:r>
      <w:r w:rsidRPr="005D3D86">
        <w:rPr>
          <w:rFonts w:ascii="Times New Roman" w:eastAsia="標楷體" w:hAnsi="標楷體" w:cs="Times New Roman" w:hint="eastAsia"/>
        </w:rPr>
        <w:t>)</w:t>
      </w:r>
      <w:r w:rsidRPr="005D3D86">
        <w:rPr>
          <w:rFonts w:ascii="Times New Roman" w:eastAsia="標楷體" w:hAnsi="標楷體" w:cs="Times New Roman" w:hint="eastAsia"/>
        </w:rPr>
        <w:t>，此亦可推論實證模型不具有穩健性。</w:t>
      </w:r>
      <w:r w:rsidRPr="005D3D86">
        <w:rPr>
          <w:rFonts w:ascii="Times New Roman" w:eastAsia="標楷體" w:hAnsi="Times New Roman" w:cs="Times New Roman" w:hint="eastAsia"/>
        </w:rPr>
        <w:t>此外，其他控制變數之實證結論與全部國家實證結果相同，這些關係在四個模型中的得到的結論具有一致性。</w:t>
      </w:r>
    </w:p>
    <w:p w:rsidR="00291EBE" w:rsidRPr="005D3D86" w:rsidRDefault="00291EBE" w:rsidP="00FC1103">
      <w:pPr>
        <w:pStyle w:val="Web"/>
        <w:spacing w:after="0" w:afterAutospacing="0" w:line="400" w:lineRule="atLeast"/>
        <w:rPr>
          <w:rFonts w:ascii="Times New Roman" w:eastAsia="標楷體" w:hAnsi="Times New Roman" w:cs="Times New Roman"/>
        </w:rPr>
      </w:pPr>
      <w:r w:rsidRPr="005D3D86">
        <w:rPr>
          <w:rFonts w:ascii="Times New Roman" w:eastAsia="標楷體" w:hAnsi="Times New Roman" w:cs="Times New Roman" w:hint="eastAsia"/>
        </w:rPr>
        <w:t>表</w:t>
      </w:r>
      <w:r w:rsidRPr="005D3D86">
        <w:rPr>
          <w:rFonts w:ascii="Times New Roman" w:eastAsia="標楷體" w:hAnsi="Times New Roman" w:cs="Times New Roman" w:hint="eastAsia"/>
        </w:rPr>
        <w:t xml:space="preserve"> 6  </w:t>
      </w:r>
      <w:r w:rsidRPr="005D3D86">
        <w:rPr>
          <w:rFonts w:ascii="Times New Roman" w:eastAsia="標楷體" w:hAnsi="Times New Roman" w:cs="Times New Roman" w:hint="eastAsia"/>
        </w:rPr>
        <w:t>已開發國家迴歸估計結果</w:t>
      </w:r>
    </w:p>
    <w:p w:rsidR="00291EBE" w:rsidRPr="00072717" w:rsidRDefault="00291EBE" w:rsidP="00291EBE">
      <w:pPr>
        <w:spacing w:before="100" w:beforeAutospacing="1" w:line="400" w:lineRule="atLeast"/>
        <w:ind w:left="638" w:hangingChars="266" w:hanging="638"/>
        <w:rPr>
          <w:rFonts w:ascii="Times New Roman" w:eastAsia="標楷體" w:hAnsi="Times New Roman"/>
          <w:sz w:val="20"/>
          <w:szCs w:val="20"/>
        </w:rPr>
      </w:pPr>
      <w:r w:rsidRPr="00072717">
        <w:rPr>
          <w:rFonts w:ascii="Times New Roman" w:hAnsi="Times New Roman"/>
          <w:noProof/>
        </w:rPr>
        <w:drawing>
          <wp:inline distT="0" distB="0" distL="0" distR="0">
            <wp:extent cx="5286375" cy="5753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131" t="25212" r="32278" b="6593"/>
                    <a:stretch>
                      <a:fillRect/>
                    </a:stretch>
                  </pic:blipFill>
                  <pic:spPr bwMode="auto">
                    <a:xfrm>
                      <a:off x="0" y="0"/>
                      <a:ext cx="5286375" cy="5753100"/>
                    </a:xfrm>
                    <a:prstGeom prst="rect">
                      <a:avLst/>
                    </a:prstGeom>
                    <a:noFill/>
                    <a:ln>
                      <a:noFill/>
                    </a:ln>
                  </pic:spPr>
                </pic:pic>
              </a:graphicData>
            </a:graphic>
          </wp:inline>
        </w:drawing>
      </w:r>
      <w:r w:rsidRPr="00072717">
        <w:rPr>
          <w:rFonts w:ascii="Times New Roman" w:eastAsia="標楷體" w:hAnsi="Times New Roman"/>
          <w:sz w:val="20"/>
          <w:szCs w:val="20"/>
        </w:rPr>
        <w:t>註：</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5%</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10%</w:t>
      </w:r>
      <w:r w:rsidRPr="00072717">
        <w:rPr>
          <w:rFonts w:ascii="Times New Roman" w:eastAsia="標楷體" w:hAnsi="Times New Roman"/>
          <w:sz w:val="20"/>
          <w:szCs w:val="20"/>
        </w:rPr>
        <w:t>的顯著水準。</w:t>
      </w:r>
    </w:p>
    <w:p w:rsidR="00291EBE" w:rsidRPr="007E237D" w:rsidRDefault="00291EBE" w:rsidP="00291EBE">
      <w:pPr>
        <w:pStyle w:val="Web"/>
        <w:numPr>
          <w:ilvl w:val="0"/>
          <w:numId w:val="1"/>
        </w:numPr>
        <w:spacing w:line="400" w:lineRule="atLeast"/>
        <w:jc w:val="center"/>
        <w:rPr>
          <w:rFonts w:ascii="Times New Roman" w:eastAsia="標楷體" w:hAnsi="Times New Roman" w:cs="Times New Roman"/>
          <w:b/>
        </w:rPr>
      </w:pPr>
      <w:r w:rsidRPr="00072717">
        <w:rPr>
          <w:rFonts w:ascii="Times New Roman" w:eastAsia="標楷體" w:hAnsi="標楷體" w:cs="Times New Roman"/>
          <w:b/>
        </w:rPr>
        <w:lastRenderedPageBreak/>
        <w:t>開發中國家</w:t>
      </w:r>
      <w:r>
        <w:rPr>
          <w:rFonts w:ascii="Times New Roman" w:eastAsia="標楷體" w:hAnsi="標楷體" w:cs="Times New Roman" w:hint="eastAsia"/>
          <w:b/>
        </w:rPr>
        <w:t>實證結果分析</w:t>
      </w:r>
    </w:p>
    <w:p w:rsidR="00291EBE" w:rsidRPr="00FC1103" w:rsidRDefault="00291EBE" w:rsidP="005C380E">
      <w:pPr>
        <w:pStyle w:val="Web"/>
        <w:spacing w:after="0" w:afterAutospacing="0" w:line="400" w:lineRule="atLeast"/>
        <w:ind w:firstLine="480"/>
        <w:rPr>
          <w:rFonts w:ascii="Times New Roman" w:eastAsia="標楷體" w:hAnsi="Times New Roman" w:cs="Times New Roman"/>
        </w:rPr>
      </w:pPr>
      <w:r w:rsidRPr="005D3D86">
        <w:rPr>
          <w:rFonts w:ascii="Times New Roman" w:eastAsia="標楷體" w:hAnsi="Times New Roman" w:cs="Times New Roman" w:hint="eastAsia"/>
        </w:rPr>
        <w:t>開發中國家在各迴歸模式下之估計結果整理於表</w:t>
      </w:r>
      <w:r w:rsidRPr="005D3D86">
        <w:rPr>
          <w:rFonts w:ascii="Times New Roman" w:eastAsia="標楷體" w:hAnsi="Times New Roman" w:cs="Times New Roman" w:hint="eastAsia"/>
        </w:rPr>
        <w:t>7</w:t>
      </w:r>
      <w:r w:rsidRPr="005D3D86">
        <w:rPr>
          <w:rFonts w:ascii="Times New Roman" w:eastAsia="標楷體" w:hAnsi="Times New Roman" w:cs="Times New Roman" w:hint="eastAsia"/>
        </w:rPr>
        <w:t>。</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odel1</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及</w:t>
      </w:r>
      <w:r w:rsidRPr="005D3D86">
        <w:rPr>
          <w:rFonts w:ascii="Times New Roman" w:eastAsia="標楷體" w:hAnsi="Times New Roman" w:cs="Times New Roman"/>
        </w:rPr>
        <w:t xml:space="preserve"> FDI</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皆</w:t>
      </w:r>
      <w:r w:rsidRPr="005D3D86">
        <w:rPr>
          <w:rFonts w:ascii="Times New Roman" w:eastAsia="標楷體" w:hAnsi="標楷體" w:cs="Times New Roman"/>
        </w:rPr>
        <w:t>呈</w:t>
      </w:r>
      <w:r w:rsidRPr="005D3D86">
        <w:rPr>
          <w:rFonts w:ascii="Times New Roman" w:eastAsia="標楷體" w:hAnsi="標楷體" w:cs="Times New Roman" w:hint="eastAsia"/>
        </w:rPr>
        <w:t>現</w:t>
      </w:r>
      <w:r w:rsidRPr="005D3D86">
        <w:rPr>
          <w:rFonts w:ascii="Times New Roman" w:eastAsia="標楷體" w:hAnsi="標楷體" w:cs="Times New Roman"/>
        </w:rPr>
        <w:t>正向關係</w:t>
      </w:r>
      <w:r w:rsidRPr="005D3D86">
        <w:rPr>
          <w:rFonts w:ascii="Times New Roman" w:eastAsia="標楷體" w:hAnsi="標楷體" w:cs="Times New Roman" w:hint="eastAsia"/>
        </w:rPr>
        <w:t>，而且係數均顯著異於</w:t>
      </w:r>
      <w:r w:rsidRPr="005D3D86">
        <w:rPr>
          <w:rFonts w:ascii="Times New Roman" w:eastAsia="標楷體" w:hAnsi="標楷體" w:cs="Times New Roman" w:hint="eastAsia"/>
        </w:rPr>
        <w:t>0</w:t>
      </w:r>
      <w:r w:rsidRPr="005D3D86">
        <w:rPr>
          <w:rFonts w:ascii="Times New Roman" w:eastAsia="標楷體" w:hAnsi="標楷體" w:cs="Times New Roman" w:hint="eastAsia"/>
        </w:rPr>
        <w:t>，</w:t>
      </w:r>
      <w:r w:rsidRPr="005D3D86">
        <w:rPr>
          <w:rFonts w:ascii="Times New Roman" w:eastAsia="標楷體" w:hAnsi="標楷體" w:cs="Times New Roman" w:hint="eastAsia"/>
        </w:rPr>
        <w:t>FDI</w:t>
      </w:r>
      <w:r w:rsidRPr="005D3D86">
        <w:rPr>
          <w:rFonts w:ascii="Times New Roman" w:eastAsia="標楷體" w:hAnsi="標楷體" w:cs="Times New Roman" w:hint="eastAsia"/>
        </w:rPr>
        <w:t>的正向顯著性是與已開發國家實證結果不同之處</w:t>
      </w:r>
      <w:r w:rsidRPr="005D3D86">
        <w:rPr>
          <w:rFonts w:ascii="Times New Roman" w:eastAsia="標楷體" w:hAnsi="標楷體" w:cs="Times New Roman"/>
        </w:rPr>
        <w:t>。在</w:t>
      </w:r>
      <w:r w:rsidRPr="005D3D86">
        <w:rPr>
          <w:rFonts w:ascii="Times New Roman" w:eastAsia="標楷體" w:hAnsi="標楷體" w:cs="Times New Roman" w:hint="eastAsia"/>
        </w:rPr>
        <w:t>M</w:t>
      </w:r>
      <w:r w:rsidRPr="005D3D86">
        <w:rPr>
          <w:rFonts w:ascii="Times New Roman" w:eastAsia="標楷體" w:hAnsi="Times New Roman" w:cs="Times New Roman"/>
        </w:rPr>
        <w:t>odel2</w:t>
      </w:r>
      <w:r w:rsidRPr="005D3D86">
        <w:rPr>
          <w:rFonts w:ascii="Times New Roman" w:eastAsia="標楷體" w:hAnsi="Times New Roman" w:cs="Times New Roman" w:hint="eastAsia"/>
        </w:rPr>
        <w:t>中，</w:t>
      </w:r>
      <w:r w:rsidRPr="005D3D86">
        <w:rPr>
          <w:rFonts w:ascii="Times New Roman" w:eastAsia="標楷體" w:hAnsi="標楷體" w:cs="Times New Roman"/>
        </w:rPr>
        <w:t>人均</w:t>
      </w:r>
      <w:r w:rsidRPr="005D3D86">
        <w:rPr>
          <w:rFonts w:ascii="Times New Roman" w:eastAsia="標楷體" w:hAnsi="Times New Roman" w:cs="Times New Roman"/>
        </w:rPr>
        <w:t>GDP</w:t>
      </w:r>
      <w:r w:rsidRPr="005D3D86">
        <w:rPr>
          <w:rFonts w:ascii="Times New Roman" w:eastAsia="標楷體" w:hAnsi="Times New Roman" w:cs="Times New Roman" w:hint="eastAsia"/>
        </w:rPr>
        <w:t>平方項</w:t>
      </w:r>
      <w:r w:rsidRPr="005D3D86">
        <w:rPr>
          <w:rFonts w:ascii="Times New Roman" w:eastAsia="標楷體" w:hAnsi="標楷體" w:cs="Times New Roman"/>
        </w:rPr>
        <w:t>顯著</w:t>
      </w:r>
      <w:r w:rsidRPr="005D3D86">
        <w:rPr>
          <w:rFonts w:ascii="Times New Roman" w:eastAsia="標楷體" w:hAnsi="標楷體" w:cs="Times New Roman" w:hint="eastAsia"/>
        </w:rPr>
        <w:t>為負，代表</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呈</w:t>
      </w:r>
      <w:r w:rsidRPr="005D3D86">
        <w:rPr>
          <w:rFonts w:ascii="Times New Roman" w:eastAsia="標楷體" w:hAnsi="標楷體" w:cs="Times New Roman"/>
        </w:rPr>
        <w:t>倒</w:t>
      </w:r>
      <w:r w:rsidRPr="005D3D86">
        <w:rPr>
          <w:rFonts w:ascii="Times New Roman" w:eastAsia="標楷體" w:hAnsi="Times New Roman" w:cs="Times New Roman"/>
        </w:rPr>
        <w:t>U</w:t>
      </w:r>
      <w:r w:rsidRPr="005D3D86">
        <w:rPr>
          <w:rFonts w:ascii="Times New Roman" w:eastAsia="標楷體" w:hAnsi="標楷體" w:cs="Times New Roman"/>
        </w:rPr>
        <w:t>型</w:t>
      </w:r>
      <w:r w:rsidRPr="005D3D86">
        <w:rPr>
          <w:rFonts w:ascii="Times New Roman" w:eastAsia="標楷體" w:hAnsi="標楷體" w:cs="Times New Roman" w:hint="eastAsia"/>
        </w:rPr>
        <w:t>關係</w:t>
      </w:r>
      <w:r w:rsidRPr="005D3D86">
        <w:rPr>
          <w:rFonts w:ascii="Times New Roman" w:eastAsia="標楷體" w:hAnsi="標楷體" w:cs="Times New Roman"/>
        </w:rPr>
        <w:t>，也就是說在高人均</w:t>
      </w:r>
      <w:r w:rsidRPr="005D3D86">
        <w:rPr>
          <w:rFonts w:ascii="Times New Roman" w:eastAsia="標楷體" w:hAnsi="Times New Roman" w:cs="Times New Roman"/>
        </w:rPr>
        <w:t>GDP</w:t>
      </w:r>
      <w:r w:rsidRPr="005D3D86">
        <w:rPr>
          <w:rFonts w:ascii="Times New Roman" w:eastAsia="標楷體" w:hAnsi="標楷體" w:cs="Times New Roman"/>
        </w:rPr>
        <w:t>及低人均</w:t>
      </w:r>
      <w:r w:rsidRPr="005D3D86">
        <w:rPr>
          <w:rFonts w:ascii="Times New Roman" w:eastAsia="標楷體" w:hAnsi="Times New Roman" w:cs="Times New Roman"/>
        </w:rPr>
        <w:t>GDP</w:t>
      </w:r>
      <w:r w:rsidRPr="005D3D86">
        <w:rPr>
          <w:rFonts w:ascii="Times New Roman" w:eastAsia="標楷體" w:hAnsi="Times New Roman" w:cs="Times New Roman" w:hint="eastAsia"/>
        </w:rPr>
        <w:t>的已開發國家</w:t>
      </w:r>
      <w:r w:rsidRPr="005D3D86">
        <w:rPr>
          <w:rFonts w:ascii="Times New Roman" w:eastAsia="標楷體" w:hAnsi="標楷體" w:cs="Times New Roman"/>
        </w:rPr>
        <w:t>二氧化碳排放量較低。在</w:t>
      </w:r>
      <w:r w:rsidRPr="005D3D86">
        <w:rPr>
          <w:rFonts w:ascii="Times New Roman" w:eastAsia="標楷體" w:hAnsi="標楷體" w:cs="Times New Roman" w:hint="eastAsia"/>
        </w:rPr>
        <w:t>M</w:t>
      </w:r>
      <w:r w:rsidRPr="005D3D86">
        <w:rPr>
          <w:rFonts w:ascii="Times New Roman" w:eastAsia="標楷體" w:hAnsi="Times New Roman" w:cs="Times New Roman"/>
        </w:rPr>
        <w:t>odel3</w:t>
      </w:r>
      <w:r w:rsidRPr="005D3D86">
        <w:rPr>
          <w:rFonts w:ascii="Times New Roman" w:eastAsia="標楷體" w:hAnsi="Times New Roman" w:cs="Times New Roman" w:hint="eastAsia"/>
        </w:rPr>
        <w:t>中，</w:t>
      </w:r>
      <w:r w:rsidRPr="005D3D86">
        <w:rPr>
          <w:rFonts w:ascii="Times New Roman" w:eastAsia="標楷體" w:hAnsi="Times New Roman" w:cs="Times New Roman"/>
        </w:rPr>
        <w:t>FDI</w:t>
      </w:r>
      <w:r w:rsidRPr="005D3D86">
        <w:rPr>
          <w:rFonts w:ascii="Times New Roman" w:eastAsia="標楷體" w:hAnsi="Times New Roman" w:cs="Times New Roman" w:hint="eastAsia"/>
        </w:rPr>
        <w:t>平方項係數顯著為正</w:t>
      </w:r>
      <w:r w:rsidRPr="005D3D86">
        <w:rPr>
          <w:rFonts w:ascii="Times New Roman" w:eastAsia="標楷體" w:hAnsi="標楷體" w:cs="Times New Roman" w:hint="eastAsia"/>
        </w:rPr>
        <w:t>，此顯示在開發中國家，外國直接投資</w:t>
      </w:r>
      <w:r w:rsidRPr="005D3D86">
        <w:rPr>
          <w:rFonts w:ascii="Times New Roman" w:eastAsia="標楷體" w:hAnsi="標楷體" w:cs="Times New Roman"/>
        </w:rPr>
        <w:t>與二氧化碳排放量</w:t>
      </w:r>
      <w:r w:rsidRPr="005D3D86">
        <w:rPr>
          <w:rFonts w:ascii="Times New Roman" w:eastAsia="標楷體" w:hAnsi="標楷體" w:cs="Times New Roman" w:hint="eastAsia"/>
        </w:rPr>
        <w:t>之間具有</w:t>
      </w:r>
      <w:r w:rsidRPr="005D3D86">
        <w:rPr>
          <w:rFonts w:ascii="Times New Roman" w:eastAsia="標楷體" w:hAnsi="Times New Roman" w:cs="Times New Roman"/>
        </w:rPr>
        <w:t>U</w:t>
      </w:r>
      <w:r w:rsidRPr="005D3D86">
        <w:rPr>
          <w:rFonts w:ascii="Times New Roman" w:eastAsia="標楷體" w:hAnsi="標楷體" w:cs="Times New Roman"/>
        </w:rPr>
        <w:t>型</w:t>
      </w:r>
      <w:r w:rsidRPr="005D3D86">
        <w:rPr>
          <w:rFonts w:ascii="Times New Roman" w:eastAsia="標楷體" w:hAnsi="標楷體" w:cs="Times New Roman" w:hint="eastAsia"/>
        </w:rPr>
        <w:t>關係，</w:t>
      </w:r>
      <w:r w:rsidRPr="005D3D86">
        <w:rPr>
          <w:rFonts w:ascii="Times New Roman" w:eastAsia="標楷體" w:hAnsi="標楷體" w:cs="Times New Roman"/>
        </w:rPr>
        <w:t>也就是說在高</w:t>
      </w:r>
      <w:r w:rsidRPr="005D3D86">
        <w:rPr>
          <w:rFonts w:ascii="Times New Roman" w:eastAsia="標楷體" w:hAnsi="Times New Roman" w:cs="Times New Roman"/>
        </w:rPr>
        <w:t>FDI</w:t>
      </w:r>
      <w:r w:rsidRPr="005D3D86">
        <w:rPr>
          <w:rFonts w:ascii="Times New Roman" w:eastAsia="標楷體" w:hAnsi="標楷體" w:cs="Times New Roman"/>
        </w:rPr>
        <w:t>及低</w:t>
      </w:r>
      <w:r w:rsidRPr="005D3D86">
        <w:rPr>
          <w:rFonts w:ascii="Times New Roman" w:eastAsia="標楷體" w:hAnsi="Times New Roman" w:cs="Times New Roman"/>
        </w:rPr>
        <w:t>FDI</w:t>
      </w:r>
      <w:r w:rsidRPr="005D3D86">
        <w:rPr>
          <w:rFonts w:ascii="Times New Roman" w:eastAsia="標楷體" w:hAnsi="Times New Roman" w:cs="Times New Roman" w:hint="eastAsia"/>
        </w:rPr>
        <w:t>的開發中</w:t>
      </w:r>
      <w:r w:rsidRPr="005D3D86">
        <w:rPr>
          <w:rFonts w:ascii="Times New Roman" w:eastAsia="標楷體" w:hAnsi="標楷體" w:cs="Times New Roman"/>
        </w:rPr>
        <w:t>國家二氧化碳排放量較高。</w:t>
      </w:r>
    </w:p>
    <w:p w:rsidR="00291EBE" w:rsidRPr="005D3D86" w:rsidRDefault="00291EBE" w:rsidP="00291EBE">
      <w:pPr>
        <w:pStyle w:val="Web"/>
        <w:spacing w:after="0" w:afterAutospacing="0" w:line="400" w:lineRule="atLeast"/>
        <w:rPr>
          <w:rFonts w:ascii="Times New Roman" w:eastAsia="標楷體" w:hAnsi="Times New Roman" w:cs="Times New Roman"/>
        </w:rPr>
      </w:pPr>
      <w:r w:rsidRPr="005D3D86">
        <w:rPr>
          <w:rFonts w:ascii="Times New Roman" w:eastAsia="標楷體" w:hAnsi="Times New Roman" w:cs="Times New Roman" w:hint="eastAsia"/>
        </w:rPr>
        <w:t xml:space="preserve">     M</w:t>
      </w:r>
      <w:r w:rsidRPr="005D3D86">
        <w:rPr>
          <w:rFonts w:ascii="Times New Roman" w:eastAsia="標楷體" w:hAnsi="Times New Roman" w:cs="Times New Roman"/>
        </w:rPr>
        <w:t>odel4</w:t>
      </w:r>
      <w:r w:rsidRPr="005D3D86">
        <w:rPr>
          <w:rFonts w:ascii="Times New Roman" w:eastAsia="標楷體" w:hAnsi="Times New Roman" w:cs="Times New Roman" w:hint="eastAsia"/>
        </w:rPr>
        <w:t>同時放入</w:t>
      </w:r>
      <w:r w:rsidRPr="005D3D86">
        <w:rPr>
          <w:rFonts w:ascii="Times New Roman" w:eastAsia="標楷體" w:hAnsi="標楷體" w:cs="Times New Roman" w:hint="eastAsia"/>
        </w:rPr>
        <w:t>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及</w:t>
      </w:r>
      <w:r w:rsidRPr="005D3D86">
        <w:rPr>
          <w:rFonts w:ascii="Times New Roman" w:eastAsia="標楷體" w:hAnsi="標楷體" w:cs="Times New Roman" w:hint="eastAsia"/>
        </w:rPr>
        <w:t>FDI</w:t>
      </w:r>
      <w:r w:rsidRPr="005D3D86">
        <w:rPr>
          <w:rFonts w:ascii="Times New Roman" w:eastAsia="標楷體" w:hAnsi="標楷體" w:cs="Times New Roman" w:hint="eastAsia"/>
        </w:rPr>
        <w:t>的平方項，結果人均</w:t>
      </w:r>
      <w:r w:rsidRPr="005D3D86">
        <w:rPr>
          <w:rFonts w:ascii="Times New Roman" w:eastAsia="標楷體" w:hAnsi="標楷體" w:cs="Times New Roman" w:hint="eastAsia"/>
        </w:rPr>
        <w:t>GDP</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的非線性關係仍然存在</w:t>
      </w:r>
      <w:r w:rsidRPr="005D3D86">
        <w:rPr>
          <w:rFonts w:ascii="Times New Roman" w:eastAsia="標楷體" w:hAnsi="標楷體" w:cs="Times New Roman" w:hint="eastAsia"/>
        </w:rPr>
        <w:t xml:space="preserve"> (</w:t>
      </w:r>
      <w:r w:rsidRPr="005D3D86">
        <w:rPr>
          <w:rFonts w:ascii="Times New Roman" w:eastAsia="標楷體" w:hAnsi="標楷體" w:cs="Times New Roman" w:hint="eastAsia"/>
        </w:rPr>
        <w:t>倒</w:t>
      </w:r>
      <w:r w:rsidRPr="005D3D86">
        <w:rPr>
          <w:rFonts w:ascii="Times New Roman" w:eastAsia="標楷體" w:hAnsi="標楷體" w:cs="Times New Roman" w:hint="eastAsia"/>
        </w:rPr>
        <w:t>U</w:t>
      </w:r>
      <w:r w:rsidRPr="005D3D86">
        <w:rPr>
          <w:rFonts w:ascii="Times New Roman" w:eastAsia="標楷體" w:hAnsi="標楷體" w:cs="Times New Roman" w:hint="eastAsia"/>
        </w:rPr>
        <w:t>型</w:t>
      </w:r>
      <w:r w:rsidRPr="005D3D86">
        <w:rPr>
          <w:rFonts w:ascii="Times New Roman" w:eastAsia="標楷體" w:hAnsi="標楷體" w:cs="Times New Roman" w:hint="eastAsia"/>
        </w:rPr>
        <w:t>)</w:t>
      </w:r>
      <w:r w:rsidRPr="005D3D86">
        <w:rPr>
          <w:rFonts w:ascii="Times New Roman" w:eastAsia="標楷體" w:hAnsi="標楷體" w:cs="Times New Roman" w:hint="eastAsia"/>
        </w:rPr>
        <w:t>，但</w:t>
      </w:r>
      <w:r w:rsidRPr="005D3D86">
        <w:rPr>
          <w:rFonts w:ascii="Times New Roman" w:eastAsia="標楷體" w:hAnsi="標楷體" w:cs="Times New Roman" w:hint="eastAsia"/>
        </w:rPr>
        <w:t>FDI</w:t>
      </w:r>
      <w:r w:rsidRPr="005D3D86">
        <w:rPr>
          <w:rFonts w:ascii="Times New Roman" w:eastAsia="標楷體" w:hAnsi="標楷體" w:cs="Times New Roman" w:hint="eastAsia"/>
        </w:rPr>
        <w:t>與</w:t>
      </w:r>
      <w:r w:rsidRPr="005D3D86">
        <w:rPr>
          <w:rFonts w:ascii="Times New Roman" w:eastAsia="標楷體" w:hAnsi="標楷體" w:cs="Times New Roman"/>
        </w:rPr>
        <w:t>二氧化碳排放量</w:t>
      </w:r>
      <w:r w:rsidRPr="005D3D86">
        <w:rPr>
          <w:rFonts w:ascii="Times New Roman" w:eastAsia="標楷體" w:hAnsi="標楷體" w:cs="Times New Roman" w:hint="eastAsia"/>
        </w:rPr>
        <w:t>的非線性關係卻不存在了。而</w:t>
      </w:r>
      <w:r w:rsidRPr="005D3D86">
        <w:rPr>
          <w:rFonts w:ascii="Times New Roman" w:eastAsia="標楷體" w:hAnsi="Times New Roman" w:cs="Times New Roman" w:hint="eastAsia"/>
        </w:rPr>
        <w:t>其他控制變數之實證結論與全部國家、已開發國家實證結果皆相同，在四個模型中的得到的結論亦具有一致性。</w:t>
      </w:r>
    </w:p>
    <w:p w:rsidR="00291EBE" w:rsidRPr="005D3D86" w:rsidRDefault="00291EBE" w:rsidP="00AA1C06">
      <w:pPr>
        <w:pStyle w:val="Web"/>
        <w:spacing w:after="0" w:afterAutospacing="0" w:line="400" w:lineRule="atLeast"/>
        <w:jc w:val="center"/>
        <w:rPr>
          <w:rFonts w:ascii="Times New Roman" w:eastAsia="標楷體" w:hAnsi="Times New Roman" w:cs="Times New Roman"/>
        </w:rPr>
      </w:pPr>
      <w:r w:rsidRPr="005D3D86">
        <w:rPr>
          <w:rFonts w:ascii="Times New Roman" w:eastAsia="標楷體" w:hAnsi="Times New Roman" w:cs="Times New Roman" w:hint="eastAsia"/>
        </w:rPr>
        <w:t>表</w:t>
      </w:r>
      <w:r w:rsidRPr="005D3D86">
        <w:rPr>
          <w:rFonts w:ascii="Times New Roman" w:eastAsia="標楷體" w:hAnsi="Times New Roman" w:cs="Times New Roman" w:hint="eastAsia"/>
        </w:rPr>
        <w:t xml:space="preserve"> 7  </w:t>
      </w:r>
      <w:r w:rsidRPr="005D3D86">
        <w:rPr>
          <w:rFonts w:ascii="Times New Roman" w:eastAsia="標楷體" w:hAnsi="Times New Roman" w:cs="Times New Roman" w:hint="eastAsia"/>
        </w:rPr>
        <w:t>開發中國家迴歸估計結果</w:t>
      </w:r>
    </w:p>
    <w:p w:rsidR="00291EBE" w:rsidRPr="00072717" w:rsidRDefault="00291EBE" w:rsidP="00291EBE">
      <w:pPr>
        <w:spacing w:before="100" w:beforeAutospacing="1" w:line="400" w:lineRule="atLeast"/>
        <w:ind w:left="638" w:hangingChars="266" w:hanging="638"/>
        <w:rPr>
          <w:rFonts w:ascii="Times New Roman" w:eastAsia="標楷體" w:hAnsi="Times New Roman"/>
          <w:sz w:val="20"/>
          <w:szCs w:val="20"/>
        </w:rPr>
      </w:pPr>
      <w:r w:rsidRPr="00072717">
        <w:rPr>
          <w:rFonts w:ascii="Times New Roman" w:hAnsi="Times New Roman"/>
          <w:noProof/>
        </w:rPr>
        <w:drawing>
          <wp:inline distT="0" distB="0" distL="0" distR="0">
            <wp:extent cx="5286375" cy="4552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911" t="20544" r="32275" b="4733"/>
                    <a:stretch>
                      <a:fillRect/>
                    </a:stretch>
                  </pic:blipFill>
                  <pic:spPr bwMode="auto">
                    <a:xfrm>
                      <a:off x="0" y="0"/>
                      <a:ext cx="5286375" cy="4552950"/>
                    </a:xfrm>
                    <a:prstGeom prst="rect">
                      <a:avLst/>
                    </a:prstGeom>
                    <a:noFill/>
                    <a:ln>
                      <a:noFill/>
                    </a:ln>
                  </pic:spPr>
                </pic:pic>
              </a:graphicData>
            </a:graphic>
          </wp:inline>
        </w:drawing>
      </w:r>
      <w:r w:rsidRPr="00072717">
        <w:rPr>
          <w:rFonts w:ascii="Times New Roman" w:eastAsia="標楷體" w:hAnsi="Times New Roman"/>
          <w:sz w:val="20"/>
          <w:szCs w:val="20"/>
        </w:rPr>
        <w:t>註：</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5%</w:t>
      </w:r>
      <w:r w:rsidRPr="00072717">
        <w:rPr>
          <w:rFonts w:ascii="Times New Roman" w:eastAsia="標楷體" w:hAnsi="Times New Roman"/>
          <w:sz w:val="20"/>
          <w:szCs w:val="20"/>
        </w:rPr>
        <w:t>的顯著水準；</w:t>
      </w:r>
      <w:r w:rsidRPr="00072717">
        <w:rPr>
          <w:rFonts w:ascii="Times New Roman" w:eastAsia="標楷體" w:hAnsi="Times New Roman"/>
          <w:sz w:val="20"/>
          <w:szCs w:val="20"/>
        </w:rPr>
        <w:t>*</w:t>
      </w:r>
      <w:r w:rsidRPr="00072717">
        <w:rPr>
          <w:rFonts w:ascii="Times New Roman" w:eastAsia="標楷體" w:hAnsi="Times New Roman"/>
          <w:sz w:val="20"/>
          <w:szCs w:val="20"/>
        </w:rPr>
        <w:t>為達</w:t>
      </w:r>
      <w:r w:rsidRPr="00072717">
        <w:rPr>
          <w:rFonts w:ascii="Times New Roman" w:eastAsia="標楷體" w:hAnsi="Times New Roman"/>
          <w:sz w:val="20"/>
          <w:szCs w:val="20"/>
        </w:rPr>
        <w:t>10%</w:t>
      </w:r>
      <w:r w:rsidRPr="00072717">
        <w:rPr>
          <w:rFonts w:ascii="Times New Roman" w:eastAsia="標楷體" w:hAnsi="Times New Roman"/>
          <w:sz w:val="20"/>
          <w:szCs w:val="20"/>
        </w:rPr>
        <w:t>的顯著水準。</w:t>
      </w:r>
    </w:p>
    <w:p w:rsidR="00291EBE" w:rsidRPr="005D3D86" w:rsidRDefault="00291EBE" w:rsidP="00291EBE">
      <w:pPr>
        <w:pStyle w:val="Web"/>
        <w:numPr>
          <w:ilvl w:val="0"/>
          <w:numId w:val="1"/>
        </w:numPr>
        <w:spacing w:line="400" w:lineRule="atLeast"/>
        <w:jc w:val="center"/>
        <w:rPr>
          <w:rFonts w:ascii="Times New Roman" w:eastAsia="標楷體" w:hAnsi="Times New Roman" w:cs="Times New Roman"/>
          <w:b/>
        </w:rPr>
      </w:pPr>
      <w:r w:rsidRPr="005D3D86">
        <w:rPr>
          <w:rFonts w:ascii="Times New Roman" w:eastAsia="標楷體" w:hAnsi="標楷體" w:cs="Times New Roman" w:hint="eastAsia"/>
          <w:b/>
        </w:rPr>
        <w:lastRenderedPageBreak/>
        <w:t>已開發國家與開發中國家實證結果比較</w:t>
      </w:r>
      <w:r w:rsidRPr="005D3D86">
        <w:rPr>
          <w:rFonts w:ascii="Times New Roman" w:eastAsia="標楷體" w:hAnsi="Times New Roman" w:cs="Times New Roman"/>
          <w:b/>
        </w:rPr>
        <w:tab/>
      </w:r>
      <w:r w:rsidRPr="005D3D86">
        <w:rPr>
          <w:rFonts w:ascii="Times New Roman" w:eastAsia="標楷體" w:hAnsi="Times New Roman" w:cs="Times New Roman"/>
          <w:b/>
        </w:rPr>
        <w:tab/>
      </w:r>
    </w:p>
    <w:p w:rsidR="00291EBE" w:rsidRPr="005D3D86" w:rsidRDefault="00291EBE" w:rsidP="00291EBE">
      <w:pPr>
        <w:widowControl/>
        <w:spacing w:before="100" w:beforeAutospacing="1" w:line="400" w:lineRule="atLeast"/>
        <w:ind w:firstLine="480"/>
        <w:rPr>
          <w:rFonts w:ascii="Times New Roman" w:eastAsia="標楷體" w:hAnsi="標楷體"/>
          <w:kern w:val="0"/>
          <w:szCs w:val="24"/>
        </w:rPr>
      </w:pPr>
      <w:r w:rsidRPr="005D3D86">
        <w:rPr>
          <w:rFonts w:ascii="Times New Roman" w:eastAsia="標楷體" w:hAnsi="標楷體"/>
          <w:kern w:val="0"/>
          <w:szCs w:val="24"/>
        </w:rPr>
        <w:t>由於</w:t>
      </w:r>
      <w:r w:rsidRPr="005D3D86">
        <w:rPr>
          <w:rFonts w:ascii="Times New Roman" w:eastAsia="標楷體" w:hAnsi="標楷體" w:hint="eastAsia"/>
          <w:kern w:val="0"/>
          <w:szCs w:val="24"/>
        </w:rPr>
        <w:t>M</w:t>
      </w:r>
      <w:r w:rsidRPr="005D3D86">
        <w:rPr>
          <w:rFonts w:ascii="Times New Roman" w:eastAsia="標楷體" w:hAnsi="Times New Roman"/>
          <w:kern w:val="0"/>
          <w:szCs w:val="24"/>
        </w:rPr>
        <w:t>odel4</w:t>
      </w:r>
      <w:r w:rsidRPr="005D3D86">
        <w:rPr>
          <w:rFonts w:ascii="Times New Roman" w:eastAsia="標楷體" w:hAnsi="標楷體"/>
          <w:kern w:val="0"/>
          <w:szCs w:val="24"/>
        </w:rPr>
        <w:t>的</w:t>
      </w:r>
      <w:r w:rsidRPr="005D3D86">
        <w:rPr>
          <w:rFonts w:ascii="Times New Roman" w:eastAsia="標楷體" w:hAnsi="標楷體" w:hint="eastAsia"/>
          <w:kern w:val="0"/>
          <w:szCs w:val="24"/>
        </w:rPr>
        <w:t>概似值</w:t>
      </w:r>
      <w:r w:rsidRPr="005D3D86">
        <w:rPr>
          <w:rFonts w:ascii="Times New Roman" w:eastAsia="標楷體" w:hAnsi="標楷體" w:hint="eastAsia"/>
          <w:kern w:val="0"/>
          <w:szCs w:val="24"/>
        </w:rPr>
        <w:t xml:space="preserve">(Log likelihood) </w:t>
      </w:r>
      <w:r w:rsidRPr="005D3D86">
        <w:rPr>
          <w:rFonts w:ascii="Times New Roman" w:eastAsia="標楷體" w:hAnsi="標楷體" w:hint="eastAsia"/>
          <w:kern w:val="0"/>
          <w:szCs w:val="24"/>
        </w:rPr>
        <w:t>較高，代表</w:t>
      </w:r>
      <w:r w:rsidRPr="005D3D86">
        <w:rPr>
          <w:rFonts w:ascii="Times New Roman" w:eastAsia="標楷體" w:hAnsi="標楷體"/>
          <w:kern w:val="0"/>
          <w:szCs w:val="24"/>
        </w:rPr>
        <w:t>配適度</w:t>
      </w:r>
      <w:r w:rsidRPr="005D3D86">
        <w:rPr>
          <w:rFonts w:ascii="Times New Roman" w:eastAsia="標楷體" w:hAnsi="標楷體" w:hint="eastAsia"/>
          <w:kern w:val="0"/>
          <w:szCs w:val="24"/>
        </w:rPr>
        <w:t>較佳</w:t>
      </w:r>
      <w:r w:rsidRPr="005D3D86">
        <w:rPr>
          <w:rFonts w:ascii="Times New Roman" w:eastAsia="標楷體" w:hAnsi="標楷體"/>
          <w:kern w:val="0"/>
          <w:szCs w:val="24"/>
        </w:rPr>
        <w:t>，所以</w:t>
      </w:r>
      <w:r w:rsidRPr="005D3D86">
        <w:rPr>
          <w:rFonts w:ascii="Times New Roman" w:eastAsia="標楷體" w:hAnsi="標楷體" w:hint="eastAsia"/>
          <w:kern w:val="0"/>
          <w:szCs w:val="24"/>
        </w:rPr>
        <w:t>本文以</w:t>
      </w:r>
      <w:r w:rsidRPr="005D3D86">
        <w:rPr>
          <w:rFonts w:ascii="Times New Roman" w:eastAsia="標楷體" w:hAnsi="標楷體" w:hint="eastAsia"/>
          <w:kern w:val="0"/>
          <w:szCs w:val="24"/>
        </w:rPr>
        <w:t>Model 4</w:t>
      </w:r>
      <w:r w:rsidRPr="005D3D86">
        <w:rPr>
          <w:rFonts w:ascii="Times New Roman" w:eastAsia="標楷體" w:hAnsi="標楷體" w:hint="eastAsia"/>
          <w:kern w:val="0"/>
          <w:szCs w:val="24"/>
        </w:rPr>
        <w:t>的結果為基礎，</w:t>
      </w:r>
      <w:r w:rsidRPr="005D3D86">
        <w:rPr>
          <w:rFonts w:ascii="Times New Roman" w:eastAsia="標楷體" w:hAnsi="標楷體"/>
          <w:kern w:val="0"/>
          <w:szCs w:val="24"/>
        </w:rPr>
        <w:t>比較</w:t>
      </w:r>
      <w:r w:rsidRPr="005D3D86">
        <w:rPr>
          <w:rFonts w:ascii="Times New Roman" w:eastAsia="標楷體" w:hAnsi="標楷體" w:hint="eastAsia"/>
          <w:kern w:val="0"/>
          <w:szCs w:val="24"/>
        </w:rPr>
        <w:t>全部國家、</w:t>
      </w:r>
      <w:r w:rsidRPr="005D3D86">
        <w:rPr>
          <w:rFonts w:ascii="Times New Roman" w:eastAsia="標楷體" w:hAnsi="標楷體" w:hint="eastAsia"/>
        </w:rPr>
        <w:t>已開發國家與開發中國家實證結果的異同。我們將係數顯著的變數及符號標示出來，</w:t>
      </w:r>
      <w:r w:rsidRPr="005D3D86">
        <w:rPr>
          <w:rFonts w:ascii="Times New Roman" w:eastAsia="標楷體" w:hAnsi="標楷體" w:hint="eastAsia"/>
          <w:kern w:val="0"/>
          <w:szCs w:val="24"/>
        </w:rPr>
        <w:t>結果可參考表</w:t>
      </w:r>
      <w:r w:rsidRPr="005D3D86">
        <w:rPr>
          <w:rFonts w:ascii="Times New Roman" w:eastAsia="標楷體" w:hAnsi="標楷體" w:hint="eastAsia"/>
          <w:kern w:val="0"/>
          <w:szCs w:val="24"/>
        </w:rPr>
        <w:t>8</w:t>
      </w:r>
      <w:r w:rsidRPr="005D3D86">
        <w:rPr>
          <w:rFonts w:ascii="Times New Roman" w:eastAsia="標楷體" w:hAnsi="標楷體" w:hint="eastAsia"/>
          <w:kern w:val="0"/>
          <w:szCs w:val="24"/>
        </w:rPr>
        <w:t>。</w:t>
      </w:r>
    </w:p>
    <w:p w:rsidR="00291EBE" w:rsidRDefault="00291EBE" w:rsidP="00291EBE">
      <w:pPr>
        <w:widowControl/>
        <w:spacing w:before="100" w:beforeAutospacing="1" w:line="400" w:lineRule="atLeast"/>
        <w:ind w:firstLine="480"/>
        <w:rPr>
          <w:rFonts w:ascii="Times New Roman" w:eastAsia="標楷體" w:hAnsi="標楷體"/>
          <w:kern w:val="0"/>
          <w:szCs w:val="24"/>
        </w:rPr>
      </w:pPr>
      <w:r>
        <w:rPr>
          <w:rFonts w:ascii="Times New Roman" w:eastAsia="標楷體" w:hAnsi="標楷體" w:hint="eastAsia"/>
          <w:kern w:val="0"/>
          <w:szCs w:val="24"/>
        </w:rPr>
        <w:t>以</w:t>
      </w:r>
      <w:r w:rsidRPr="00072717">
        <w:rPr>
          <w:rFonts w:ascii="Times New Roman" w:eastAsia="標楷體" w:hAnsi="標楷體"/>
          <w:kern w:val="0"/>
          <w:szCs w:val="24"/>
        </w:rPr>
        <w:t>變數</w:t>
      </w:r>
      <w:r w:rsidRPr="00072717">
        <w:rPr>
          <w:rFonts w:ascii="Times New Roman" w:eastAsia="標楷體" w:hAnsi="標楷體"/>
        </w:rPr>
        <w:t>人均</w:t>
      </w:r>
      <w:r w:rsidRPr="00072717">
        <w:rPr>
          <w:rFonts w:ascii="Times New Roman" w:eastAsia="標楷體" w:hAnsi="Times New Roman"/>
          <w:kern w:val="0"/>
          <w:szCs w:val="24"/>
        </w:rPr>
        <w:t>GDP</w:t>
      </w:r>
      <w:r w:rsidRPr="00072717">
        <w:rPr>
          <w:rFonts w:ascii="Times New Roman" w:eastAsia="標楷體" w:hAnsi="標楷體"/>
          <w:kern w:val="0"/>
          <w:szCs w:val="24"/>
        </w:rPr>
        <w:t>而言，在本研究中可以發現，已開發國家</w:t>
      </w:r>
      <w:r w:rsidRPr="00072717">
        <w:rPr>
          <w:rFonts w:ascii="Times New Roman" w:eastAsia="標楷體" w:hAnsi="標楷體"/>
        </w:rPr>
        <w:t>人均</w:t>
      </w:r>
      <w:r w:rsidRPr="00072717">
        <w:rPr>
          <w:rFonts w:ascii="Times New Roman" w:eastAsia="標楷體" w:hAnsi="Times New Roman"/>
          <w:kern w:val="0"/>
          <w:szCs w:val="24"/>
        </w:rPr>
        <w:t>GDP</w:t>
      </w:r>
      <w:r w:rsidRPr="00072717">
        <w:rPr>
          <w:rFonts w:ascii="Times New Roman" w:eastAsia="標楷體" w:hAnsi="標楷體"/>
          <w:kern w:val="0"/>
          <w:szCs w:val="24"/>
        </w:rPr>
        <w:t>為倒</w:t>
      </w:r>
      <w:r w:rsidRPr="00072717">
        <w:rPr>
          <w:rFonts w:ascii="Times New Roman" w:eastAsia="標楷體" w:hAnsi="Times New Roman"/>
          <w:kern w:val="0"/>
          <w:szCs w:val="24"/>
        </w:rPr>
        <w:t>U</w:t>
      </w:r>
      <w:r w:rsidRPr="00072717">
        <w:rPr>
          <w:rFonts w:ascii="Times New Roman" w:eastAsia="標楷體" w:hAnsi="標楷體"/>
          <w:kern w:val="0"/>
          <w:szCs w:val="24"/>
        </w:rPr>
        <w:t>型，可能是因為</w:t>
      </w:r>
      <w:r w:rsidRPr="00072717">
        <w:rPr>
          <w:rFonts w:ascii="Times New Roman" w:eastAsia="標楷體" w:hAnsi="標楷體"/>
        </w:rPr>
        <w:t>人均</w:t>
      </w:r>
      <w:r w:rsidRPr="00072717">
        <w:rPr>
          <w:rFonts w:ascii="Times New Roman" w:eastAsia="標楷體" w:hAnsi="Times New Roman"/>
          <w:kern w:val="0"/>
          <w:szCs w:val="24"/>
        </w:rPr>
        <w:t>GDP</w:t>
      </w:r>
      <w:r w:rsidRPr="00072717">
        <w:rPr>
          <w:rFonts w:ascii="Times New Roman" w:eastAsia="標楷體" w:hAnsi="標楷體"/>
          <w:kern w:val="0"/>
          <w:szCs w:val="24"/>
        </w:rPr>
        <w:t>愈高的國家對於環保意識的抬頭與綠色能源的發展具有相關性，而開發中國家的</w:t>
      </w:r>
      <w:r w:rsidRPr="00072717">
        <w:rPr>
          <w:rFonts w:ascii="Times New Roman" w:eastAsia="標楷體" w:hAnsi="標楷體"/>
        </w:rPr>
        <w:t>人均</w:t>
      </w:r>
      <w:r w:rsidRPr="00072717">
        <w:rPr>
          <w:rFonts w:ascii="Times New Roman" w:eastAsia="標楷體" w:hAnsi="Times New Roman"/>
          <w:kern w:val="0"/>
          <w:szCs w:val="24"/>
        </w:rPr>
        <w:t>GDP</w:t>
      </w:r>
      <w:r w:rsidRPr="00072717">
        <w:rPr>
          <w:rFonts w:ascii="Times New Roman" w:eastAsia="標楷體" w:hAnsi="標楷體"/>
          <w:kern w:val="0"/>
          <w:szCs w:val="24"/>
        </w:rPr>
        <w:t>為倒</w:t>
      </w:r>
      <w:r w:rsidRPr="00072717">
        <w:rPr>
          <w:rFonts w:ascii="Times New Roman" w:eastAsia="標楷體" w:hAnsi="Times New Roman"/>
          <w:kern w:val="0"/>
          <w:szCs w:val="24"/>
        </w:rPr>
        <w:t>U</w:t>
      </w:r>
      <w:r w:rsidRPr="00072717">
        <w:rPr>
          <w:rFonts w:ascii="Times New Roman" w:eastAsia="標楷體" w:hAnsi="標楷體"/>
          <w:kern w:val="0"/>
          <w:szCs w:val="24"/>
        </w:rPr>
        <w:t>型及本研究採取全部國家的</w:t>
      </w:r>
      <w:r w:rsidRPr="00072717">
        <w:rPr>
          <w:rFonts w:ascii="Times New Roman" w:eastAsia="標楷體" w:hAnsi="標楷體"/>
        </w:rPr>
        <w:t>人均</w:t>
      </w:r>
      <w:r w:rsidRPr="00072717">
        <w:rPr>
          <w:rFonts w:ascii="Times New Roman" w:eastAsia="標楷體" w:hAnsi="Times New Roman"/>
          <w:kern w:val="0"/>
          <w:szCs w:val="24"/>
        </w:rPr>
        <w:t>GDP</w:t>
      </w:r>
      <w:r w:rsidRPr="00072717">
        <w:rPr>
          <w:rFonts w:ascii="Times New Roman" w:eastAsia="標楷體" w:hAnsi="標楷體"/>
          <w:kern w:val="0"/>
          <w:szCs w:val="24"/>
        </w:rPr>
        <w:t>為</w:t>
      </w:r>
      <w:r w:rsidRPr="00072717">
        <w:rPr>
          <w:rFonts w:ascii="Times New Roman" w:eastAsia="標楷體" w:hAnsi="Times New Roman"/>
          <w:kern w:val="0"/>
          <w:szCs w:val="24"/>
        </w:rPr>
        <w:t>U</w:t>
      </w:r>
      <w:r w:rsidRPr="00072717">
        <w:rPr>
          <w:rFonts w:ascii="Times New Roman" w:eastAsia="標楷體" w:hAnsi="標楷體"/>
          <w:kern w:val="0"/>
          <w:szCs w:val="24"/>
        </w:rPr>
        <w:t>型是因為在研究中所採取的國家樣本數過少，而</w:t>
      </w:r>
      <w:r>
        <w:rPr>
          <w:rFonts w:ascii="Times New Roman" w:eastAsia="標楷體" w:hAnsi="標楷體" w:hint="eastAsia"/>
          <w:kern w:val="0"/>
          <w:szCs w:val="24"/>
        </w:rPr>
        <w:t>導致此實證結果。</w:t>
      </w:r>
    </w:p>
    <w:p w:rsidR="00291EBE" w:rsidRDefault="00291EBE" w:rsidP="00291EBE">
      <w:pPr>
        <w:widowControl/>
        <w:spacing w:before="100" w:beforeAutospacing="1" w:line="400" w:lineRule="atLeast"/>
        <w:ind w:firstLine="480"/>
        <w:rPr>
          <w:rFonts w:ascii="Times New Roman" w:eastAsia="標楷體" w:hAnsi="標楷體"/>
          <w:kern w:val="0"/>
          <w:szCs w:val="24"/>
        </w:rPr>
      </w:pPr>
      <w:r>
        <w:rPr>
          <w:rFonts w:ascii="Times New Roman" w:eastAsia="標楷體" w:hAnsi="Times New Roman" w:hint="eastAsia"/>
          <w:kern w:val="0"/>
          <w:szCs w:val="24"/>
        </w:rPr>
        <w:t>以變數</w:t>
      </w:r>
      <w:r w:rsidRPr="00072717">
        <w:rPr>
          <w:rFonts w:ascii="Times New Roman" w:eastAsia="標楷體" w:hAnsi="Times New Roman"/>
          <w:kern w:val="0"/>
          <w:szCs w:val="24"/>
        </w:rPr>
        <w:t>FDI</w:t>
      </w:r>
      <w:r w:rsidRPr="00072717">
        <w:rPr>
          <w:rFonts w:ascii="Times New Roman" w:eastAsia="標楷體" w:hAnsi="標楷體"/>
          <w:kern w:val="0"/>
          <w:szCs w:val="24"/>
        </w:rPr>
        <w:t>而言，在本研究採取的全部國家與開發中國家應該是為顯著，但最後所得出的結果並非如此，我們由此推論可能是因為此主要變數與我們公式中的其他變數具有相關性，導致文獻與結論有所不同，而已開發中國家的</w:t>
      </w:r>
      <w:r w:rsidRPr="00072717">
        <w:rPr>
          <w:rFonts w:ascii="Times New Roman" w:eastAsia="標楷體" w:hAnsi="Times New Roman"/>
          <w:kern w:val="0"/>
          <w:szCs w:val="24"/>
        </w:rPr>
        <w:t>FDI</w:t>
      </w:r>
      <w:r w:rsidRPr="00072717">
        <w:rPr>
          <w:rFonts w:ascii="Times New Roman" w:eastAsia="標楷體" w:hAnsi="標楷體"/>
          <w:kern w:val="0"/>
          <w:szCs w:val="24"/>
        </w:rPr>
        <w:t>則為正向顯著，由此推測是因政府所制訂對外資友善的政策，而使結果為正向關係。</w:t>
      </w:r>
    </w:p>
    <w:p w:rsidR="00291EBE" w:rsidRPr="005D3D86" w:rsidRDefault="00291EBE" w:rsidP="00291EBE">
      <w:pPr>
        <w:widowControl/>
        <w:spacing w:before="100" w:beforeAutospacing="1" w:line="400" w:lineRule="atLeast"/>
        <w:ind w:firstLine="480"/>
        <w:rPr>
          <w:rFonts w:ascii="Times New Roman" w:eastAsia="標楷體" w:hAnsi="Times New Roman"/>
          <w:kern w:val="0"/>
          <w:szCs w:val="24"/>
        </w:rPr>
      </w:pPr>
      <w:r w:rsidRPr="005D3D86">
        <w:rPr>
          <w:rFonts w:ascii="Times New Roman" w:eastAsia="標楷體" w:hAnsi="標楷體" w:hint="eastAsia"/>
          <w:b/>
        </w:rPr>
        <w:t>表</w:t>
      </w:r>
      <w:r w:rsidRPr="005D3D86">
        <w:rPr>
          <w:rFonts w:ascii="Times New Roman" w:eastAsia="標楷體" w:hAnsi="標楷體" w:hint="eastAsia"/>
          <w:b/>
        </w:rPr>
        <w:t xml:space="preserve"> 8  </w:t>
      </w:r>
      <w:r w:rsidRPr="005D3D86">
        <w:rPr>
          <w:rFonts w:ascii="Times New Roman" w:eastAsia="標楷體" w:hAnsi="標楷體" w:hint="eastAsia"/>
          <w:b/>
        </w:rPr>
        <w:t>全部國家、已開發國家與開發中國家實證結果比較</w:t>
      </w:r>
    </w:p>
    <w:tbl>
      <w:tblPr>
        <w:tblpPr w:leftFromText="180" w:rightFromText="180" w:vertAnchor="text" w:horzAnchor="margin" w:tblpXSpec="center"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0"/>
        <w:gridCol w:w="2072"/>
        <w:gridCol w:w="2073"/>
        <w:gridCol w:w="2073"/>
      </w:tblGrid>
      <w:tr w:rsidR="00291EBE" w:rsidRPr="00072717" w:rsidTr="00B438B4">
        <w:tc>
          <w:tcPr>
            <w:tcW w:w="2310" w:type="dxa"/>
            <w:tcBorders>
              <w:left w:val="dotted" w:sz="4" w:space="0" w:color="auto"/>
              <w:bottom w:val="thinThickSmallGap" w:sz="12" w:space="0" w:color="auto"/>
              <w:right w:val="dotted" w:sz="4" w:space="0" w:color="auto"/>
            </w:tcBorders>
          </w:tcPr>
          <w:p w:rsidR="00291EBE" w:rsidRPr="00072717" w:rsidRDefault="00291EBE" w:rsidP="00B438B4">
            <w:pPr>
              <w:widowControl/>
              <w:spacing w:before="100" w:beforeAutospacing="1" w:line="400" w:lineRule="atLeast"/>
              <w:rPr>
                <w:rFonts w:ascii="Times New Roman" w:eastAsia="標楷體" w:hAnsi="Times New Roman"/>
                <w:b/>
                <w:kern w:val="0"/>
                <w:szCs w:val="24"/>
              </w:rPr>
            </w:pPr>
          </w:p>
        </w:tc>
        <w:tc>
          <w:tcPr>
            <w:tcW w:w="2072" w:type="dxa"/>
            <w:tcBorders>
              <w:left w:val="dotted" w:sz="4" w:space="0" w:color="auto"/>
              <w:bottom w:val="thinThickSmallGap" w:sz="12"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kern w:val="0"/>
                <w:szCs w:val="24"/>
              </w:rPr>
            </w:pPr>
            <w:r w:rsidRPr="00072717">
              <w:rPr>
                <w:rFonts w:ascii="Times New Roman" w:eastAsia="標楷體" w:hAnsi="標楷體"/>
                <w:kern w:val="0"/>
                <w:szCs w:val="24"/>
              </w:rPr>
              <w:t>全部</w:t>
            </w:r>
          </w:p>
        </w:tc>
        <w:tc>
          <w:tcPr>
            <w:tcW w:w="2073" w:type="dxa"/>
            <w:tcBorders>
              <w:left w:val="dotted" w:sz="4" w:space="0" w:color="auto"/>
              <w:bottom w:val="thinThickSmallGap" w:sz="12"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kern w:val="0"/>
                <w:szCs w:val="24"/>
              </w:rPr>
            </w:pPr>
            <w:r w:rsidRPr="00072717">
              <w:rPr>
                <w:rFonts w:ascii="Times New Roman" w:eastAsia="標楷體" w:hAnsi="標楷體"/>
                <w:kern w:val="0"/>
                <w:szCs w:val="24"/>
              </w:rPr>
              <w:t>已開發</w:t>
            </w:r>
          </w:p>
        </w:tc>
        <w:tc>
          <w:tcPr>
            <w:tcW w:w="2073" w:type="dxa"/>
            <w:tcBorders>
              <w:left w:val="dotted" w:sz="4" w:space="0" w:color="auto"/>
              <w:bottom w:val="thinThickSmallGap" w:sz="12"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kern w:val="0"/>
                <w:szCs w:val="24"/>
              </w:rPr>
            </w:pPr>
            <w:r w:rsidRPr="00072717">
              <w:rPr>
                <w:rFonts w:ascii="Times New Roman" w:eastAsia="標楷體" w:hAnsi="標楷體"/>
                <w:kern w:val="0"/>
                <w:szCs w:val="24"/>
              </w:rPr>
              <w:t>開發中</w:t>
            </w:r>
          </w:p>
        </w:tc>
      </w:tr>
      <w:tr w:rsidR="00291EBE" w:rsidRPr="00072717" w:rsidTr="00B438B4">
        <w:tc>
          <w:tcPr>
            <w:tcW w:w="2310" w:type="dxa"/>
            <w:tcBorders>
              <w:top w:val="thinThickSmallGap" w:sz="12" w:space="0" w:color="auto"/>
              <w:left w:val="dotted" w:sz="4" w:space="0" w:color="auto"/>
              <w:right w:val="dotted" w:sz="4"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Times New Roman"/>
              </w:rPr>
              <w:t>Log GDP</w:t>
            </w:r>
          </w:p>
        </w:tc>
        <w:tc>
          <w:tcPr>
            <w:tcW w:w="2072" w:type="dxa"/>
            <w:tcBorders>
              <w:top w:val="thinThickSmallGap" w:sz="12" w:space="0" w:color="auto"/>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p>
        </w:tc>
        <w:tc>
          <w:tcPr>
            <w:tcW w:w="2073" w:type="dxa"/>
            <w:tcBorders>
              <w:top w:val="thinThickSmallGap" w:sz="12" w:space="0" w:color="auto"/>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c>
          <w:tcPr>
            <w:tcW w:w="2073" w:type="dxa"/>
            <w:tcBorders>
              <w:top w:val="thinThickSmallGap" w:sz="12" w:space="0" w:color="auto"/>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r>
      <w:tr w:rsidR="00291EBE" w:rsidRPr="00072717" w:rsidTr="00B438B4">
        <w:tc>
          <w:tcPr>
            <w:tcW w:w="2310" w:type="dxa"/>
            <w:tcBorders>
              <w:left w:val="dotted" w:sz="4" w:space="0" w:color="auto"/>
              <w:right w:val="dotted" w:sz="4"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Times New Roman"/>
              </w:rPr>
              <w:t>(Log GDP) ^2</w:t>
            </w:r>
          </w:p>
        </w:tc>
        <w:tc>
          <w:tcPr>
            <w:tcW w:w="2072"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r>
      <w:tr w:rsidR="00291EBE" w:rsidRPr="00072717" w:rsidTr="00B438B4">
        <w:tc>
          <w:tcPr>
            <w:tcW w:w="2310" w:type="dxa"/>
            <w:tcBorders>
              <w:left w:val="dotted" w:sz="4" w:space="0" w:color="auto"/>
              <w:right w:val="dotted" w:sz="4"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Times New Roman"/>
              </w:rPr>
              <w:t>logFDI</w:t>
            </w:r>
          </w:p>
        </w:tc>
        <w:tc>
          <w:tcPr>
            <w:tcW w:w="2072"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p>
        </w:tc>
      </w:tr>
      <w:tr w:rsidR="00291EBE" w:rsidRPr="00072717" w:rsidTr="00B438B4">
        <w:trPr>
          <w:trHeight w:val="579"/>
        </w:trPr>
        <w:tc>
          <w:tcPr>
            <w:tcW w:w="2310" w:type="dxa"/>
            <w:tcBorders>
              <w:left w:val="dotted" w:sz="4" w:space="0" w:color="auto"/>
              <w:right w:val="dotted" w:sz="4" w:space="0" w:color="auto"/>
            </w:tcBorders>
          </w:tcPr>
          <w:p w:rsidR="00291EBE" w:rsidRPr="00072717" w:rsidRDefault="00291EBE" w:rsidP="00B438B4">
            <w:pPr>
              <w:spacing w:before="100" w:beforeAutospacing="1" w:line="400" w:lineRule="atLeast"/>
              <w:jc w:val="center"/>
              <w:rPr>
                <w:rFonts w:ascii="Times New Roman" w:eastAsia="標楷體" w:hAnsi="Times New Roman"/>
              </w:rPr>
            </w:pPr>
            <w:r w:rsidRPr="00072717">
              <w:rPr>
                <w:rFonts w:ascii="Times New Roman" w:eastAsia="標楷體" w:hAnsi="Times New Roman"/>
              </w:rPr>
              <w:t>( LogFDI) ^2</w:t>
            </w:r>
          </w:p>
        </w:tc>
        <w:tc>
          <w:tcPr>
            <w:tcW w:w="2072"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r w:rsidRPr="00072717">
              <w:rPr>
                <w:rFonts w:ascii="Times New Roman" w:eastAsia="標楷體" w:hAnsi="標楷體"/>
                <w:b/>
                <w:kern w:val="0"/>
                <w:szCs w:val="24"/>
              </w:rPr>
              <w:t>＋</w:t>
            </w:r>
          </w:p>
        </w:tc>
        <w:tc>
          <w:tcPr>
            <w:tcW w:w="2073" w:type="dxa"/>
            <w:tcBorders>
              <w:left w:val="dotted" w:sz="4" w:space="0" w:color="auto"/>
              <w:right w:val="dotted" w:sz="4" w:space="0" w:color="auto"/>
            </w:tcBorders>
          </w:tcPr>
          <w:p w:rsidR="00291EBE" w:rsidRPr="00072717" w:rsidRDefault="00291EBE" w:rsidP="00B438B4">
            <w:pPr>
              <w:widowControl/>
              <w:spacing w:before="100" w:beforeAutospacing="1" w:line="400" w:lineRule="atLeast"/>
              <w:jc w:val="center"/>
              <w:rPr>
                <w:rFonts w:ascii="Times New Roman" w:eastAsia="標楷體" w:hAnsi="Times New Roman"/>
                <w:b/>
                <w:kern w:val="0"/>
                <w:szCs w:val="24"/>
              </w:rPr>
            </w:pPr>
          </w:p>
        </w:tc>
      </w:tr>
    </w:tbl>
    <w:p w:rsidR="00291EBE" w:rsidRPr="00072717" w:rsidRDefault="00291EBE" w:rsidP="00291EBE">
      <w:pPr>
        <w:widowControl/>
        <w:spacing w:before="100" w:beforeAutospacing="1" w:line="400" w:lineRule="atLeast"/>
        <w:rPr>
          <w:rFonts w:ascii="Times New Roman" w:hAnsi="Times New Roman"/>
        </w:rPr>
      </w:pPr>
    </w:p>
    <w:p w:rsidR="00291EBE" w:rsidRPr="00072717" w:rsidRDefault="00291EBE" w:rsidP="00291EBE">
      <w:pPr>
        <w:pStyle w:val="Web"/>
        <w:spacing w:line="400" w:lineRule="atLeast"/>
        <w:jc w:val="center"/>
        <w:rPr>
          <w:rFonts w:ascii="Times New Roman" w:eastAsia="標楷體" w:hAnsi="Times New Roman" w:cs="Times New Roman"/>
          <w:b/>
          <w:sz w:val="28"/>
          <w:szCs w:val="28"/>
        </w:rPr>
      </w:pPr>
      <w:r w:rsidRPr="00072717">
        <w:rPr>
          <w:rFonts w:ascii="Times New Roman" w:eastAsia="標楷體" w:hAnsi="標楷體" w:cs="Times New Roman"/>
          <w:b/>
          <w:sz w:val="28"/>
          <w:szCs w:val="28"/>
        </w:rPr>
        <w:t>第五章結論與建議</w:t>
      </w:r>
    </w:p>
    <w:p w:rsidR="00AA1C06" w:rsidRPr="007B2EC1" w:rsidRDefault="00291EBE" w:rsidP="00AA1C06">
      <w:pPr>
        <w:spacing w:before="100" w:beforeAutospacing="1" w:line="400" w:lineRule="exact"/>
        <w:rPr>
          <w:rFonts w:ascii="Times New Roman" w:eastAsia="標楷體" w:hAnsi="Times New Roman"/>
        </w:rPr>
      </w:pPr>
      <w:r w:rsidRPr="00072717">
        <w:rPr>
          <w:rFonts w:ascii="Times New Roman" w:eastAsia="標楷體" w:hAnsi="Times New Roman"/>
          <w:b/>
        </w:rPr>
        <w:tab/>
      </w:r>
      <w:r w:rsidR="00AA1C06" w:rsidRPr="00072717">
        <w:rPr>
          <w:rFonts w:ascii="Times New Roman" w:eastAsia="標楷體" w:hAnsi="標楷體"/>
        </w:rPr>
        <w:t>外國直接投資</w:t>
      </w:r>
      <w:r w:rsidR="00AA1C06">
        <w:rPr>
          <w:rFonts w:ascii="Times New Roman" w:eastAsia="標楷體" w:hAnsi="標楷體"/>
        </w:rPr>
        <w:t>、</w:t>
      </w:r>
      <w:bookmarkStart w:id="0" w:name="_GoBack"/>
      <w:r w:rsidR="00AA1C06" w:rsidRPr="007B2EC1">
        <w:rPr>
          <w:rFonts w:ascii="Times New Roman" w:eastAsia="標楷體" w:hAnsi="標楷體"/>
        </w:rPr>
        <w:t>經濟成長和二氧化碳排放量有著密不可分的關係，在本研究中我們將二十個</w:t>
      </w:r>
      <w:r w:rsidR="00AA1C06" w:rsidRPr="007B2EC1">
        <w:rPr>
          <w:rFonts w:ascii="Times New Roman" w:eastAsia="標楷體" w:hAnsi="標楷體" w:hint="eastAsia"/>
        </w:rPr>
        <w:t>樣本</w:t>
      </w:r>
      <w:r w:rsidR="00AA1C06" w:rsidRPr="007B2EC1">
        <w:rPr>
          <w:rFonts w:ascii="Times New Roman" w:eastAsia="標楷體" w:hAnsi="標楷體"/>
        </w:rPr>
        <w:t>國家分成已開發</w:t>
      </w:r>
      <w:r w:rsidR="00AA1C06" w:rsidRPr="007B2EC1">
        <w:rPr>
          <w:rFonts w:ascii="Times New Roman" w:eastAsia="標楷體" w:hAnsi="標楷體" w:hint="eastAsia"/>
        </w:rPr>
        <w:t>國家</w:t>
      </w:r>
      <w:r w:rsidR="00AA1C06" w:rsidRPr="007B2EC1">
        <w:rPr>
          <w:rFonts w:ascii="Times New Roman" w:eastAsia="標楷體" w:hAnsi="標楷體"/>
        </w:rPr>
        <w:t>及開發中國家，</w:t>
      </w:r>
      <w:r w:rsidR="00AA1C06" w:rsidRPr="007B2EC1">
        <w:rPr>
          <w:rFonts w:ascii="Times New Roman" w:eastAsia="標楷體" w:hAnsi="標楷體" w:hint="eastAsia"/>
        </w:rPr>
        <w:t>分別探討影響</w:t>
      </w:r>
      <w:r w:rsidR="00AA1C06" w:rsidRPr="007B2EC1">
        <w:rPr>
          <w:rFonts w:ascii="Times New Roman" w:eastAsia="標楷體" w:hAnsi="標楷體"/>
        </w:rPr>
        <w:t>二氧化碳排放量</w:t>
      </w:r>
      <w:r w:rsidR="00AA1C06" w:rsidRPr="007B2EC1">
        <w:rPr>
          <w:rFonts w:ascii="Times New Roman" w:eastAsia="標楷體" w:hAnsi="標楷體" w:hint="eastAsia"/>
        </w:rPr>
        <w:t>的原因。在</w:t>
      </w:r>
      <w:r w:rsidR="00AA1C06" w:rsidRPr="007B2EC1">
        <w:rPr>
          <w:rFonts w:ascii="Times New Roman" w:eastAsia="標楷體" w:hAnsi="標楷體" w:hint="eastAsia"/>
        </w:rPr>
        <w:t xml:space="preserve">Model </w:t>
      </w:r>
      <w:r w:rsidR="00AA1C06" w:rsidRPr="007B2EC1">
        <w:rPr>
          <w:rFonts w:ascii="Times New Roman" w:eastAsia="標楷體" w:hAnsi="Times New Roman"/>
        </w:rPr>
        <w:t>1</w:t>
      </w:r>
      <w:r w:rsidR="00AA1C06" w:rsidRPr="007B2EC1">
        <w:rPr>
          <w:rFonts w:ascii="Times New Roman" w:eastAsia="標楷體" w:hAnsi="標楷體"/>
        </w:rPr>
        <w:t>中，人均</w:t>
      </w:r>
      <w:r w:rsidR="00AA1C06" w:rsidRPr="007B2EC1">
        <w:rPr>
          <w:rFonts w:ascii="Times New Roman" w:eastAsia="標楷體" w:hAnsi="Times New Roman"/>
        </w:rPr>
        <w:t>GDP</w:t>
      </w:r>
      <w:r w:rsidR="00AA1C06" w:rsidRPr="007B2EC1">
        <w:rPr>
          <w:rFonts w:ascii="Times New Roman" w:eastAsia="標楷體" w:hAnsi="標楷體"/>
        </w:rPr>
        <w:t>、</w:t>
      </w:r>
      <w:r w:rsidR="00AA1C06" w:rsidRPr="007B2EC1">
        <w:rPr>
          <w:rFonts w:ascii="Times New Roman" w:eastAsia="標楷體" w:hAnsi="Times New Roman"/>
        </w:rPr>
        <w:t>FDI</w:t>
      </w:r>
      <w:r w:rsidR="00AA1C06" w:rsidRPr="007B2EC1">
        <w:rPr>
          <w:rFonts w:ascii="Times New Roman" w:eastAsia="標楷體" w:hAnsi="標楷體"/>
        </w:rPr>
        <w:t>與二氧化碳排放量之間皆</w:t>
      </w:r>
      <w:r w:rsidR="00AA1C06" w:rsidRPr="007B2EC1">
        <w:rPr>
          <w:rFonts w:ascii="Times New Roman" w:eastAsia="標楷體" w:hAnsi="標楷體" w:hint="eastAsia"/>
        </w:rPr>
        <w:t>有</w:t>
      </w:r>
      <w:r w:rsidR="00AA1C06" w:rsidRPr="007B2EC1">
        <w:rPr>
          <w:rFonts w:ascii="Times New Roman" w:eastAsia="標楷體" w:hAnsi="標楷體"/>
        </w:rPr>
        <w:t>正相關，</w:t>
      </w:r>
      <w:r w:rsidR="00AA1C06" w:rsidRPr="007B2EC1">
        <w:rPr>
          <w:rFonts w:ascii="Times New Roman" w:eastAsia="標楷體" w:hAnsi="標楷體" w:hint="eastAsia"/>
        </w:rPr>
        <w:t>其中人均</w:t>
      </w:r>
      <w:r w:rsidR="00AA1C06" w:rsidRPr="007B2EC1">
        <w:rPr>
          <w:rFonts w:ascii="Times New Roman" w:eastAsia="標楷體" w:hAnsi="標楷體" w:hint="eastAsia"/>
        </w:rPr>
        <w:t>GDP</w:t>
      </w:r>
      <w:r w:rsidR="00AA1C06" w:rsidRPr="007B2EC1">
        <w:rPr>
          <w:rFonts w:ascii="Times New Roman" w:eastAsia="標楷體" w:hAnsi="標楷體" w:hint="eastAsia"/>
        </w:rPr>
        <w:t>的係數在全部國家</w:t>
      </w:r>
      <w:r w:rsidR="00AA1C06" w:rsidRPr="007B2EC1">
        <w:rPr>
          <w:rFonts w:ascii="新細明體" w:hAnsi="新細明體" w:hint="eastAsia"/>
        </w:rPr>
        <w:t>、</w:t>
      </w:r>
      <w:r w:rsidR="00AA1C06" w:rsidRPr="007B2EC1">
        <w:rPr>
          <w:rFonts w:ascii="Times New Roman" w:eastAsia="標楷體" w:hAnsi="標楷體" w:hint="eastAsia"/>
        </w:rPr>
        <w:t>已開發國家及開發中國家三種型式均顯著異於</w:t>
      </w:r>
      <w:r w:rsidR="00AA1C06" w:rsidRPr="007B2EC1">
        <w:rPr>
          <w:rFonts w:ascii="Times New Roman" w:eastAsia="標楷體" w:hAnsi="標楷體" w:hint="eastAsia"/>
        </w:rPr>
        <w:t>0</w:t>
      </w:r>
      <w:r w:rsidR="00AA1C06" w:rsidRPr="007B2EC1">
        <w:rPr>
          <w:rFonts w:ascii="Times New Roman" w:eastAsia="標楷體" w:hAnsi="標楷體" w:hint="eastAsia"/>
        </w:rPr>
        <w:t>。在</w:t>
      </w:r>
      <w:r w:rsidR="00AA1C06" w:rsidRPr="007B2EC1">
        <w:rPr>
          <w:rFonts w:ascii="Times New Roman" w:eastAsia="標楷體" w:hAnsi="標楷體" w:hint="eastAsia"/>
        </w:rPr>
        <w:t>M</w:t>
      </w:r>
      <w:r w:rsidR="00AA1C06" w:rsidRPr="007B2EC1">
        <w:rPr>
          <w:rFonts w:ascii="Times New Roman" w:eastAsia="標楷體" w:hAnsi="Times New Roman"/>
        </w:rPr>
        <w:t>odel2</w:t>
      </w:r>
      <w:r w:rsidR="00AA1C06" w:rsidRPr="007B2EC1">
        <w:rPr>
          <w:rFonts w:ascii="Times New Roman" w:eastAsia="標楷體" w:hAnsi="Times New Roman" w:hint="eastAsia"/>
        </w:rPr>
        <w:t>中，全部國家顯示人均</w:t>
      </w:r>
      <w:r w:rsidR="00AA1C06" w:rsidRPr="007B2EC1">
        <w:rPr>
          <w:rFonts w:ascii="Times New Roman" w:eastAsia="標楷體" w:hAnsi="Times New Roman" w:hint="eastAsia"/>
        </w:rPr>
        <w:t>GDP</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具有</w:t>
      </w:r>
      <w:r w:rsidR="00AA1C06" w:rsidRPr="007B2EC1">
        <w:rPr>
          <w:rFonts w:ascii="Times New Roman" w:eastAsia="標楷體" w:hAnsi="標楷體" w:hint="eastAsia"/>
        </w:rPr>
        <w:t>U</w:t>
      </w:r>
      <w:r w:rsidR="00AA1C06" w:rsidRPr="007B2EC1">
        <w:rPr>
          <w:rFonts w:ascii="Times New Roman" w:eastAsia="標楷體" w:hAnsi="標楷體" w:hint="eastAsia"/>
        </w:rPr>
        <w:t>型關係，但若分成已</w:t>
      </w:r>
      <w:r w:rsidR="00AA1C06" w:rsidRPr="007B2EC1">
        <w:rPr>
          <w:rFonts w:ascii="Times New Roman" w:eastAsia="標楷體" w:hAnsi="標楷體"/>
        </w:rPr>
        <w:t>開發</w:t>
      </w:r>
      <w:r w:rsidR="00AA1C06" w:rsidRPr="007B2EC1">
        <w:rPr>
          <w:rFonts w:ascii="Times New Roman" w:eastAsia="標楷體" w:hAnsi="標楷體" w:hint="eastAsia"/>
        </w:rPr>
        <w:t>國家</w:t>
      </w:r>
      <w:r w:rsidR="00AA1C06" w:rsidRPr="007B2EC1">
        <w:rPr>
          <w:rFonts w:ascii="Times New Roman" w:eastAsia="標楷體" w:hAnsi="標楷體"/>
        </w:rPr>
        <w:t>及開發中國家</w:t>
      </w:r>
      <w:r w:rsidR="00AA1C06" w:rsidRPr="007B2EC1">
        <w:rPr>
          <w:rFonts w:ascii="Times New Roman" w:eastAsia="標楷體" w:hAnsi="標楷體" w:hint="eastAsia"/>
        </w:rPr>
        <w:t>兩組樣本，則</w:t>
      </w:r>
      <w:r w:rsidR="00AA1C06" w:rsidRPr="007B2EC1">
        <w:rPr>
          <w:rFonts w:ascii="Times New Roman" w:eastAsia="標楷體" w:hAnsi="Times New Roman" w:hint="eastAsia"/>
        </w:rPr>
        <w:t>人均</w:t>
      </w:r>
      <w:r w:rsidR="00AA1C06" w:rsidRPr="007B2EC1">
        <w:rPr>
          <w:rFonts w:ascii="Times New Roman" w:eastAsia="標楷體" w:hAnsi="Times New Roman" w:hint="eastAsia"/>
        </w:rPr>
        <w:t>GDP</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具有倒</w:t>
      </w:r>
      <w:r w:rsidR="00AA1C06" w:rsidRPr="007B2EC1">
        <w:rPr>
          <w:rFonts w:ascii="Times New Roman" w:eastAsia="標楷體" w:hAnsi="標楷體" w:hint="eastAsia"/>
        </w:rPr>
        <w:t>U</w:t>
      </w:r>
      <w:r w:rsidR="00AA1C06" w:rsidRPr="007B2EC1">
        <w:rPr>
          <w:rFonts w:ascii="Times New Roman" w:eastAsia="標楷體" w:hAnsi="標楷體" w:hint="eastAsia"/>
        </w:rPr>
        <w:t>型關係。</w:t>
      </w:r>
      <w:r w:rsidR="00AA1C06" w:rsidRPr="007B2EC1">
        <w:rPr>
          <w:rFonts w:ascii="Times New Roman" w:eastAsia="標楷體" w:hAnsi="標楷體" w:hint="eastAsia"/>
        </w:rPr>
        <w:t>M</w:t>
      </w:r>
      <w:r w:rsidR="00AA1C06" w:rsidRPr="007B2EC1">
        <w:rPr>
          <w:rFonts w:ascii="Times New Roman" w:eastAsia="標楷體" w:hAnsi="Times New Roman"/>
        </w:rPr>
        <w:t>odel3</w:t>
      </w:r>
      <w:r w:rsidR="00AA1C06" w:rsidRPr="007B2EC1">
        <w:rPr>
          <w:rFonts w:ascii="Times New Roman" w:eastAsia="標楷體" w:hAnsi="標楷體"/>
        </w:rPr>
        <w:t>中</w:t>
      </w:r>
      <w:r w:rsidR="00AA1C06" w:rsidRPr="007B2EC1">
        <w:rPr>
          <w:rFonts w:ascii="Times New Roman" w:eastAsia="標楷體" w:hAnsi="標楷體" w:hint="eastAsia"/>
        </w:rPr>
        <w:t>，全部國家與開發中國家得到</w:t>
      </w:r>
      <w:r w:rsidR="00AA1C06" w:rsidRPr="007B2EC1">
        <w:rPr>
          <w:rFonts w:ascii="Times New Roman" w:eastAsia="標楷體" w:hAnsi="標楷體" w:hint="eastAsia"/>
        </w:rPr>
        <w:t>FDI</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具有</w:t>
      </w:r>
      <w:r w:rsidR="00AA1C06" w:rsidRPr="007B2EC1">
        <w:rPr>
          <w:rFonts w:ascii="Times New Roman" w:eastAsia="標楷體" w:hAnsi="標楷體" w:hint="eastAsia"/>
        </w:rPr>
        <w:t>U</w:t>
      </w:r>
      <w:r w:rsidR="00AA1C06" w:rsidRPr="007B2EC1">
        <w:rPr>
          <w:rFonts w:ascii="Times New Roman" w:eastAsia="標楷體" w:hAnsi="標楷體" w:hint="eastAsia"/>
        </w:rPr>
        <w:t>型關係，但在已開發國家中</w:t>
      </w:r>
      <w:r w:rsidR="00AA1C06" w:rsidRPr="007B2EC1">
        <w:rPr>
          <w:rFonts w:ascii="Times New Roman" w:eastAsia="標楷體" w:hAnsi="標楷體" w:hint="eastAsia"/>
        </w:rPr>
        <w:t>FDI</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不具有顯著關係。</w:t>
      </w:r>
      <w:r w:rsidR="00AA1C06" w:rsidRPr="007B2EC1">
        <w:rPr>
          <w:rFonts w:ascii="Times New Roman" w:eastAsia="標楷體" w:hAnsi="Times New Roman"/>
        </w:rPr>
        <w:t>Model4</w:t>
      </w:r>
      <w:r w:rsidR="00AA1C06" w:rsidRPr="007B2EC1">
        <w:rPr>
          <w:rFonts w:ascii="Times New Roman" w:eastAsia="標楷體" w:hAnsi="Times New Roman" w:hint="eastAsia"/>
        </w:rPr>
        <w:t>中顯示，已開發國家</w:t>
      </w:r>
      <w:r w:rsidR="00AA1C06" w:rsidRPr="007B2EC1">
        <w:rPr>
          <w:rFonts w:ascii="Times New Roman" w:eastAsia="標楷體" w:hAnsi="標楷體"/>
        </w:rPr>
        <w:t>的</w:t>
      </w:r>
      <w:r w:rsidR="00AA1C06" w:rsidRPr="007B2EC1">
        <w:rPr>
          <w:rFonts w:ascii="Times New Roman" w:eastAsia="標楷體" w:hAnsi="Times New Roman" w:hint="eastAsia"/>
        </w:rPr>
        <w:t>人均</w:t>
      </w:r>
      <w:r w:rsidR="00AA1C06" w:rsidRPr="007B2EC1">
        <w:rPr>
          <w:rFonts w:ascii="Times New Roman" w:eastAsia="標楷體" w:hAnsi="Times New Roman" w:hint="eastAsia"/>
        </w:rPr>
        <w:t>GDP</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具有倒</w:t>
      </w:r>
      <w:r w:rsidR="00AA1C06" w:rsidRPr="007B2EC1">
        <w:rPr>
          <w:rFonts w:ascii="Times New Roman" w:eastAsia="標楷體" w:hAnsi="標楷體" w:hint="eastAsia"/>
        </w:rPr>
        <w:t>U</w:t>
      </w:r>
      <w:r w:rsidR="00AA1C06" w:rsidRPr="007B2EC1">
        <w:rPr>
          <w:rFonts w:ascii="Times New Roman" w:eastAsia="標楷體" w:hAnsi="標楷體" w:hint="eastAsia"/>
        </w:rPr>
        <w:t>型關係，</w:t>
      </w:r>
      <w:r w:rsidR="00AA1C06" w:rsidRPr="007B2EC1">
        <w:rPr>
          <w:rFonts w:ascii="Times New Roman" w:eastAsia="標楷體" w:hAnsi="標楷體" w:hint="eastAsia"/>
        </w:rPr>
        <w:lastRenderedPageBreak/>
        <w:t>FDI</w:t>
      </w:r>
      <w:r w:rsidR="00AA1C06" w:rsidRPr="007B2EC1">
        <w:rPr>
          <w:rFonts w:ascii="Times New Roman" w:eastAsia="標楷體" w:hAnsi="標楷體"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則具有</w:t>
      </w:r>
      <w:r w:rsidR="00AA1C06" w:rsidRPr="007B2EC1">
        <w:rPr>
          <w:rFonts w:ascii="Times New Roman" w:eastAsia="標楷體" w:hAnsi="標楷體" w:hint="eastAsia"/>
        </w:rPr>
        <w:t>U</w:t>
      </w:r>
      <w:r w:rsidR="00AA1C06" w:rsidRPr="007B2EC1">
        <w:rPr>
          <w:rFonts w:ascii="Times New Roman" w:eastAsia="標楷體" w:hAnsi="標楷體" w:hint="eastAsia"/>
        </w:rPr>
        <w:t>型關係，但在開發中國家僅有</w:t>
      </w:r>
      <w:r w:rsidR="00AA1C06" w:rsidRPr="007B2EC1">
        <w:rPr>
          <w:rFonts w:ascii="Times New Roman" w:eastAsia="標楷體" w:hAnsi="Times New Roman" w:hint="eastAsia"/>
        </w:rPr>
        <w:t>人均</w:t>
      </w:r>
      <w:r w:rsidR="00AA1C06" w:rsidRPr="007B2EC1">
        <w:rPr>
          <w:rFonts w:ascii="Times New Roman" w:eastAsia="標楷體" w:hAnsi="Times New Roman" w:hint="eastAsia"/>
        </w:rPr>
        <w:t>GDP</w:t>
      </w:r>
      <w:r w:rsidR="00AA1C06" w:rsidRPr="007B2EC1">
        <w:rPr>
          <w:rFonts w:ascii="Times New Roman" w:eastAsia="標楷體" w:hAnsi="Times New Roman"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具有倒</w:t>
      </w:r>
      <w:r w:rsidR="00AA1C06" w:rsidRPr="007B2EC1">
        <w:rPr>
          <w:rFonts w:ascii="Times New Roman" w:eastAsia="標楷體" w:hAnsi="標楷體" w:hint="eastAsia"/>
        </w:rPr>
        <w:t>U</w:t>
      </w:r>
      <w:r w:rsidR="00AA1C06" w:rsidRPr="007B2EC1">
        <w:rPr>
          <w:rFonts w:ascii="Times New Roman" w:eastAsia="標楷體" w:hAnsi="標楷體" w:hint="eastAsia"/>
        </w:rPr>
        <w:t>型關係，</w:t>
      </w:r>
      <w:r w:rsidR="00AA1C06" w:rsidRPr="007B2EC1">
        <w:rPr>
          <w:rFonts w:ascii="Times New Roman" w:eastAsia="標楷體" w:hAnsi="標楷體" w:hint="eastAsia"/>
        </w:rPr>
        <w:t>FDI</w:t>
      </w:r>
      <w:r w:rsidR="00AA1C06" w:rsidRPr="007B2EC1">
        <w:rPr>
          <w:rFonts w:ascii="Times New Roman" w:eastAsia="標楷體" w:hAnsi="標楷體"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則無顯著關係。</w:t>
      </w:r>
      <w:r w:rsidR="00AA1C06" w:rsidRPr="007B2EC1">
        <w:rPr>
          <w:rFonts w:ascii="Times New Roman" w:eastAsia="標楷體" w:hAnsi="標楷體"/>
        </w:rPr>
        <w:t>在本研究中可發現，已開發國家人均</w:t>
      </w:r>
      <w:r w:rsidR="00AA1C06" w:rsidRPr="007B2EC1">
        <w:rPr>
          <w:rFonts w:ascii="Times New Roman" w:eastAsia="標楷體" w:hAnsi="Times New Roman"/>
        </w:rPr>
        <w:t>GDP</w:t>
      </w:r>
      <w:r w:rsidR="00AA1C06" w:rsidRPr="007B2EC1">
        <w:rPr>
          <w:rFonts w:ascii="Times New Roman" w:eastAsia="標楷體" w:hAnsi="標楷體" w:hint="eastAsia"/>
        </w:rPr>
        <w:t>與</w:t>
      </w:r>
      <w:r w:rsidR="00AA1C06" w:rsidRPr="007B2EC1">
        <w:rPr>
          <w:rFonts w:ascii="Times New Roman" w:eastAsia="標楷體" w:hAnsi="標楷體"/>
        </w:rPr>
        <w:t>二氧化碳排放量為倒</w:t>
      </w:r>
      <w:r w:rsidR="00AA1C06" w:rsidRPr="007B2EC1">
        <w:rPr>
          <w:rFonts w:ascii="Times New Roman" w:eastAsia="標楷體" w:hAnsi="Times New Roman"/>
        </w:rPr>
        <w:t>U</w:t>
      </w:r>
      <w:r w:rsidR="00AA1C06" w:rsidRPr="007B2EC1">
        <w:rPr>
          <w:rFonts w:ascii="Times New Roman" w:eastAsia="標楷體" w:hAnsi="標楷體"/>
        </w:rPr>
        <w:t>型</w:t>
      </w:r>
      <w:r w:rsidR="00AA1C06" w:rsidRPr="007B2EC1">
        <w:rPr>
          <w:rFonts w:ascii="Times New Roman" w:eastAsia="標楷體" w:hAnsi="標楷體" w:hint="eastAsia"/>
        </w:rPr>
        <w:t>關係</w:t>
      </w:r>
      <w:r w:rsidR="00AA1C06" w:rsidRPr="007B2EC1">
        <w:rPr>
          <w:rFonts w:ascii="Times New Roman" w:eastAsia="標楷體" w:hAnsi="標楷體"/>
        </w:rPr>
        <w:t>，可能是因為人均</w:t>
      </w:r>
      <w:r w:rsidR="00AA1C06" w:rsidRPr="007B2EC1">
        <w:rPr>
          <w:rFonts w:ascii="Times New Roman" w:eastAsia="標楷體" w:hAnsi="Times New Roman"/>
        </w:rPr>
        <w:t>GDP</w:t>
      </w:r>
      <w:r w:rsidR="00AA1C06" w:rsidRPr="007B2EC1">
        <w:rPr>
          <w:rFonts w:ascii="Times New Roman" w:eastAsia="標楷體" w:hAnsi="標楷體"/>
        </w:rPr>
        <w:t>愈高的國家環保意識</w:t>
      </w:r>
      <w:r w:rsidR="00AA1C06" w:rsidRPr="007B2EC1">
        <w:rPr>
          <w:rFonts w:ascii="Times New Roman" w:eastAsia="標楷體" w:hAnsi="標楷體" w:hint="eastAsia"/>
        </w:rPr>
        <w:t>越強烈，且</w:t>
      </w:r>
      <w:r w:rsidR="00AA1C06" w:rsidRPr="007B2EC1">
        <w:rPr>
          <w:rFonts w:ascii="Times New Roman" w:eastAsia="標楷體" w:hAnsi="標楷體"/>
        </w:rPr>
        <w:t>綠色能源具有</w:t>
      </w:r>
      <w:r w:rsidR="00AA1C06" w:rsidRPr="007B2EC1">
        <w:rPr>
          <w:rFonts w:ascii="Times New Roman" w:eastAsia="標楷體" w:hAnsi="標楷體" w:hint="eastAsia"/>
        </w:rPr>
        <w:t>一定程度的發展</w:t>
      </w:r>
      <w:r w:rsidR="00AA1C06" w:rsidRPr="007B2EC1">
        <w:rPr>
          <w:rFonts w:ascii="Times New Roman" w:eastAsia="標楷體" w:hAnsi="標楷體"/>
        </w:rPr>
        <w:t>，</w:t>
      </w:r>
      <w:r w:rsidR="00AA1C06" w:rsidRPr="007B2EC1">
        <w:rPr>
          <w:rFonts w:ascii="Times New Roman" w:eastAsia="標楷體" w:hAnsi="標楷體" w:hint="eastAsia"/>
        </w:rPr>
        <w:t>但樣本擴展為</w:t>
      </w:r>
      <w:r w:rsidR="00AA1C06" w:rsidRPr="007B2EC1">
        <w:rPr>
          <w:rFonts w:ascii="Times New Roman" w:eastAsia="標楷體" w:hAnsi="標楷體"/>
        </w:rPr>
        <w:t>全部國家</w:t>
      </w:r>
      <w:r w:rsidR="00AA1C06" w:rsidRPr="007B2EC1">
        <w:rPr>
          <w:rFonts w:ascii="Times New Roman" w:eastAsia="標楷體" w:hAnsi="標楷體" w:hint="eastAsia"/>
        </w:rPr>
        <w:t>時，</w:t>
      </w:r>
      <w:r w:rsidR="00AA1C06" w:rsidRPr="007B2EC1">
        <w:rPr>
          <w:rFonts w:ascii="Times New Roman" w:eastAsia="標楷體" w:hAnsi="標楷體"/>
        </w:rPr>
        <w:t>人均</w:t>
      </w:r>
      <w:r w:rsidR="00AA1C06" w:rsidRPr="007B2EC1">
        <w:rPr>
          <w:rFonts w:ascii="Times New Roman" w:eastAsia="標楷體" w:hAnsi="Times New Roman"/>
        </w:rPr>
        <w:t>GDP</w:t>
      </w:r>
      <w:r w:rsidR="00AA1C06" w:rsidRPr="007B2EC1">
        <w:rPr>
          <w:rFonts w:ascii="Times New Roman" w:eastAsia="標楷體" w:hAnsi="標楷體" w:hint="eastAsia"/>
        </w:rPr>
        <w:t>與</w:t>
      </w:r>
      <w:r w:rsidR="00AA1C06" w:rsidRPr="007B2EC1">
        <w:rPr>
          <w:rFonts w:ascii="Times New Roman" w:eastAsia="標楷體" w:hAnsi="標楷體"/>
        </w:rPr>
        <w:t>二氧化碳排放量為</w:t>
      </w:r>
      <w:r w:rsidR="00AA1C06" w:rsidRPr="007B2EC1">
        <w:rPr>
          <w:rFonts w:ascii="Times New Roman" w:eastAsia="標楷體" w:hAnsi="Times New Roman"/>
        </w:rPr>
        <w:t>U</w:t>
      </w:r>
      <w:r w:rsidR="00AA1C06" w:rsidRPr="007B2EC1">
        <w:rPr>
          <w:rFonts w:ascii="Times New Roman" w:eastAsia="標楷體" w:hAnsi="標楷體"/>
        </w:rPr>
        <w:t>型</w:t>
      </w:r>
      <w:r w:rsidR="00AA1C06" w:rsidRPr="007B2EC1">
        <w:rPr>
          <w:rFonts w:ascii="Times New Roman" w:eastAsia="標楷體" w:hAnsi="標楷體" w:hint="eastAsia"/>
        </w:rPr>
        <w:t>關係，可能來自於</w:t>
      </w:r>
      <w:r w:rsidR="00AA1C06" w:rsidRPr="007B2EC1">
        <w:rPr>
          <w:rFonts w:ascii="Times New Roman" w:eastAsia="標楷體" w:hAnsi="標楷體"/>
          <w:kern w:val="0"/>
          <w:szCs w:val="24"/>
        </w:rPr>
        <w:t>研究中所採取的國家樣本數過少，而</w:t>
      </w:r>
      <w:r w:rsidR="00AA1C06" w:rsidRPr="007B2EC1">
        <w:rPr>
          <w:rFonts w:ascii="Times New Roman" w:eastAsia="標楷體" w:hAnsi="標楷體" w:hint="eastAsia"/>
          <w:kern w:val="0"/>
          <w:szCs w:val="24"/>
        </w:rPr>
        <w:t>導致此實證結果。就</w:t>
      </w:r>
      <w:r w:rsidR="00AA1C06" w:rsidRPr="007B2EC1">
        <w:rPr>
          <w:rFonts w:ascii="Times New Roman" w:eastAsia="標楷體" w:hAnsi="標楷體"/>
        </w:rPr>
        <w:t>另一項主要變數</w:t>
      </w:r>
      <w:r w:rsidR="00AA1C06" w:rsidRPr="007B2EC1">
        <w:rPr>
          <w:rFonts w:ascii="Times New Roman" w:eastAsia="標楷體" w:hAnsi="Times New Roman"/>
        </w:rPr>
        <w:t>FDI</w:t>
      </w:r>
      <w:r w:rsidR="00AA1C06" w:rsidRPr="007B2EC1">
        <w:rPr>
          <w:rFonts w:ascii="Times New Roman" w:eastAsia="標楷體" w:hAnsi="標楷體"/>
        </w:rPr>
        <w:t>而言，</w:t>
      </w:r>
      <w:r w:rsidR="00AA1C06" w:rsidRPr="007B2EC1">
        <w:rPr>
          <w:rFonts w:ascii="Times New Roman" w:eastAsia="標楷體" w:hAnsi="標楷體" w:hint="eastAsia"/>
        </w:rPr>
        <w:t>僅有在全部國家與開發中國家的</w:t>
      </w:r>
      <w:r w:rsidR="00AA1C06" w:rsidRPr="007B2EC1">
        <w:rPr>
          <w:rFonts w:ascii="Times New Roman" w:eastAsia="標楷體" w:hAnsi="標楷體" w:hint="eastAsia"/>
        </w:rPr>
        <w:t>Model 3</w:t>
      </w:r>
      <w:r w:rsidR="00AA1C06" w:rsidRPr="007B2EC1">
        <w:rPr>
          <w:rFonts w:ascii="Times New Roman" w:eastAsia="標楷體" w:hAnsi="標楷體" w:hint="eastAsia"/>
        </w:rPr>
        <w:t>及已開發國家的</w:t>
      </w:r>
      <w:r w:rsidR="00AA1C06" w:rsidRPr="007B2EC1">
        <w:rPr>
          <w:rFonts w:ascii="Times New Roman" w:eastAsia="標楷體" w:hAnsi="標楷體" w:hint="eastAsia"/>
        </w:rPr>
        <w:t>Model 4</w:t>
      </w:r>
      <w:r w:rsidR="00AA1C06" w:rsidRPr="007B2EC1">
        <w:rPr>
          <w:rFonts w:ascii="Times New Roman" w:eastAsia="標楷體" w:hAnsi="標楷體" w:hint="eastAsia"/>
        </w:rPr>
        <w:t>與</w:t>
      </w:r>
      <w:r w:rsidR="00AA1C06" w:rsidRPr="007B2EC1">
        <w:rPr>
          <w:rFonts w:ascii="Times New Roman" w:eastAsia="標楷體" w:hAnsi="標楷體"/>
        </w:rPr>
        <w:t>二氧化碳排放量</w:t>
      </w:r>
      <w:r w:rsidR="00AA1C06" w:rsidRPr="007B2EC1">
        <w:rPr>
          <w:rFonts w:ascii="Times New Roman" w:eastAsia="標楷體" w:hAnsi="標楷體" w:hint="eastAsia"/>
        </w:rPr>
        <w:t>有</w:t>
      </w:r>
      <w:r w:rsidR="00AA1C06" w:rsidRPr="007B2EC1">
        <w:rPr>
          <w:rFonts w:ascii="Times New Roman" w:eastAsia="標楷體" w:hAnsi="Times New Roman"/>
        </w:rPr>
        <w:t>U</w:t>
      </w:r>
      <w:r w:rsidR="00AA1C06" w:rsidRPr="007B2EC1">
        <w:rPr>
          <w:rFonts w:ascii="Times New Roman" w:eastAsia="標楷體" w:hAnsi="標楷體"/>
        </w:rPr>
        <w:t>型</w:t>
      </w:r>
      <w:r w:rsidR="00AA1C06" w:rsidRPr="007B2EC1">
        <w:rPr>
          <w:rFonts w:ascii="Times New Roman" w:eastAsia="標楷體" w:hAnsi="標楷體" w:hint="eastAsia"/>
        </w:rPr>
        <w:t>關係，</w:t>
      </w:r>
      <w:r w:rsidR="00AA1C06" w:rsidRPr="007B2EC1">
        <w:rPr>
          <w:rFonts w:ascii="Times New Roman" w:eastAsia="標楷體" w:hAnsi="標楷體"/>
        </w:rPr>
        <w:t>我們推論是因政府制訂對外資友善的政策，而</w:t>
      </w:r>
      <w:r w:rsidR="00AA1C06" w:rsidRPr="007B2EC1">
        <w:rPr>
          <w:rFonts w:ascii="Times New Roman" w:eastAsia="標楷體" w:hAnsi="標楷體" w:hint="eastAsia"/>
        </w:rPr>
        <w:t>導致此</w:t>
      </w:r>
      <w:r w:rsidR="00AA1C06" w:rsidRPr="007B2EC1">
        <w:rPr>
          <w:rFonts w:ascii="Times New Roman" w:eastAsia="標楷體" w:hAnsi="標楷體"/>
        </w:rPr>
        <w:t>正向關係。</w:t>
      </w:r>
    </w:p>
    <w:p w:rsidR="00291EBE" w:rsidRPr="007B2EC1" w:rsidRDefault="00AA1C06" w:rsidP="00AA1C06">
      <w:pPr>
        <w:spacing w:before="100" w:beforeAutospacing="1" w:line="400" w:lineRule="atLeast"/>
        <w:rPr>
          <w:rFonts w:ascii="Times New Roman" w:eastAsia="標楷體" w:hAnsi="Times New Roman"/>
          <w:b/>
        </w:rPr>
      </w:pPr>
      <w:r w:rsidRPr="007B2EC1">
        <w:rPr>
          <w:rFonts w:ascii="Times New Roman" w:eastAsia="標楷體" w:hAnsi="Times New Roman"/>
        </w:rPr>
        <w:tab/>
      </w:r>
      <w:r w:rsidRPr="007B2EC1">
        <w:rPr>
          <w:rFonts w:ascii="Times New Roman" w:eastAsia="標楷體" w:hAnsi="標楷體"/>
        </w:rPr>
        <w:t>本研究仍還有</w:t>
      </w:r>
      <w:r w:rsidRPr="007B2EC1">
        <w:rPr>
          <w:rFonts w:ascii="Times New Roman" w:eastAsia="標楷體" w:hAnsi="標楷體" w:hint="eastAsia"/>
        </w:rPr>
        <w:t>可以進一步研究的方向</w:t>
      </w:r>
      <w:r w:rsidRPr="007B2EC1">
        <w:rPr>
          <w:rFonts w:ascii="Times New Roman" w:eastAsia="標楷體" w:hAnsi="標楷體"/>
        </w:rPr>
        <w:t>，</w:t>
      </w:r>
      <w:r w:rsidRPr="007B2EC1">
        <w:rPr>
          <w:rFonts w:ascii="Times New Roman" w:eastAsia="標楷體" w:hAnsi="標楷體" w:hint="eastAsia"/>
        </w:rPr>
        <w:t>在樣本部分</w:t>
      </w:r>
      <w:r w:rsidRPr="007B2EC1">
        <w:rPr>
          <w:rFonts w:ascii="Times New Roman" w:eastAsia="標楷體" w:hAnsi="標楷體"/>
        </w:rPr>
        <w:t>本研究</w:t>
      </w:r>
      <w:r w:rsidRPr="007B2EC1">
        <w:rPr>
          <w:rFonts w:ascii="Times New Roman" w:eastAsia="標楷體" w:hAnsi="標楷體" w:hint="eastAsia"/>
        </w:rPr>
        <w:t>僅採用</w:t>
      </w:r>
      <w:r w:rsidRPr="007B2EC1">
        <w:rPr>
          <w:rFonts w:ascii="Times New Roman" w:eastAsia="標楷體" w:hAnsi="Times New Roman"/>
        </w:rPr>
        <w:t>2013</w:t>
      </w:r>
      <w:r w:rsidRPr="007B2EC1">
        <w:rPr>
          <w:rFonts w:ascii="Times New Roman" w:eastAsia="標楷體" w:hAnsi="標楷體"/>
        </w:rPr>
        <w:t>年前</w:t>
      </w:r>
      <w:r w:rsidRPr="007B2EC1">
        <w:rPr>
          <w:rFonts w:ascii="Times New Roman" w:eastAsia="標楷體" w:hAnsi="Times New Roman"/>
        </w:rPr>
        <w:t>20</w:t>
      </w:r>
      <w:r w:rsidRPr="007B2EC1">
        <w:rPr>
          <w:rFonts w:ascii="Times New Roman" w:eastAsia="標楷體" w:hAnsi="標楷體"/>
        </w:rPr>
        <w:t>名二氧化碳排放量的國家，若能增加國家數目應可使研究結果更加精確；</w:t>
      </w:r>
      <w:r w:rsidRPr="007B2EC1">
        <w:rPr>
          <w:rFonts w:ascii="Times New Roman" w:eastAsia="標楷體" w:hAnsi="標楷體" w:hint="eastAsia"/>
        </w:rPr>
        <w:t>此外，</w:t>
      </w:r>
      <w:r w:rsidRPr="007B2EC1">
        <w:rPr>
          <w:rFonts w:ascii="Times New Roman" w:eastAsia="標楷體" w:hAnsi="標楷體"/>
        </w:rPr>
        <w:t>二氧化碳排放量</w:t>
      </w:r>
      <w:r w:rsidRPr="007B2EC1">
        <w:rPr>
          <w:rFonts w:ascii="新細明體" w:hAnsi="新細明體" w:hint="eastAsia"/>
        </w:rPr>
        <w:t>、</w:t>
      </w:r>
      <w:r w:rsidRPr="007B2EC1">
        <w:rPr>
          <w:rFonts w:ascii="Times New Roman" w:eastAsia="標楷體" w:hAnsi="標楷體"/>
        </w:rPr>
        <w:t>外國直接投資與經濟成長之</w:t>
      </w:r>
      <w:r w:rsidRPr="007B2EC1">
        <w:rPr>
          <w:rFonts w:ascii="Times New Roman" w:eastAsia="標楷體" w:hAnsi="標楷體" w:hint="eastAsia"/>
        </w:rPr>
        <w:t>因果</w:t>
      </w:r>
      <w:r w:rsidRPr="007B2EC1">
        <w:rPr>
          <w:rFonts w:ascii="Times New Roman" w:eastAsia="標楷體" w:hAnsi="標楷體"/>
        </w:rPr>
        <w:t>關係</w:t>
      </w:r>
      <w:r w:rsidRPr="007B2EC1">
        <w:rPr>
          <w:rFonts w:ascii="Times New Roman" w:eastAsia="標楷體" w:hAnsi="標楷體" w:hint="eastAsia"/>
        </w:rPr>
        <w:t>是目前許多文獻探討的議題，但大多數是著重於線性關係的分析，未來可嘗試建立一非線性的因果分析模型</w:t>
      </w:r>
      <w:r w:rsidRPr="007B2EC1">
        <w:rPr>
          <w:rFonts w:ascii="Times New Roman" w:eastAsia="標楷體" w:hAnsi="標楷體"/>
        </w:rPr>
        <w:t>。</w:t>
      </w:r>
      <w:r w:rsidRPr="007B2EC1">
        <w:rPr>
          <w:rFonts w:ascii="Times New Roman" w:eastAsia="標楷體" w:hAnsi="標楷體" w:hint="eastAsia"/>
        </w:rPr>
        <w:t>最後，經由各模型實證結果的比較，發現迴歸模型對放入變數的組合非常敏感，因此變數間可能具有相關性而衍生內生性的問題</w:t>
      </w:r>
      <w:r w:rsidRPr="007B2EC1">
        <w:rPr>
          <w:rFonts w:ascii="Times New Roman" w:eastAsia="標楷體" w:hAnsi="標楷體"/>
        </w:rPr>
        <w:t>，對於此處</w:t>
      </w:r>
      <w:r w:rsidRPr="007B2EC1">
        <w:rPr>
          <w:rFonts w:ascii="Times New Roman" w:eastAsia="標楷體" w:hAnsi="標楷體" w:hint="eastAsia"/>
        </w:rPr>
        <w:t>未來</w:t>
      </w:r>
      <w:r w:rsidRPr="007B2EC1">
        <w:rPr>
          <w:rFonts w:ascii="Times New Roman" w:eastAsia="標楷體" w:hAnsi="標楷體"/>
        </w:rPr>
        <w:t>應可透過工具變數再加以</w:t>
      </w:r>
      <w:r w:rsidRPr="007B2EC1">
        <w:rPr>
          <w:rFonts w:ascii="Times New Roman" w:eastAsia="標楷體" w:hAnsi="標楷體" w:hint="eastAsia"/>
        </w:rPr>
        <w:t>改進</w:t>
      </w:r>
      <w:r w:rsidRPr="007B2EC1">
        <w:rPr>
          <w:rFonts w:ascii="Times New Roman" w:eastAsia="標楷體" w:hAnsi="標楷體"/>
        </w:rPr>
        <w:t>。</w:t>
      </w:r>
    </w:p>
    <w:p w:rsidR="00291EBE" w:rsidRPr="007B2EC1" w:rsidRDefault="00291EBE" w:rsidP="00291EBE">
      <w:pPr>
        <w:spacing w:before="100" w:beforeAutospacing="1" w:line="400" w:lineRule="atLeast"/>
        <w:jc w:val="center"/>
        <w:rPr>
          <w:rFonts w:ascii="標楷體" w:eastAsia="標楷體" w:hAnsi="標楷體"/>
          <w:b/>
        </w:rPr>
      </w:pPr>
      <w:r w:rsidRPr="007B2EC1">
        <w:rPr>
          <w:rFonts w:ascii="標楷體" w:eastAsia="標楷體" w:hAnsi="標楷體" w:hint="eastAsia"/>
          <w:b/>
        </w:rPr>
        <w:t>參</w:t>
      </w:r>
      <w:r w:rsidRPr="007B2EC1">
        <w:rPr>
          <w:rFonts w:ascii="標楷體" w:eastAsia="標楷體" w:hAnsi="標楷體"/>
          <w:b/>
        </w:rPr>
        <w:t>考文獻</w:t>
      </w:r>
    </w:p>
    <w:bookmarkEnd w:id="0"/>
    <w:p w:rsidR="00D66DF1" w:rsidRPr="001F7AB5" w:rsidRDefault="00D66DF1" w:rsidP="00291EBE">
      <w:pPr>
        <w:spacing w:before="100" w:beforeAutospacing="1" w:line="400" w:lineRule="atLeast"/>
        <w:jc w:val="center"/>
        <w:rPr>
          <w:rFonts w:ascii="標楷體" w:eastAsia="標楷體" w:hAnsi="標楷體"/>
          <w:b/>
        </w:rPr>
      </w:pPr>
      <w:r w:rsidRPr="00C13CA1">
        <w:rPr>
          <w:rFonts w:ascii="Times New Roman" w:eastAsia="標楷體" w:hAnsi="標楷體"/>
        </w:rPr>
        <w:t>石瑋先</w:t>
      </w:r>
      <w:r w:rsidRPr="00C13CA1">
        <w:rPr>
          <w:rFonts w:ascii="Times New Roman" w:eastAsia="標楷體" w:hAnsi="Times New Roman"/>
        </w:rPr>
        <w:t>(2014)</w:t>
      </w:r>
      <w:r w:rsidRPr="00C13CA1">
        <w:rPr>
          <w:rFonts w:ascii="Times New Roman" w:eastAsia="標楷體" w:hAnsi="標楷體"/>
        </w:rPr>
        <w:t>，</w:t>
      </w:r>
      <w:r w:rsidRPr="00C13CA1">
        <w:rPr>
          <w:rFonts w:ascii="Times New Roman" w:eastAsia="標楷體" w:hAnsi="Times New Roman"/>
        </w:rPr>
        <w:t>GDP</w:t>
      </w:r>
      <w:r w:rsidRPr="00C13CA1">
        <w:rPr>
          <w:rFonts w:ascii="Times New Roman" w:eastAsia="標楷體" w:hAnsi="標楷體"/>
        </w:rPr>
        <w:t>、能源消耗與</w:t>
      </w:r>
      <w:r w:rsidRPr="00C13CA1">
        <w:rPr>
          <w:rFonts w:ascii="Times New Roman" w:eastAsia="標楷體" w:hAnsi="Times New Roman"/>
        </w:rPr>
        <w:t>CO2</w:t>
      </w:r>
      <w:r w:rsidRPr="00C13CA1">
        <w:rPr>
          <w:rFonts w:ascii="Times New Roman" w:eastAsia="標楷體" w:hAnsi="標楷體"/>
        </w:rPr>
        <w:t>排放之間的因果關係與環境顧志耐曲線之研究：以八大工業國為例，中國文化大學商學院國際貿易學系碩士論文。</w:t>
      </w:r>
    </w:p>
    <w:p w:rsidR="00291EBE" w:rsidRDefault="00291EBE" w:rsidP="00291EBE">
      <w:pPr>
        <w:spacing w:before="100" w:beforeAutospacing="1" w:line="400" w:lineRule="atLeast"/>
        <w:ind w:left="480" w:hangingChars="200" w:hanging="480"/>
        <w:jc w:val="both"/>
        <w:rPr>
          <w:rFonts w:ascii="Times New Roman" w:eastAsia="標楷體" w:hAnsi="標楷體"/>
        </w:rPr>
      </w:pPr>
      <w:r w:rsidRPr="00C13CA1">
        <w:rPr>
          <w:rFonts w:ascii="Times New Roman" w:eastAsia="標楷體" w:hAnsi="標楷體"/>
        </w:rPr>
        <w:t>吳珮瑛、黃雅琪、吳麗敏、劉哲良</w:t>
      </w:r>
      <w:r w:rsidRPr="00C13CA1">
        <w:rPr>
          <w:rFonts w:ascii="Times New Roman" w:eastAsia="標楷體" w:hAnsi="Times New Roman"/>
        </w:rPr>
        <w:t>(2008)</w:t>
      </w:r>
      <w:r w:rsidRPr="00C13CA1">
        <w:rPr>
          <w:rFonts w:ascii="Times New Roman" w:eastAsia="標楷體" w:hAnsi="標楷體"/>
        </w:rPr>
        <w:t>，所得分配在不同經濟發展水準國家隊</w:t>
      </w:r>
      <w:r w:rsidRPr="00C13CA1">
        <w:rPr>
          <w:rFonts w:ascii="Times New Roman" w:eastAsia="標楷體" w:hAnsi="Times New Roman"/>
        </w:rPr>
        <w:t>CO2</w:t>
      </w:r>
      <w:r w:rsidRPr="00C13CA1">
        <w:rPr>
          <w:rFonts w:ascii="Times New Roman" w:eastAsia="標楷體" w:hAnsi="標楷體"/>
        </w:rPr>
        <w:t>排放減量之影響，法學論叢第</w:t>
      </w:r>
      <w:r w:rsidRPr="00C13CA1">
        <w:rPr>
          <w:rFonts w:ascii="Times New Roman" w:eastAsia="標楷體" w:hAnsi="Times New Roman"/>
        </w:rPr>
        <w:t>42</w:t>
      </w:r>
      <w:r w:rsidRPr="00C13CA1">
        <w:rPr>
          <w:rFonts w:ascii="Times New Roman" w:eastAsia="標楷體" w:hAnsi="標楷體"/>
        </w:rPr>
        <w:t>期</w:t>
      </w:r>
      <w:r>
        <w:rPr>
          <w:rFonts w:ascii="Times New Roman" w:eastAsia="標楷體" w:hAnsi="標楷體"/>
        </w:rPr>
        <w:t>，</w:t>
      </w:r>
      <w:r w:rsidRPr="00C13CA1">
        <w:rPr>
          <w:rFonts w:ascii="Times New Roman" w:eastAsia="標楷體" w:hAnsi="標楷體"/>
        </w:rPr>
        <w:t>頁</w:t>
      </w:r>
      <w:r w:rsidRPr="00C13CA1">
        <w:rPr>
          <w:rFonts w:ascii="Times New Roman" w:eastAsia="標楷體" w:hAnsi="Times New Roman"/>
        </w:rPr>
        <w:t>1~40</w:t>
      </w:r>
      <w:r w:rsidRPr="00C13CA1">
        <w:rPr>
          <w:rFonts w:ascii="Times New Roman" w:eastAsia="標楷體" w:hAnsi="標楷體"/>
        </w:rPr>
        <w:t>。</w:t>
      </w:r>
    </w:p>
    <w:p w:rsidR="00D66DF1" w:rsidRDefault="00D66DF1" w:rsidP="00291EBE">
      <w:pPr>
        <w:spacing w:before="100" w:beforeAutospacing="1" w:line="400" w:lineRule="atLeast"/>
        <w:ind w:left="480" w:hangingChars="200" w:hanging="480"/>
        <w:jc w:val="both"/>
        <w:rPr>
          <w:rFonts w:ascii="Times New Roman" w:eastAsia="標楷體" w:hAnsi="標楷體"/>
        </w:rPr>
      </w:pPr>
      <w:r w:rsidRPr="00C13CA1">
        <w:rPr>
          <w:rFonts w:ascii="Times New Roman" w:eastAsia="標楷體" w:hAnsi="標楷體"/>
        </w:rPr>
        <w:t>林佑蓉</w:t>
      </w:r>
      <w:r w:rsidRPr="00C13CA1">
        <w:rPr>
          <w:rFonts w:ascii="Times New Roman" w:eastAsia="標楷體" w:hAnsi="Times New Roman"/>
        </w:rPr>
        <w:t xml:space="preserve"> (2007)</w:t>
      </w:r>
      <w:r w:rsidRPr="00C13CA1">
        <w:rPr>
          <w:rFonts w:ascii="Times New Roman" w:eastAsia="標楷體" w:hAnsi="標楷體"/>
        </w:rPr>
        <w:t>，台灣與數國之能源經濟及二氧化碳之關聯分析比較，國立成功大學環境工程研究所碩士論文。</w:t>
      </w:r>
    </w:p>
    <w:p w:rsidR="00D66DF1" w:rsidRPr="00C13CA1" w:rsidRDefault="00D66DF1" w:rsidP="00D66DF1">
      <w:pPr>
        <w:spacing w:before="100" w:beforeAutospacing="1" w:line="400" w:lineRule="atLeast"/>
        <w:ind w:left="480" w:hangingChars="200" w:hanging="480"/>
        <w:jc w:val="both"/>
        <w:rPr>
          <w:rFonts w:ascii="Times New Roman" w:eastAsia="標楷體" w:hAnsi="Times New Roman"/>
        </w:rPr>
      </w:pPr>
      <w:r w:rsidRPr="00C13CA1">
        <w:rPr>
          <w:rFonts w:ascii="Times New Roman" w:eastAsia="標楷體" w:hAnsi="標楷體"/>
        </w:rPr>
        <w:t>拜語柔</w:t>
      </w:r>
      <w:r w:rsidRPr="00C13CA1">
        <w:rPr>
          <w:rFonts w:ascii="Times New Roman" w:eastAsia="標楷體" w:hAnsi="Times New Roman"/>
        </w:rPr>
        <w:t>(2012)</w:t>
      </w:r>
      <w:r w:rsidRPr="00C13CA1">
        <w:rPr>
          <w:rFonts w:ascii="Times New Roman" w:eastAsia="標楷體" w:hAnsi="標楷體"/>
        </w:rPr>
        <w:t>，台灣經濟發展與環境品質之關係</w:t>
      </w:r>
      <w:r w:rsidRPr="00C13CA1">
        <w:rPr>
          <w:rFonts w:ascii="Times New Roman" w:eastAsia="標楷體" w:hAnsi="Times New Roman"/>
        </w:rPr>
        <w:t>─</w:t>
      </w:r>
      <w:r w:rsidRPr="00C13CA1">
        <w:rPr>
          <w:rFonts w:ascii="Times New Roman" w:eastAsia="標楷體" w:hAnsi="標楷體"/>
        </w:rPr>
        <w:t>以二氧化碳排放為例，逢甲大學合作經濟學碩士班碩士論文。</w:t>
      </w:r>
    </w:p>
    <w:p w:rsidR="00D66DF1" w:rsidRPr="00D66DF1" w:rsidRDefault="00D66DF1" w:rsidP="00291EBE">
      <w:pPr>
        <w:spacing w:before="100" w:beforeAutospacing="1" w:line="400" w:lineRule="atLeast"/>
        <w:ind w:left="480" w:hangingChars="200" w:hanging="480"/>
        <w:jc w:val="both"/>
        <w:rPr>
          <w:rFonts w:ascii="Times New Roman" w:eastAsia="標楷體" w:hAnsi="Times New Roman"/>
        </w:rPr>
      </w:pPr>
      <w:r w:rsidRPr="00C13CA1">
        <w:rPr>
          <w:rFonts w:ascii="Times New Roman" w:eastAsia="標楷體" w:hAnsi="標楷體"/>
        </w:rPr>
        <w:t>洪嘉業</w:t>
      </w:r>
      <w:r w:rsidRPr="00C13CA1">
        <w:rPr>
          <w:rFonts w:ascii="Times New Roman" w:eastAsia="標楷體" w:hAnsi="Times New Roman"/>
        </w:rPr>
        <w:t> (2011)</w:t>
      </w:r>
      <w:r w:rsidRPr="00C13CA1">
        <w:rPr>
          <w:rFonts w:ascii="Times New Roman" w:eastAsia="標楷體" w:hAnsi="標楷體"/>
        </w:rPr>
        <w:t>，二氧化碳排放量增加的因素分析，能源知識庫標竿及統計數據</w:t>
      </w:r>
      <w:r w:rsidRPr="00C13CA1">
        <w:rPr>
          <w:rFonts w:ascii="Times New Roman" w:eastAsia="標楷體" w:hAnsi="Times New Roman"/>
        </w:rPr>
        <w:t>2011/8/18</w:t>
      </w:r>
      <w:r w:rsidRPr="00C13CA1">
        <w:rPr>
          <w:rFonts w:ascii="Times New Roman" w:eastAsia="標楷體" w:hAnsi="標楷體"/>
        </w:rPr>
        <w:t>。</w:t>
      </w:r>
    </w:p>
    <w:p w:rsidR="00291EBE" w:rsidRDefault="00291EBE" w:rsidP="00291EBE">
      <w:pPr>
        <w:spacing w:before="100" w:beforeAutospacing="1" w:line="400" w:lineRule="atLeast"/>
        <w:ind w:left="480" w:hangingChars="200" w:hanging="480"/>
        <w:jc w:val="both"/>
        <w:rPr>
          <w:rFonts w:ascii="Times New Roman" w:eastAsia="標楷體" w:hAnsi="標楷體"/>
        </w:rPr>
      </w:pPr>
      <w:r w:rsidRPr="00C13CA1">
        <w:rPr>
          <w:rFonts w:ascii="Times New Roman" w:eastAsia="標楷體" w:hAnsi="標楷體"/>
        </w:rPr>
        <w:t>張翊峰、林建廷與張家鳳（</w:t>
      </w:r>
      <w:r w:rsidRPr="00C13CA1">
        <w:rPr>
          <w:rFonts w:ascii="Times New Roman" w:eastAsia="標楷體" w:hAnsi="Times New Roman"/>
        </w:rPr>
        <w:t>2009</w:t>
      </w:r>
      <w:r w:rsidRPr="00C13CA1">
        <w:rPr>
          <w:rFonts w:ascii="Times New Roman" w:eastAsia="標楷體" w:hAnsi="標楷體"/>
        </w:rPr>
        <w:t>），台灣地區服務業部門能源消費與二氧化碳排放關聯分析，嘉南學報第三十五期</w:t>
      </w:r>
      <w:r>
        <w:rPr>
          <w:rFonts w:ascii="Times New Roman" w:eastAsia="標楷體" w:hAnsi="標楷體"/>
        </w:rPr>
        <w:t>，</w:t>
      </w:r>
      <w:r>
        <w:rPr>
          <w:rFonts w:ascii="Times New Roman" w:eastAsia="標楷體" w:hAnsi="標楷體" w:hint="eastAsia"/>
        </w:rPr>
        <w:t>頁</w:t>
      </w:r>
      <w:r w:rsidRPr="00C13CA1">
        <w:rPr>
          <w:rFonts w:ascii="Times New Roman" w:eastAsia="標楷體" w:hAnsi="Times New Roman"/>
        </w:rPr>
        <w:t>301~315</w:t>
      </w:r>
      <w:r w:rsidRPr="00C13CA1">
        <w:rPr>
          <w:rFonts w:ascii="Times New Roman" w:eastAsia="標楷體" w:hAnsi="標楷體"/>
        </w:rPr>
        <w:t>。</w:t>
      </w:r>
    </w:p>
    <w:p w:rsidR="00D66DF1" w:rsidRPr="00D66DF1" w:rsidRDefault="00D66DF1" w:rsidP="00D66DF1">
      <w:pPr>
        <w:spacing w:before="100" w:beforeAutospacing="1" w:line="400" w:lineRule="atLeast"/>
        <w:jc w:val="both"/>
        <w:rPr>
          <w:rFonts w:ascii="Times New Roman" w:eastAsia="標楷體" w:hAnsi="Times New Roman"/>
        </w:rPr>
      </w:pPr>
      <w:r w:rsidRPr="0090202F">
        <w:rPr>
          <w:rFonts w:ascii="Times New Roman" w:eastAsia="標楷體" w:hAnsi="標楷體"/>
          <w:szCs w:val="24"/>
        </w:rPr>
        <w:lastRenderedPageBreak/>
        <w:t>高嘉璘</w:t>
      </w:r>
      <w:r w:rsidRPr="0090202F">
        <w:rPr>
          <w:rFonts w:ascii="Times New Roman" w:eastAsia="標楷體" w:hAnsi="Times New Roman"/>
          <w:szCs w:val="24"/>
        </w:rPr>
        <w:t>(2009)</w:t>
      </w:r>
      <w:r w:rsidRPr="0090202F">
        <w:rPr>
          <w:rFonts w:ascii="Times New Roman" w:eastAsia="標楷體" w:hAnsi="Times New Roman" w:hint="eastAsia"/>
          <w:szCs w:val="24"/>
        </w:rPr>
        <w:t>，</w:t>
      </w:r>
      <w:r w:rsidRPr="0090202F">
        <w:rPr>
          <w:rFonts w:ascii="Times New Roman" w:eastAsia="標楷體" w:hAnsi="標楷體"/>
          <w:szCs w:val="24"/>
        </w:rPr>
        <w:t>探討外國直接投資與二氧化碳之因果關係</w:t>
      </w:r>
      <w:r>
        <w:rPr>
          <w:rFonts w:ascii="Times New Roman" w:eastAsia="標楷體" w:hAnsi="標楷體" w:hint="eastAsia"/>
          <w:szCs w:val="24"/>
        </w:rPr>
        <w:t>，</w:t>
      </w:r>
      <w:r w:rsidRPr="0090202F">
        <w:rPr>
          <w:rFonts w:ascii="Times New Roman" w:eastAsia="標楷體" w:hAnsi="標楷體" w:hint="eastAsia"/>
          <w:szCs w:val="24"/>
        </w:rPr>
        <w:t>南華大學管理經濟學系經濟學碩士班碩士論文</w:t>
      </w:r>
      <w:r w:rsidRPr="0090202F">
        <w:rPr>
          <w:rFonts w:ascii="Times New Roman" w:eastAsia="標楷體" w:hAnsi="標楷體"/>
          <w:szCs w:val="24"/>
        </w:rPr>
        <w:t>。</w:t>
      </w:r>
    </w:p>
    <w:p w:rsidR="00291EBE" w:rsidRPr="00C13CA1" w:rsidRDefault="00291EBE" w:rsidP="00291EBE">
      <w:pPr>
        <w:spacing w:before="100" w:beforeAutospacing="1" w:line="400" w:lineRule="atLeast"/>
        <w:ind w:left="480" w:hangingChars="200" w:hanging="480"/>
        <w:jc w:val="both"/>
        <w:rPr>
          <w:rFonts w:ascii="Times New Roman" w:eastAsia="標楷體" w:hAnsi="Times New Roman"/>
        </w:rPr>
      </w:pPr>
      <w:r w:rsidRPr="00C13CA1">
        <w:rPr>
          <w:rFonts w:ascii="Times New Roman" w:eastAsia="標楷體" w:hAnsi="標楷體"/>
        </w:rPr>
        <w:t>黃群達</w:t>
      </w:r>
      <w:r>
        <w:rPr>
          <w:rFonts w:ascii="Times New Roman" w:eastAsia="標楷體" w:hAnsi="標楷體" w:hint="eastAsia"/>
        </w:rPr>
        <w:t xml:space="preserve"> (</w:t>
      </w:r>
      <w:r w:rsidRPr="00C13CA1">
        <w:rPr>
          <w:rFonts w:ascii="Times New Roman" w:eastAsia="標楷體" w:hAnsi="Times New Roman"/>
        </w:rPr>
        <w:t>2006</w:t>
      </w:r>
      <w:r w:rsidR="00AA1C06">
        <w:rPr>
          <w:rFonts w:ascii="Times New Roman" w:eastAsia="標楷體" w:hAnsi="Times New Roman" w:hint="eastAsia"/>
        </w:rPr>
        <w:t>)</w:t>
      </w:r>
      <w:r w:rsidRPr="00C13CA1">
        <w:rPr>
          <w:rFonts w:ascii="Times New Roman" w:eastAsia="標楷體" w:hAnsi="標楷體"/>
        </w:rPr>
        <w:t>，住宅與商業部門能源消費及二氧化碳排放特性與趨勢變動分析，國立成功大學環境工程研究所碩士論文。</w:t>
      </w:r>
    </w:p>
    <w:p w:rsidR="00291EBE" w:rsidRPr="00C13CA1" w:rsidRDefault="00291EBE" w:rsidP="00291EBE">
      <w:pPr>
        <w:spacing w:before="100" w:beforeAutospacing="1" w:line="400" w:lineRule="atLeast"/>
        <w:ind w:left="480" w:hangingChars="200" w:hanging="480"/>
        <w:jc w:val="both"/>
        <w:rPr>
          <w:rFonts w:ascii="Times New Roman" w:eastAsia="標楷體" w:hAnsi="Times New Roman"/>
        </w:rPr>
      </w:pPr>
      <w:r w:rsidRPr="00C13CA1">
        <w:rPr>
          <w:rFonts w:ascii="Times New Roman" w:eastAsia="標楷體" w:hAnsi="標楷體"/>
        </w:rPr>
        <w:t>楊嘉倫</w:t>
      </w:r>
      <w:r w:rsidRPr="00C13CA1">
        <w:rPr>
          <w:rFonts w:ascii="Times New Roman" w:eastAsia="標楷體" w:hAnsi="Times New Roman"/>
        </w:rPr>
        <w:t>(2008</w:t>
      </w:r>
      <w:r w:rsidRPr="00C13CA1">
        <w:rPr>
          <w:rFonts w:ascii="Times New Roman" w:eastAsia="標楷體" w:hAnsi="標楷體"/>
        </w:rPr>
        <w:t>年</w:t>
      </w:r>
      <w:r w:rsidRPr="00C13CA1">
        <w:rPr>
          <w:rFonts w:ascii="Times New Roman" w:eastAsia="標楷體" w:hAnsi="Times New Roman"/>
        </w:rPr>
        <w:t>)</w:t>
      </w:r>
      <w:r w:rsidRPr="00C13CA1">
        <w:rPr>
          <w:rFonts w:ascii="Times New Roman" w:eastAsia="標楷體" w:hAnsi="標楷體"/>
        </w:rPr>
        <w:t>，二氧化碳排放量與經濟成長之關聯性分析，國立中興大學應用經濟研究所碩士學位論文。</w:t>
      </w:r>
    </w:p>
    <w:p w:rsidR="00AA1C06" w:rsidRPr="00AA1C06" w:rsidRDefault="00AA1C06" w:rsidP="00AA1C06">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Ajmi</w:t>
      </w:r>
      <w:r w:rsidRPr="00AA1C06">
        <w:rPr>
          <w:rFonts w:ascii="Times New Roman" w:hAnsi="Times New Roman" w:hint="eastAsia"/>
          <w:iCs/>
        </w:rPr>
        <w:t>, A. N.</w:t>
      </w:r>
      <w:r w:rsidRPr="00AA1C06">
        <w:rPr>
          <w:rFonts w:ascii="Times New Roman" w:hAnsi="Times New Roman"/>
          <w:iCs/>
        </w:rPr>
        <w:t>,Hammoudeh</w:t>
      </w:r>
      <w:r w:rsidRPr="00AA1C06">
        <w:rPr>
          <w:rFonts w:ascii="Times New Roman" w:hAnsi="Times New Roman" w:hint="eastAsia"/>
          <w:iCs/>
        </w:rPr>
        <w:t>, S.</w:t>
      </w:r>
      <w:r w:rsidRPr="00AA1C06">
        <w:rPr>
          <w:rFonts w:ascii="Times New Roman" w:hAnsi="Times New Roman"/>
          <w:iCs/>
        </w:rPr>
        <w:t>,Nguyen,</w:t>
      </w:r>
      <w:r w:rsidRPr="00AA1C06">
        <w:rPr>
          <w:rFonts w:ascii="Times New Roman" w:hAnsi="Times New Roman" w:hint="eastAsia"/>
          <w:iCs/>
        </w:rPr>
        <w:t xml:space="preserve"> D. K., </w:t>
      </w:r>
      <w:r w:rsidRPr="00AA1C06">
        <w:rPr>
          <w:rFonts w:ascii="Times New Roman" w:hAnsi="Times New Roman"/>
          <w:iCs/>
        </w:rPr>
        <w:t>Sato</w:t>
      </w:r>
      <w:r w:rsidRPr="00AA1C06">
        <w:rPr>
          <w:rFonts w:ascii="Times New Roman" w:hAnsi="Times New Roman" w:hint="eastAsia"/>
          <w:iCs/>
        </w:rPr>
        <w:t xml:space="preserve">, J. R. </w:t>
      </w:r>
      <w:r w:rsidRPr="00AA1C06">
        <w:rPr>
          <w:rFonts w:ascii="Times New Roman" w:hint="eastAsia"/>
          <w:iCs/>
        </w:rPr>
        <w:t>(</w:t>
      </w:r>
      <w:r w:rsidRPr="00AA1C06">
        <w:rPr>
          <w:rFonts w:ascii="Times New Roman" w:hAnsi="Times New Roman"/>
          <w:iCs/>
        </w:rPr>
        <w:t>2015</w:t>
      </w:r>
      <w:r w:rsidRPr="00AA1C06">
        <w:rPr>
          <w:rFonts w:ascii="Times New Roman" w:hint="eastAsia"/>
          <w:iCs/>
        </w:rPr>
        <w:t xml:space="preserve">), </w:t>
      </w:r>
      <w:r w:rsidRPr="00AA1C06">
        <w:rPr>
          <w:rFonts w:ascii="Times New Roman" w:hAnsi="Times New Roman"/>
          <w:iCs/>
        </w:rPr>
        <w:t>On the Relationships between CO2 Emissions, Energy Consumption and Income: The Importance of Time Variation</w:t>
      </w:r>
      <w:r w:rsidRPr="00AA1C06">
        <w:rPr>
          <w:rFonts w:ascii="Times New Roman" w:hAnsi="Times New Roman" w:hint="eastAsia"/>
          <w:iCs/>
        </w:rPr>
        <w:t xml:space="preserve">, </w:t>
      </w:r>
      <w:hyperlink r:id="rId32" w:tooltip="Search for Energy Economics" w:history="1">
        <w:r w:rsidRPr="00AA1C06">
          <w:rPr>
            <w:rFonts w:ascii="Times New Roman" w:hAnsi="Times New Roman" w:hint="eastAsia"/>
            <w:i/>
            <w:iCs/>
          </w:rPr>
          <w:t>Energy Economics</w:t>
        </w:r>
      </w:hyperlink>
      <w:r w:rsidRPr="00AA1C06">
        <w:rPr>
          <w:rFonts w:ascii="Times New Roman" w:hAnsi="Times New Roman" w:hint="eastAsia"/>
          <w:i/>
          <w:iCs/>
        </w:rPr>
        <w:t xml:space="preserve">, </w:t>
      </w:r>
      <w:r w:rsidRPr="00AA1C06">
        <w:rPr>
          <w:rFonts w:ascii="Times New Roman" w:hAnsi="Times New Roman" w:hint="eastAsia"/>
          <w:iCs/>
        </w:rPr>
        <w:t>49, 629-38</w:t>
      </w:r>
      <w:r w:rsidR="009E7ED0">
        <w:rPr>
          <w:rFonts w:ascii="Times New Roman" w:hAnsi="Times New Roman" w:hint="eastAsia"/>
          <w:iCs/>
        </w:rPr>
        <w:t>.</w:t>
      </w:r>
    </w:p>
    <w:p w:rsidR="00AA1C06" w:rsidRPr="00AA1C06" w:rsidRDefault="00AA1C06" w:rsidP="00AA1C06">
      <w:pPr>
        <w:spacing w:before="100" w:beforeAutospacing="1" w:line="400" w:lineRule="atLeast"/>
        <w:ind w:left="480" w:hangingChars="200" w:hanging="480"/>
        <w:jc w:val="both"/>
        <w:rPr>
          <w:rFonts w:ascii="Times New Roman" w:hAnsi="Times New Roman"/>
          <w:i/>
          <w:iCs/>
        </w:rPr>
      </w:pPr>
      <w:r w:rsidRPr="00AA1C06">
        <w:rPr>
          <w:rFonts w:ascii="Times New Roman" w:hAnsi="Times New Roman"/>
          <w:iCs/>
        </w:rPr>
        <w:t>Hassan</w:t>
      </w:r>
      <w:r w:rsidRPr="00AA1C06">
        <w:rPr>
          <w:rFonts w:ascii="Times New Roman" w:hAnsi="Times New Roman" w:hint="eastAsia"/>
          <w:iCs/>
        </w:rPr>
        <w:t xml:space="preserve">, K., </w:t>
      </w:r>
      <w:r w:rsidRPr="00AA1C06">
        <w:rPr>
          <w:rFonts w:ascii="Times New Roman" w:hAnsi="Times New Roman"/>
          <w:iCs/>
        </w:rPr>
        <w:t>Salim</w:t>
      </w:r>
      <w:r w:rsidRPr="00AA1C06">
        <w:rPr>
          <w:rFonts w:ascii="Times New Roman" w:hAnsi="Times New Roman" w:hint="eastAsia"/>
          <w:iCs/>
        </w:rPr>
        <w:t>, R.</w:t>
      </w:r>
      <w:r w:rsidRPr="00AA1C06">
        <w:rPr>
          <w:rFonts w:ascii="Times New Roman" w:hAnsi="Times New Roman"/>
          <w:iCs/>
        </w:rPr>
        <w:t xml:space="preserve"> (2015)</w:t>
      </w:r>
      <w:r w:rsidRPr="00AA1C06">
        <w:rPr>
          <w:rFonts w:ascii="Times New Roman" w:hint="eastAsia"/>
          <w:iCs/>
        </w:rPr>
        <w:t xml:space="preserve">, </w:t>
      </w:r>
      <w:r w:rsidRPr="00AA1C06">
        <w:rPr>
          <w:rFonts w:ascii="Times New Roman" w:hAnsi="Times New Roman"/>
          <w:iCs/>
        </w:rPr>
        <w:t>Population Ageing, Income Growth and CO2 Emission: Empirical Evidence from High Income OECD Countries</w:t>
      </w:r>
      <w:r w:rsidRPr="00AA1C06">
        <w:rPr>
          <w:rFonts w:ascii="Times New Roman" w:hAnsi="Times New Roman" w:hint="eastAsia"/>
          <w:iCs/>
        </w:rPr>
        <w:t xml:space="preserve">, </w:t>
      </w:r>
      <w:hyperlink r:id="rId33" w:tooltip="Search for Journal of Economic Studies" w:history="1">
        <w:r w:rsidRPr="00AA1C06">
          <w:rPr>
            <w:rFonts w:ascii="Times New Roman" w:hAnsi="Times New Roman" w:hint="eastAsia"/>
            <w:i/>
            <w:iCs/>
          </w:rPr>
          <w:t>Journal of Economic Studies</w:t>
        </w:r>
      </w:hyperlink>
      <w:r w:rsidRPr="00AA1C06">
        <w:rPr>
          <w:rFonts w:ascii="Times New Roman" w:hAnsi="Times New Roman" w:hint="eastAsia"/>
          <w:iCs/>
        </w:rPr>
        <w:t>, 42(1), 54-67</w:t>
      </w:r>
      <w:r w:rsidR="009E7ED0">
        <w:rPr>
          <w:rFonts w:ascii="Times New Roman" w:hAnsi="Times New Roman" w:hint="eastAsia"/>
          <w:iCs/>
        </w:rPr>
        <w:t>.</w:t>
      </w:r>
    </w:p>
    <w:p w:rsidR="00291EBE" w:rsidRPr="00AA1C06" w:rsidRDefault="00291EBE" w:rsidP="00291EBE">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Mugableh</w:t>
      </w:r>
      <w:r w:rsidRPr="00AA1C06">
        <w:rPr>
          <w:rFonts w:ascii="Times New Roman" w:hAnsi="Times New Roman" w:hint="eastAsia"/>
          <w:iCs/>
        </w:rPr>
        <w:t xml:space="preserve">, M. I. </w:t>
      </w:r>
      <w:r w:rsidRPr="00AA1C06">
        <w:rPr>
          <w:rFonts w:ascii="Times New Roman" w:hAnsi="Times New Roman"/>
          <w:iCs/>
        </w:rPr>
        <w:t>(2015)</w:t>
      </w:r>
      <w:r w:rsidRPr="00AA1C06">
        <w:rPr>
          <w:rFonts w:ascii="Times New Roman" w:hAnsi="Times New Roman" w:hint="eastAsia"/>
          <w:iCs/>
        </w:rPr>
        <w:t>,</w:t>
      </w:r>
      <w:bookmarkStart w:id="1" w:name="citation"/>
      <w:r w:rsidRPr="00AA1C06">
        <w:rPr>
          <w:rFonts w:ascii="Times New Roman" w:hAnsi="Times New Roman"/>
          <w:iCs/>
        </w:rPr>
        <w:t>EconomicGrowth, CO2 Emissions, and Financial Develop</w:t>
      </w:r>
      <w:r w:rsidR="00432831" w:rsidRPr="00AA1C06">
        <w:rPr>
          <w:rFonts w:ascii="Times New Roman" w:hAnsi="Times New Roman"/>
          <w:iCs/>
        </w:rPr>
        <w:t>ment</w:t>
      </w:r>
      <w:r w:rsidRPr="00AA1C06">
        <w:rPr>
          <w:rFonts w:ascii="Times New Roman" w:hAnsi="Times New Roman"/>
          <w:iCs/>
        </w:rPr>
        <w:t>in Jordan: Equilibrium and Dynamic Causality Analysis</w:t>
      </w:r>
      <w:bookmarkEnd w:id="1"/>
      <w:r w:rsidRPr="00AA1C06">
        <w:rPr>
          <w:rFonts w:ascii="Times New Roman" w:hAnsi="Times New Roman" w:hint="eastAsia"/>
          <w:iCs/>
        </w:rPr>
        <w:t>,</w:t>
      </w:r>
      <w:r w:rsidRPr="00AA1C06">
        <w:rPr>
          <w:rFonts w:ascii="Times New Roman" w:hAnsi="Times New Roman" w:hint="eastAsia"/>
          <w:i/>
          <w:iCs/>
        </w:rPr>
        <w:t>International Journal of Economics and Finance</w:t>
      </w:r>
      <w:r w:rsidRPr="00AA1C06">
        <w:rPr>
          <w:rFonts w:ascii="Times New Roman" w:hAnsi="Times New Roman" w:hint="eastAsia"/>
          <w:iCs/>
        </w:rPr>
        <w:t>, 7 (7), 98-105</w:t>
      </w:r>
      <w:r w:rsidR="00AA1C06">
        <w:rPr>
          <w:rFonts w:ascii="Times New Roman" w:hAnsi="Times New Roman" w:hint="eastAsia"/>
          <w:iCs/>
        </w:rPr>
        <w:t>.</w:t>
      </w:r>
    </w:p>
    <w:p w:rsidR="00291EBE" w:rsidRPr="00AA1C06" w:rsidRDefault="00291EBE" w:rsidP="00291EBE">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Omri</w:t>
      </w:r>
      <w:r w:rsidR="00432831" w:rsidRPr="00AA1C06">
        <w:rPr>
          <w:rFonts w:ascii="Times New Roman" w:hAnsi="Times New Roman" w:hint="eastAsia"/>
          <w:iCs/>
        </w:rPr>
        <w:t>, A.</w:t>
      </w:r>
      <w:r w:rsidRPr="00AA1C06">
        <w:rPr>
          <w:rFonts w:ascii="Times New Roman" w:hAnsi="Times New Roman"/>
          <w:iCs/>
        </w:rPr>
        <w:t>,Nguyen</w:t>
      </w:r>
      <w:r w:rsidR="00432831" w:rsidRPr="00AA1C06">
        <w:rPr>
          <w:rFonts w:ascii="Times New Roman" w:hAnsi="Times New Roman" w:hint="eastAsia"/>
          <w:iCs/>
        </w:rPr>
        <w:t>, D. K.</w:t>
      </w:r>
      <w:r w:rsidRPr="00AA1C06">
        <w:rPr>
          <w:rFonts w:ascii="Times New Roman" w:hAnsi="Times New Roman"/>
          <w:iCs/>
        </w:rPr>
        <w:t>,Christophe</w:t>
      </w:r>
      <w:r w:rsidR="00432831" w:rsidRPr="00AA1C06">
        <w:rPr>
          <w:rFonts w:ascii="Times New Roman" w:hAnsi="Times New Roman" w:hint="eastAsia"/>
          <w:iCs/>
        </w:rPr>
        <w:t xml:space="preserve">, </w:t>
      </w:r>
      <w:r w:rsidRPr="00AA1C06">
        <w:rPr>
          <w:rFonts w:ascii="Times New Roman" w:hAnsi="Times New Roman"/>
          <w:iCs/>
        </w:rPr>
        <w:t>R</w:t>
      </w:r>
      <w:r w:rsidR="00432831" w:rsidRPr="00AA1C06">
        <w:rPr>
          <w:rFonts w:ascii="Times New Roman" w:hAnsi="Times New Roman" w:hint="eastAsia"/>
          <w:iCs/>
        </w:rPr>
        <w:t>.</w:t>
      </w:r>
      <w:r w:rsidRPr="00AA1C06">
        <w:rPr>
          <w:rFonts w:ascii="Times New Roman" w:hAnsi="Times New Roman"/>
          <w:iCs/>
        </w:rPr>
        <w:t xml:space="preserve"> (2014)</w:t>
      </w:r>
      <w:r w:rsidR="00FB3A69" w:rsidRPr="00AA1C06">
        <w:rPr>
          <w:rFonts w:ascii="Times New Roman" w:hAnsi="Times New Roman" w:hint="eastAsia"/>
          <w:iCs/>
        </w:rPr>
        <w:t>,</w:t>
      </w:r>
      <w:r w:rsidRPr="00AA1C06">
        <w:rPr>
          <w:rFonts w:ascii="Times New Roman" w:hAnsi="Times New Roman"/>
          <w:iCs/>
        </w:rPr>
        <w:t>Causal Interactions between CO2 Emis</w:t>
      </w:r>
      <w:r w:rsidR="00432831" w:rsidRPr="00AA1C06">
        <w:rPr>
          <w:rFonts w:ascii="Times New Roman" w:hAnsi="Times New Roman"/>
          <w:iCs/>
        </w:rPr>
        <w:t>sions, FDI, and EconomicGrowth:</w:t>
      </w:r>
      <w:r w:rsidRPr="00AA1C06">
        <w:rPr>
          <w:rFonts w:ascii="Times New Roman" w:hAnsi="Times New Roman"/>
          <w:iCs/>
        </w:rPr>
        <w:t>Evidence from Dynamic Simultaneous-Equation Models</w:t>
      </w:r>
      <w:r w:rsidR="00432831" w:rsidRPr="00AA1C06">
        <w:rPr>
          <w:rFonts w:ascii="Times New Roman" w:hAnsi="Times New Roman" w:hint="eastAsia"/>
          <w:iCs/>
        </w:rPr>
        <w:t xml:space="preserve">, </w:t>
      </w:r>
      <w:hyperlink r:id="rId34" w:tooltip="Search for Economic Modelling" w:history="1">
        <w:r w:rsidR="00432831" w:rsidRPr="00AA1C06">
          <w:rPr>
            <w:rFonts w:ascii="Times New Roman" w:hAnsi="Times New Roman" w:hint="eastAsia"/>
            <w:i/>
            <w:iCs/>
          </w:rPr>
          <w:t>Economic Modelling</w:t>
        </w:r>
      </w:hyperlink>
      <w:r w:rsidR="00FB3A69" w:rsidRPr="00AA1C06">
        <w:rPr>
          <w:rFonts w:ascii="Times New Roman" w:hAnsi="Times New Roman" w:hint="eastAsia"/>
          <w:iCs/>
        </w:rPr>
        <w:t>, 42, 382-89</w:t>
      </w:r>
      <w:r w:rsidR="00AA1C06">
        <w:rPr>
          <w:rFonts w:ascii="Times New Roman" w:hAnsi="Times New Roman" w:hint="eastAsia"/>
          <w:iCs/>
        </w:rPr>
        <w:t>.</w:t>
      </w:r>
    </w:p>
    <w:p w:rsidR="009E7ED0" w:rsidRPr="00AA1C06" w:rsidRDefault="009E7ED0" w:rsidP="009E7ED0">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Ozcan</w:t>
      </w:r>
      <w:r w:rsidRPr="00AA1C06">
        <w:rPr>
          <w:rFonts w:ascii="Times New Roman" w:hAnsi="Times New Roman" w:hint="eastAsia"/>
          <w:iCs/>
        </w:rPr>
        <w:t>, B.</w:t>
      </w:r>
      <w:r w:rsidRPr="00AA1C06">
        <w:rPr>
          <w:rFonts w:ascii="Times New Roman" w:hAnsi="Times New Roman"/>
          <w:iCs/>
        </w:rPr>
        <w:t xml:space="preserve"> (2014)</w:t>
      </w:r>
      <w:r w:rsidRPr="00AA1C06">
        <w:rPr>
          <w:rFonts w:ascii="Times New Roman" w:hint="eastAsia"/>
          <w:iCs/>
        </w:rPr>
        <w:t xml:space="preserve">, </w:t>
      </w:r>
      <w:r w:rsidRPr="00AA1C06">
        <w:rPr>
          <w:rFonts w:ascii="Times New Roman" w:hAnsi="Times New Roman"/>
          <w:iCs/>
        </w:rPr>
        <w:t>The Nexus between Carbon Emissions, Energy Consumption and EconomicGrowth in Middle East Countries: A Panel Data Analysis</w:t>
      </w:r>
      <w:r w:rsidRPr="00AA1C06">
        <w:rPr>
          <w:rFonts w:ascii="Times New Roman" w:hAnsi="Times New Roman" w:hint="eastAsia"/>
          <w:iCs/>
        </w:rPr>
        <w:t>,</w:t>
      </w:r>
      <w:hyperlink r:id="rId35" w:tooltip="Search for Energy Policy" w:history="1">
        <w:r w:rsidRPr="00AA1C06">
          <w:rPr>
            <w:rFonts w:ascii="Times New Roman" w:hAnsi="Times New Roman" w:hint="eastAsia"/>
            <w:i/>
            <w:iCs/>
          </w:rPr>
          <w:t>Energy Policy</w:t>
        </w:r>
      </w:hyperlink>
      <w:r w:rsidRPr="00AA1C06">
        <w:rPr>
          <w:rFonts w:ascii="Times New Roman" w:hAnsi="Times New Roman" w:hint="eastAsia"/>
          <w:iCs/>
        </w:rPr>
        <w:t>, 62, 1138-47</w:t>
      </w:r>
      <w:r>
        <w:rPr>
          <w:rFonts w:ascii="Times New Roman" w:hAnsi="Times New Roman" w:hint="eastAsia"/>
          <w:iCs/>
        </w:rPr>
        <w:t>.</w:t>
      </w:r>
    </w:p>
    <w:p w:rsidR="00291EBE" w:rsidRPr="00AA1C06" w:rsidRDefault="00291EBE" w:rsidP="00291EBE">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Ren,</w:t>
      </w:r>
      <w:r w:rsidR="0067216D" w:rsidRPr="00AA1C06">
        <w:rPr>
          <w:rFonts w:ascii="Times New Roman" w:hAnsi="Times New Roman" w:hint="eastAsia"/>
          <w:iCs/>
        </w:rPr>
        <w:t xml:space="preserve"> S., </w:t>
      </w:r>
      <w:r w:rsidRPr="00AA1C06">
        <w:rPr>
          <w:rFonts w:ascii="Times New Roman" w:hAnsi="Times New Roman"/>
          <w:iCs/>
        </w:rPr>
        <w:t>Yuan,</w:t>
      </w:r>
      <w:r w:rsidR="0067216D" w:rsidRPr="00AA1C06">
        <w:rPr>
          <w:rFonts w:ascii="Times New Roman" w:hAnsi="Times New Roman" w:hint="eastAsia"/>
          <w:iCs/>
        </w:rPr>
        <w:t xml:space="preserve"> B., </w:t>
      </w:r>
      <w:r w:rsidRPr="00AA1C06">
        <w:rPr>
          <w:rFonts w:ascii="Times New Roman" w:hAnsi="Times New Roman"/>
          <w:iCs/>
        </w:rPr>
        <w:t>Ma,</w:t>
      </w:r>
      <w:r w:rsidR="0067216D" w:rsidRPr="00AA1C06">
        <w:rPr>
          <w:rFonts w:ascii="Times New Roman" w:hAnsi="Times New Roman" w:hint="eastAsia"/>
          <w:iCs/>
        </w:rPr>
        <w:t xml:space="preserve"> X., </w:t>
      </w:r>
      <w:r w:rsidRPr="00AA1C06">
        <w:rPr>
          <w:rFonts w:ascii="Times New Roman" w:hAnsi="Times New Roman"/>
          <w:iCs/>
        </w:rPr>
        <w:t>Chen</w:t>
      </w:r>
      <w:r w:rsidR="0067216D" w:rsidRPr="00AA1C06">
        <w:rPr>
          <w:rFonts w:ascii="Times New Roman" w:hAnsi="Times New Roman" w:hint="eastAsia"/>
          <w:iCs/>
        </w:rPr>
        <w:t>, X.</w:t>
      </w:r>
      <w:r w:rsidRPr="00AA1C06">
        <w:rPr>
          <w:rFonts w:ascii="Times New Roman" w:hAnsi="Times New Roman"/>
          <w:iCs/>
        </w:rPr>
        <w:t xml:space="preserve"> (2014)</w:t>
      </w:r>
      <w:r w:rsidR="0067216D" w:rsidRPr="00AA1C06">
        <w:rPr>
          <w:rFonts w:ascii="Times New Roman" w:hint="eastAsia"/>
          <w:iCs/>
        </w:rPr>
        <w:t xml:space="preserve">, </w:t>
      </w:r>
      <w:r w:rsidRPr="00AA1C06">
        <w:rPr>
          <w:rFonts w:ascii="Times New Roman" w:hAnsi="Times New Roman"/>
          <w:iCs/>
        </w:rPr>
        <w:t xml:space="preserve">International trade, FDI and </w:t>
      </w:r>
      <w:r w:rsidR="009E7ED0">
        <w:rPr>
          <w:rFonts w:ascii="Times New Roman" w:hAnsi="Times New Roman" w:hint="eastAsia"/>
          <w:iCs/>
        </w:rPr>
        <w:t>E</w:t>
      </w:r>
      <w:r w:rsidRPr="00AA1C06">
        <w:rPr>
          <w:rFonts w:ascii="Times New Roman" w:hAnsi="Times New Roman"/>
          <w:iCs/>
        </w:rPr>
        <w:t>mbodied CO2 </w:t>
      </w:r>
      <w:r w:rsidR="009E7ED0">
        <w:rPr>
          <w:rFonts w:ascii="Times New Roman" w:hAnsi="Times New Roman" w:hint="eastAsia"/>
          <w:iCs/>
        </w:rPr>
        <w:t>E</w:t>
      </w:r>
      <w:r w:rsidRPr="00AA1C06">
        <w:rPr>
          <w:rFonts w:ascii="Times New Roman" w:hAnsi="Times New Roman"/>
          <w:iCs/>
        </w:rPr>
        <w:t xml:space="preserve">missions: A </w:t>
      </w:r>
      <w:r w:rsidR="009E7ED0">
        <w:rPr>
          <w:rFonts w:ascii="Times New Roman" w:hAnsi="Times New Roman" w:hint="eastAsia"/>
          <w:iCs/>
        </w:rPr>
        <w:t>C</w:t>
      </w:r>
      <w:r w:rsidRPr="00AA1C06">
        <w:rPr>
          <w:rFonts w:ascii="Times New Roman" w:hAnsi="Times New Roman"/>
          <w:iCs/>
        </w:rPr>
        <w:t xml:space="preserve">ase </w:t>
      </w:r>
      <w:r w:rsidR="009E7ED0">
        <w:rPr>
          <w:rFonts w:ascii="Times New Roman" w:hAnsi="Times New Roman" w:hint="eastAsia"/>
          <w:iCs/>
        </w:rPr>
        <w:t>S</w:t>
      </w:r>
      <w:r w:rsidRPr="00AA1C06">
        <w:rPr>
          <w:rFonts w:ascii="Times New Roman" w:hAnsi="Times New Roman"/>
          <w:iCs/>
        </w:rPr>
        <w:t>tudy of China</w:t>
      </w:r>
      <w:r w:rsidR="009E7ED0">
        <w:rPr>
          <w:rFonts w:ascii="Times New Roman" w:hAnsi="Times New Roman"/>
          <w:iCs/>
        </w:rPr>
        <w:t>’</w:t>
      </w:r>
      <w:r w:rsidRPr="00AA1C06">
        <w:rPr>
          <w:rFonts w:ascii="Times New Roman" w:hAnsi="Times New Roman"/>
          <w:iCs/>
        </w:rPr>
        <w:t xml:space="preserve">s </w:t>
      </w:r>
      <w:r w:rsidR="009E7ED0">
        <w:rPr>
          <w:rFonts w:ascii="Times New Roman" w:hAnsi="Times New Roman" w:hint="eastAsia"/>
          <w:iCs/>
        </w:rPr>
        <w:t>I</w:t>
      </w:r>
      <w:r w:rsidRPr="00AA1C06">
        <w:rPr>
          <w:rFonts w:ascii="Times New Roman" w:hAnsi="Times New Roman"/>
          <w:iCs/>
        </w:rPr>
        <w:t xml:space="preserve">ndustrial </w:t>
      </w:r>
      <w:r w:rsidR="009E7ED0">
        <w:rPr>
          <w:rFonts w:ascii="Times New Roman" w:hAnsi="Times New Roman" w:hint="eastAsia"/>
          <w:iCs/>
        </w:rPr>
        <w:t>S</w:t>
      </w:r>
      <w:r w:rsidRPr="00AA1C06">
        <w:rPr>
          <w:rFonts w:ascii="Times New Roman" w:hAnsi="Times New Roman"/>
          <w:iCs/>
        </w:rPr>
        <w:t>ectors</w:t>
      </w:r>
      <w:r w:rsidR="00AC5F64" w:rsidRPr="00AA1C06">
        <w:rPr>
          <w:rFonts w:ascii="Times New Roman" w:hAnsi="Times New Roman" w:hint="eastAsia"/>
          <w:iCs/>
        </w:rPr>
        <w:t>,</w:t>
      </w:r>
      <w:r w:rsidR="00AC5F64" w:rsidRPr="00AA1C06">
        <w:rPr>
          <w:rFonts w:ascii="Times New Roman" w:hAnsi="Times New Roman" w:hint="eastAsia"/>
          <w:i/>
          <w:iCs/>
        </w:rPr>
        <w:t>China Economic Review</w:t>
      </w:r>
      <w:r w:rsidR="00AC5F64" w:rsidRPr="00AA1C06">
        <w:rPr>
          <w:rFonts w:ascii="Times New Roman" w:hAnsi="Times New Roman" w:hint="eastAsia"/>
          <w:iCs/>
        </w:rPr>
        <w:t>, 28, 123-34</w:t>
      </w:r>
      <w:r w:rsidR="009E7ED0">
        <w:rPr>
          <w:rFonts w:ascii="Times New Roman" w:hAnsi="Times New Roman" w:hint="eastAsia"/>
          <w:iCs/>
        </w:rPr>
        <w:t>.</w:t>
      </w:r>
    </w:p>
    <w:p w:rsidR="00291EBE" w:rsidRPr="00AA1C06" w:rsidRDefault="00291EBE" w:rsidP="00291EBE">
      <w:pPr>
        <w:spacing w:before="100" w:beforeAutospacing="1" w:line="400" w:lineRule="atLeast"/>
        <w:ind w:left="480" w:hangingChars="200" w:hanging="480"/>
        <w:jc w:val="both"/>
        <w:rPr>
          <w:rFonts w:ascii="Times New Roman" w:hAnsi="Times New Roman"/>
          <w:iCs/>
        </w:rPr>
      </w:pPr>
      <w:r w:rsidRPr="00AA1C06">
        <w:rPr>
          <w:rFonts w:ascii="Times New Roman" w:hAnsi="Times New Roman"/>
          <w:iCs/>
        </w:rPr>
        <w:t>Salahuddin,</w:t>
      </w:r>
      <w:r w:rsidR="0067216D" w:rsidRPr="00AA1C06">
        <w:rPr>
          <w:rFonts w:ascii="Times New Roman" w:hAnsi="Times New Roman" w:hint="eastAsia"/>
          <w:iCs/>
        </w:rPr>
        <w:t xml:space="preserve"> M., </w:t>
      </w:r>
      <w:r w:rsidRPr="00AA1C06">
        <w:rPr>
          <w:rFonts w:ascii="Times New Roman" w:hAnsi="Times New Roman"/>
          <w:iCs/>
        </w:rPr>
        <w:t>Khan</w:t>
      </w:r>
      <w:r w:rsidR="0067216D" w:rsidRPr="00AA1C06">
        <w:rPr>
          <w:rFonts w:ascii="Times New Roman" w:hAnsi="Times New Roman" w:hint="eastAsia"/>
          <w:iCs/>
        </w:rPr>
        <w:t>, S.</w:t>
      </w:r>
      <w:r w:rsidRPr="00AA1C06">
        <w:rPr>
          <w:rFonts w:ascii="Times New Roman" w:hAnsi="Times New Roman"/>
          <w:iCs/>
        </w:rPr>
        <w:t xml:space="preserve"> (2013)</w:t>
      </w:r>
      <w:r w:rsidR="0067216D" w:rsidRPr="00AA1C06">
        <w:rPr>
          <w:rFonts w:ascii="Times New Roman" w:hint="eastAsia"/>
          <w:iCs/>
        </w:rPr>
        <w:t xml:space="preserve">, </w:t>
      </w:r>
      <w:r w:rsidRPr="00AA1C06">
        <w:rPr>
          <w:rFonts w:ascii="Times New Roman" w:hAnsi="Times New Roman"/>
          <w:iCs/>
        </w:rPr>
        <w:t>Empirical Link between EconomicGrowth, Energy Consumption and CO2 Emission in Australia</w:t>
      </w:r>
      <w:r w:rsidR="0067216D" w:rsidRPr="00AA1C06">
        <w:rPr>
          <w:rFonts w:ascii="Times New Roman" w:hAnsi="Times New Roman" w:hint="eastAsia"/>
          <w:iCs/>
        </w:rPr>
        <w:t>,</w:t>
      </w:r>
      <w:hyperlink r:id="rId36" w:tooltip="Search for Journal of Developing Areas" w:history="1">
        <w:r w:rsidR="0067216D" w:rsidRPr="00AA1C06">
          <w:rPr>
            <w:rFonts w:ascii="Times New Roman" w:hAnsi="Times New Roman" w:hint="eastAsia"/>
            <w:i/>
            <w:iCs/>
          </w:rPr>
          <w:t>Journal of Developing Areas</w:t>
        </w:r>
      </w:hyperlink>
      <w:r w:rsidR="0067216D" w:rsidRPr="00AA1C06">
        <w:rPr>
          <w:rFonts w:ascii="Times New Roman" w:hAnsi="Times New Roman" w:hint="eastAsia"/>
          <w:iCs/>
        </w:rPr>
        <w:t>,47(2), 81-92</w:t>
      </w:r>
      <w:r w:rsidR="009E7ED0">
        <w:rPr>
          <w:rFonts w:ascii="Times New Roman" w:hAnsi="Times New Roman" w:hint="eastAsia"/>
          <w:iCs/>
        </w:rPr>
        <w:t>.</w:t>
      </w:r>
    </w:p>
    <w:sectPr w:rsidR="00291EBE" w:rsidRPr="00AA1C06" w:rsidSect="0047287C">
      <w:pgSz w:w="11906" w:h="16838" w:code="9"/>
      <w:pgMar w:top="1440" w:right="1797" w:bottom="1440" w:left="1797"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79A" w:rsidRDefault="0008579A" w:rsidP="003D48B7">
      <w:r>
        <w:separator/>
      </w:r>
    </w:p>
  </w:endnote>
  <w:endnote w:type="continuationSeparator" w:id="1">
    <w:p w:rsidR="0008579A" w:rsidRDefault="0008579A" w:rsidP="003D4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B96" w:rsidRDefault="00D61C2C">
    <w:pPr>
      <w:pStyle w:val="a5"/>
      <w:jc w:val="center"/>
    </w:pPr>
    <w:r w:rsidRPr="00D61C2C">
      <w:fldChar w:fldCharType="begin"/>
    </w:r>
    <w:r w:rsidR="00291EBE">
      <w:instrText>PAGE   \* MERGEFORMAT</w:instrText>
    </w:r>
    <w:r w:rsidRPr="00D61C2C">
      <w:fldChar w:fldCharType="separate"/>
    </w:r>
    <w:r w:rsidR="005C380E" w:rsidRPr="005C380E">
      <w:rPr>
        <w:noProof/>
        <w:lang w:val="zh-TW"/>
      </w:rPr>
      <w:t>18</w:t>
    </w:r>
    <w:r>
      <w:rPr>
        <w:noProof/>
        <w:lang w:val="zh-TW"/>
      </w:rPr>
      <w:fldChar w:fldCharType="end"/>
    </w:r>
  </w:p>
  <w:p w:rsidR="00525B96" w:rsidRDefault="000857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79A" w:rsidRDefault="0008579A" w:rsidP="003D48B7">
      <w:r>
        <w:separator/>
      </w:r>
    </w:p>
  </w:footnote>
  <w:footnote w:type="continuationSeparator" w:id="1">
    <w:p w:rsidR="0008579A" w:rsidRDefault="0008579A" w:rsidP="003D48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117A"/>
    <w:multiLevelType w:val="hybridMultilevel"/>
    <w:tmpl w:val="8E584538"/>
    <w:lvl w:ilvl="0" w:tplc="FDDC6380">
      <w:start w:val="1"/>
      <w:numFmt w:val="taiwaneseCountingThousand"/>
      <w:lvlText w:val="第%1節"/>
      <w:lvlJc w:val="left"/>
      <w:pPr>
        <w:ind w:left="840" w:hanging="840"/>
      </w:pPr>
      <w:rPr>
        <w:rFonts w:cs="DFKaiShu-SB-Estd-BF"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9B26816"/>
    <w:multiLevelType w:val="hybridMultilevel"/>
    <w:tmpl w:val="07AEDD0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051669D"/>
    <w:multiLevelType w:val="hybridMultilevel"/>
    <w:tmpl w:val="B4B8693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0E056CC"/>
    <w:multiLevelType w:val="hybridMultilevel"/>
    <w:tmpl w:val="FC60993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EBE"/>
    <w:rsid w:val="00016BF5"/>
    <w:rsid w:val="0008579A"/>
    <w:rsid w:val="00291EBE"/>
    <w:rsid w:val="003D48B7"/>
    <w:rsid w:val="00432831"/>
    <w:rsid w:val="0049290E"/>
    <w:rsid w:val="004E3CDF"/>
    <w:rsid w:val="004F2676"/>
    <w:rsid w:val="00584001"/>
    <w:rsid w:val="005C380E"/>
    <w:rsid w:val="0060553C"/>
    <w:rsid w:val="0067216D"/>
    <w:rsid w:val="006811EA"/>
    <w:rsid w:val="006933C6"/>
    <w:rsid w:val="00693861"/>
    <w:rsid w:val="007B2EC1"/>
    <w:rsid w:val="007B40D5"/>
    <w:rsid w:val="0090202F"/>
    <w:rsid w:val="009E7A64"/>
    <w:rsid w:val="009E7ED0"/>
    <w:rsid w:val="00A750F1"/>
    <w:rsid w:val="00AA1C06"/>
    <w:rsid w:val="00AC5F64"/>
    <w:rsid w:val="00CD215E"/>
    <w:rsid w:val="00D61C2C"/>
    <w:rsid w:val="00D66DF1"/>
    <w:rsid w:val="00D8248C"/>
    <w:rsid w:val="00E03855"/>
    <w:rsid w:val="00E139F1"/>
    <w:rsid w:val="00F45B28"/>
    <w:rsid w:val="00FB3A69"/>
    <w:rsid w:val="00FC1103"/>
    <w:rsid w:val="00FD05F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EBE"/>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EBE"/>
    <w:pPr>
      <w:tabs>
        <w:tab w:val="center" w:pos="4153"/>
        <w:tab w:val="right" w:pos="8306"/>
      </w:tabs>
      <w:snapToGrid w:val="0"/>
    </w:pPr>
    <w:rPr>
      <w:sz w:val="20"/>
      <w:szCs w:val="20"/>
    </w:rPr>
  </w:style>
  <w:style w:type="character" w:customStyle="1" w:styleId="a4">
    <w:name w:val="頁首 字元"/>
    <w:basedOn w:val="a0"/>
    <w:link w:val="a3"/>
    <w:uiPriority w:val="99"/>
    <w:rsid w:val="00291EBE"/>
    <w:rPr>
      <w:rFonts w:ascii="Calibri" w:eastAsia="新細明體" w:hAnsi="Calibri" w:cs="Times New Roman"/>
      <w:sz w:val="20"/>
      <w:szCs w:val="20"/>
    </w:rPr>
  </w:style>
  <w:style w:type="paragraph" w:styleId="a5">
    <w:name w:val="footer"/>
    <w:basedOn w:val="a"/>
    <w:link w:val="a6"/>
    <w:uiPriority w:val="99"/>
    <w:unhideWhenUsed/>
    <w:rsid w:val="00291EBE"/>
    <w:pPr>
      <w:tabs>
        <w:tab w:val="center" w:pos="4153"/>
        <w:tab w:val="right" w:pos="8306"/>
      </w:tabs>
      <w:snapToGrid w:val="0"/>
    </w:pPr>
    <w:rPr>
      <w:sz w:val="20"/>
      <w:szCs w:val="20"/>
    </w:rPr>
  </w:style>
  <w:style w:type="character" w:customStyle="1" w:styleId="a6">
    <w:name w:val="頁尾 字元"/>
    <w:basedOn w:val="a0"/>
    <w:link w:val="a5"/>
    <w:uiPriority w:val="99"/>
    <w:rsid w:val="00291EBE"/>
    <w:rPr>
      <w:rFonts w:ascii="Calibri" w:eastAsia="新細明體" w:hAnsi="Calibri" w:cs="Times New Roman"/>
      <w:sz w:val="20"/>
      <w:szCs w:val="20"/>
    </w:rPr>
  </w:style>
  <w:style w:type="character" w:customStyle="1" w:styleId="apple-converted-space">
    <w:name w:val="apple-converted-space"/>
    <w:basedOn w:val="a0"/>
    <w:rsid w:val="00291EBE"/>
  </w:style>
  <w:style w:type="paragraph" w:styleId="Web">
    <w:name w:val="Normal (Web)"/>
    <w:basedOn w:val="a"/>
    <w:uiPriority w:val="99"/>
    <w:unhideWhenUsed/>
    <w:rsid w:val="00291EBE"/>
    <w:pPr>
      <w:widowControl/>
      <w:spacing w:before="100" w:beforeAutospacing="1" w:after="100" w:afterAutospacing="1"/>
    </w:pPr>
    <w:rPr>
      <w:rFonts w:ascii="新細明體" w:hAnsi="新細明體" w:cs="新細明體"/>
      <w:kern w:val="0"/>
      <w:szCs w:val="24"/>
    </w:rPr>
  </w:style>
  <w:style w:type="table" w:styleId="a7">
    <w:name w:val="Table Grid"/>
    <w:basedOn w:val="a1"/>
    <w:uiPriority w:val="59"/>
    <w:rsid w:val="00291EBE"/>
    <w:rPr>
      <w:rFonts w:ascii="Calibri" w:eastAsia="新細明體"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semiHidden/>
    <w:unhideWhenUsed/>
    <w:rsid w:val="00291EBE"/>
    <w:rPr>
      <w:color w:val="0000FF"/>
      <w:u w:val="single"/>
    </w:rPr>
  </w:style>
  <w:style w:type="paragraph" w:styleId="a9">
    <w:name w:val="List Paragraph"/>
    <w:basedOn w:val="a"/>
    <w:uiPriority w:val="34"/>
    <w:qFormat/>
    <w:rsid w:val="00291EBE"/>
    <w:pPr>
      <w:widowControl/>
      <w:ind w:leftChars="200" w:left="480"/>
    </w:pPr>
    <w:rPr>
      <w:rFonts w:ascii="新細明體" w:hAnsi="新細明體" w:cs="新細明體"/>
      <w:kern w:val="0"/>
      <w:szCs w:val="24"/>
    </w:rPr>
  </w:style>
  <w:style w:type="paragraph" w:styleId="aa">
    <w:name w:val="Balloon Text"/>
    <w:basedOn w:val="a"/>
    <w:link w:val="ab"/>
    <w:uiPriority w:val="99"/>
    <w:semiHidden/>
    <w:unhideWhenUsed/>
    <w:rsid w:val="00291EBE"/>
    <w:rPr>
      <w:rFonts w:ascii="Cambria" w:hAnsi="Cambria"/>
      <w:sz w:val="18"/>
      <w:szCs w:val="18"/>
    </w:rPr>
  </w:style>
  <w:style w:type="character" w:customStyle="1" w:styleId="ab">
    <w:name w:val="註解方塊文字 字元"/>
    <w:basedOn w:val="a0"/>
    <w:link w:val="aa"/>
    <w:uiPriority w:val="99"/>
    <w:semiHidden/>
    <w:rsid w:val="00291EBE"/>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yperlink" Target="javascript:__doLinkPostBack('','ss~~JN%20%22Economic%20Modelling%22%7C%7Csl~~rl','');" TargetMode="Externa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hyperlink" Target="javascript:__doLinkPostBack('','ss~~JN%20%22Journal%20of%20Economic%20Studies%22%7C%7Csl~~r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hyperlink" Target="javascript:__doLinkPostBack('','ss~~JN%20%22Energy%20Economics%22%7C%7Csl~~r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hyperlink" Target="javascript:__doLinkPostBack('','ss~~JN%20%22Journal%20of%20Developing%20Areas%22%7C%7Csl~~rl','');"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hyperlink" Target="javascript:__doLinkPostBack('','ss~~JN%20%22Energy%20Policy%22%7C%7Csl~~r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周妍瓅</dc:creator>
  <cp:keywords/>
  <dc:description/>
  <cp:lastModifiedBy>Windows 使用者</cp:lastModifiedBy>
  <cp:revision>4</cp:revision>
  <dcterms:created xsi:type="dcterms:W3CDTF">2016-04-17T01:15:00Z</dcterms:created>
  <dcterms:modified xsi:type="dcterms:W3CDTF">2016-04-17T12:52:00Z</dcterms:modified>
</cp:coreProperties>
</file>