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02093" w14:textId="7FB18CBF" w:rsidR="00665990" w:rsidRPr="00665990" w:rsidRDefault="00665990" w:rsidP="00665990">
      <w:r w:rsidRPr="00413304">
        <w:rPr>
          <w:rFonts w:hint="eastAsia"/>
          <w:b/>
          <w:bCs/>
        </w:rPr>
        <w:t>产品:</w:t>
      </w:r>
      <w:r w:rsidR="00413304">
        <w:rPr>
          <w:b/>
          <w:bCs/>
        </w:rPr>
        <w:t xml:space="preserve"> </w:t>
      </w:r>
      <w:r w:rsidRPr="00665990">
        <w:rPr>
          <w:rFonts w:hint="eastAsia"/>
        </w:rPr>
        <w:t>是能满足一定的消费需求并能通过交换实现其价值的物品和服务（以及其他任何东西）。</w:t>
      </w:r>
    </w:p>
    <w:p w14:paraId="0F3609A0" w14:textId="77777777" w:rsidR="00665990" w:rsidRDefault="00665990" w:rsidP="00665990"/>
    <w:p w14:paraId="3242CF6F" w14:textId="7C777E52" w:rsidR="00665990" w:rsidRPr="00665990" w:rsidRDefault="00665990" w:rsidP="00665990">
      <w:r w:rsidRPr="00413304">
        <w:rPr>
          <w:rFonts w:hint="eastAsia"/>
          <w:b/>
          <w:bCs/>
        </w:rPr>
        <w:t>便利品（</w:t>
      </w:r>
      <w:r w:rsidRPr="00413304">
        <w:rPr>
          <w:b/>
          <w:bCs/>
        </w:rPr>
        <w:t>convenient goods</w:t>
      </w:r>
      <w:r w:rsidRPr="00413304">
        <w:rPr>
          <w:rFonts w:hint="eastAsia"/>
          <w:b/>
          <w:bCs/>
        </w:rPr>
        <w:t>）：</w:t>
      </w:r>
      <w:r w:rsidRPr="00665990">
        <w:rPr>
          <w:rFonts w:hint="eastAsia"/>
        </w:rPr>
        <w:t>价格低廉，使用和购买频率很高的产品。</w:t>
      </w:r>
    </w:p>
    <w:p w14:paraId="5BF90D13" w14:textId="77777777" w:rsidR="00665990" w:rsidRDefault="00665990" w:rsidP="00665990"/>
    <w:p w14:paraId="481CAAE4" w14:textId="0F80D1B0" w:rsidR="00665990" w:rsidRPr="00665990" w:rsidRDefault="00665990" w:rsidP="00665990">
      <w:r w:rsidRPr="00413304">
        <w:rPr>
          <w:rFonts w:hint="eastAsia"/>
          <w:b/>
          <w:bCs/>
        </w:rPr>
        <w:t>选购品（</w:t>
      </w:r>
      <w:r w:rsidRPr="00413304">
        <w:rPr>
          <w:b/>
          <w:bCs/>
        </w:rPr>
        <w:t>shopping goods</w:t>
      </w:r>
      <w:r w:rsidRPr="00413304">
        <w:rPr>
          <w:rFonts w:hint="eastAsia"/>
          <w:b/>
          <w:bCs/>
        </w:rPr>
        <w:t>）</w:t>
      </w:r>
      <w:r w:rsidRPr="00665990">
        <w:rPr>
          <w:rFonts w:hint="eastAsia"/>
        </w:rPr>
        <w:t>：选择性较强，消费者有偏好差异，愿意花时间挑选的产品。</w:t>
      </w:r>
    </w:p>
    <w:p w14:paraId="1C554D3D" w14:textId="77777777" w:rsidR="00665990" w:rsidRDefault="00665990" w:rsidP="00665990"/>
    <w:p w14:paraId="0ED4D74E" w14:textId="55E0637B" w:rsidR="00665990" w:rsidRDefault="00665990" w:rsidP="00665990">
      <w:r w:rsidRPr="00413304">
        <w:rPr>
          <w:rFonts w:hint="eastAsia"/>
          <w:b/>
          <w:bCs/>
        </w:rPr>
        <w:t>特殊品（</w:t>
      </w:r>
      <w:r w:rsidRPr="00413304">
        <w:rPr>
          <w:b/>
          <w:bCs/>
        </w:rPr>
        <w:t>special goods</w:t>
      </w:r>
      <w:r w:rsidRPr="00413304">
        <w:rPr>
          <w:rFonts w:hint="eastAsia"/>
          <w:b/>
          <w:bCs/>
        </w:rPr>
        <w:t>）：</w:t>
      </w:r>
      <w:r w:rsidRPr="00665990">
        <w:rPr>
          <w:rFonts w:hint="eastAsia"/>
        </w:rPr>
        <w:t>具有独特品质特色或拥有著名品牌形象，消费者愿长时间努力搜寻的产品。</w:t>
      </w:r>
    </w:p>
    <w:p w14:paraId="2B401E8A" w14:textId="77777777" w:rsidR="00665990" w:rsidRPr="00665990" w:rsidRDefault="00665990" w:rsidP="00665990"/>
    <w:p w14:paraId="16548316" w14:textId="1175A4A4" w:rsidR="00665990" w:rsidRDefault="00665990" w:rsidP="00665990">
      <w:r w:rsidRPr="00413304">
        <w:rPr>
          <w:rFonts w:hint="eastAsia"/>
          <w:b/>
          <w:bCs/>
        </w:rPr>
        <w:t>忽略品（</w:t>
      </w:r>
      <w:r w:rsidRPr="00413304">
        <w:rPr>
          <w:b/>
          <w:bCs/>
        </w:rPr>
        <w:t>unsought goods</w:t>
      </w:r>
      <w:r w:rsidRPr="00413304">
        <w:rPr>
          <w:rFonts w:hint="eastAsia"/>
          <w:b/>
          <w:bCs/>
        </w:rPr>
        <w:t>）</w:t>
      </w:r>
      <w:r w:rsidRPr="00665990">
        <w:rPr>
          <w:rFonts w:hint="eastAsia"/>
        </w:rPr>
        <w:t>：消费者在特定情况下需要，但平时容易忽略的产品。</w:t>
      </w:r>
    </w:p>
    <w:p w14:paraId="0D8AE160" w14:textId="77777777" w:rsidR="00665990" w:rsidRDefault="00665990" w:rsidP="00665990">
      <w:pPr>
        <w:rPr>
          <w:rFonts w:ascii="Arial" w:hAnsi="Arial" w:cs="Arial"/>
          <w:color w:val="333333"/>
          <w:szCs w:val="21"/>
          <w:shd w:val="clear" w:color="auto" w:fill="FFFFFF"/>
        </w:rPr>
      </w:pPr>
    </w:p>
    <w:p w14:paraId="6939DB47" w14:textId="76459496" w:rsidR="00665990" w:rsidRPr="00665990" w:rsidRDefault="00665990" w:rsidP="00665990">
      <w:r w:rsidRPr="00413304">
        <w:rPr>
          <w:rFonts w:ascii="Arial" w:hAnsi="Arial" w:cs="Arial"/>
          <w:b/>
          <w:bCs/>
          <w:color w:val="333333"/>
          <w:szCs w:val="21"/>
          <w:shd w:val="clear" w:color="auto" w:fill="FFFFFF"/>
        </w:rPr>
        <w:t>产品质量</w:t>
      </w:r>
      <w:r w:rsidRPr="00413304">
        <w:rPr>
          <w:rFonts w:ascii="Arial" w:hAnsi="Arial" w:cs="Arial" w:hint="eastAsia"/>
          <w:b/>
          <w:bCs/>
          <w:color w:val="333333"/>
          <w:szCs w:val="21"/>
          <w:shd w:val="clear" w:color="auto" w:fill="FFFFFF"/>
        </w:rPr>
        <w:t>:</w:t>
      </w:r>
      <w:r>
        <w:rPr>
          <w:rFonts w:ascii="Arial" w:hAnsi="Arial" w:cs="Arial"/>
          <w:color w:val="333333"/>
          <w:szCs w:val="21"/>
          <w:shd w:val="clear" w:color="auto" w:fill="FFFFFF"/>
        </w:rPr>
        <w:t>是指产品满足规定需要和潜在需要的特征和特性的总和。</w:t>
      </w:r>
    </w:p>
    <w:p w14:paraId="28A2F3A5" w14:textId="77777777" w:rsidR="00665990" w:rsidRDefault="00665990" w:rsidP="00665990"/>
    <w:p w14:paraId="2D8AD57F" w14:textId="2A73697F" w:rsidR="00665990" w:rsidRPr="00665990" w:rsidRDefault="00665990" w:rsidP="00665990">
      <w:pPr>
        <w:rPr>
          <w:rFonts w:hAnsi="宋体"/>
          <w:color w:val="000000" w:themeColor="text1"/>
          <w:kern w:val="0"/>
          <w:sz w:val="56"/>
          <w:szCs w:val="56"/>
        </w:rPr>
      </w:pPr>
      <w:r w:rsidRPr="00413304">
        <w:rPr>
          <w:rFonts w:hint="eastAsia"/>
          <w:b/>
          <w:bCs/>
        </w:rPr>
        <w:t>产品组合:</w:t>
      </w:r>
      <w:r w:rsidRPr="00413304">
        <w:rPr>
          <w:rFonts w:hAnsi="宋体" w:hint="eastAsia"/>
          <w:b/>
          <w:bCs/>
          <w:color w:val="000000" w:themeColor="text1"/>
          <w:kern w:val="0"/>
          <w:sz w:val="56"/>
          <w:szCs w:val="56"/>
        </w:rPr>
        <w:t xml:space="preserve"> </w:t>
      </w:r>
      <w:r w:rsidRPr="00665990">
        <w:rPr>
          <w:rFonts w:hint="eastAsia"/>
        </w:rPr>
        <w:t>产品组合是企业生产和经营的全部产品的结构，是产品花色品种的配备，包括产品线和产品项目。产品线是指企业所经营的核心内容相同的一组密切相关的产品；</w:t>
      </w:r>
    </w:p>
    <w:p w14:paraId="422D3B55" w14:textId="783C3856" w:rsidR="00665990" w:rsidRDefault="00665990" w:rsidP="00665990">
      <w:r w:rsidRPr="00665990">
        <w:rPr>
          <w:rFonts w:hint="eastAsia"/>
        </w:rPr>
        <w:t>产品项目是产品线中一个明确的产品单位。</w:t>
      </w:r>
    </w:p>
    <w:p w14:paraId="394A2E1C" w14:textId="6DD7AD2E" w:rsidR="00665990" w:rsidRDefault="00665990" w:rsidP="00665990"/>
    <w:p w14:paraId="35E4FAD3" w14:textId="159FB575" w:rsidR="00665990" w:rsidRDefault="00665990" w:rsidP="00665990">
      <w:pPr>
        <w:rPr>
          <w:rFonts w:ascii="Arial" w:hAnsi="Arial" w:cs="Arial"/>
          <w:color w:val="333333"/>
          <w:szCs w:val="21"/>
          <w:shd w:val="clear" w:color="auto" w:fill="FFFFFF"/>
        </w:rPr>
      </w:pPr>
      <w:r w:rsidRPr="00413304">
        <w:rPr>
          <w:b/>
          <w:bCs/>
        </w:rPr>
        <w:t>产品组合的广度</w:t>
      </w:r>
      <w:r w:rsidRPr="00413304">
        <w:rPr>
          <w:rFonts w:hint="eastAsia"/>
          <w:b/>
          <w:bCs/>
        </w:rPr>
        <w:t>:</w:t>
      </w:r>
      <w:r w:rsidRPr="00413304">
        <w:rPr>
          <w:rFonts w:ascii="Arial" w:hAnsi="Arial" w:cs="Arial"/>
          <w:b/>
          <w:bCs/>
          <w:color w:val="333333"/>
          <w:szCs w:val="21"/>
          <w:shd w:val="clear" w:color="auto" w:fill="FFFFFF"/>
        </w:rPr>
        <w:t xml:space="preserve"> </w:t>
      </w:r>
      <w:r>
        <w:rPr>
          <w:rFonts w:ascii="Arial" w:hAnsi="Arial" w:cs="Arial"/>
          <w:color w:val="333333"/>
          <w:szCs w:val="21"/>
          <w:shd w:val="clear" w:color="auto" w:fill="FFFFFF"/>
        </w:rPr>
        <w:t>指企业的</w:t>
      </w:r>
      <w:r>
        <w:rPr>
          <w:rFonts w:hint="eastAsia"/>
        </w:rPr>
        <w:t>产品线</w:t>
      </w:r>
      <w:r>
        <w:rPr>
          <w:rFonts w:ascii="Arial" w:hAnsi="Arial" w:cs="Arial"/>
          <w:color w:val="333333"/>
          <w:szCs w:val="21"/>
          <w:shd w:val="clear" w:color="auto" w:fill="FFFFFF"/>
        </w:rPr>
        <w:t>总数。产品线也称产品大类、产品系列，是指一组密切相关的产品项目。</w:t>
      </w:r>
    </w:p>
    <w:p w14:paraId="7BE78BBE" w14:textId="77777777" w:rsidR="00665990" w:rsidRDefault="00665990" w:rsidP="00665990"/>
    <w:p w14:paraId="74E512CD" w14:textId="61A40EF1" w:rsidR="00665990" w:rsidRDefault="00665990" w:rsidP="00665990">
      <w:pPr>
        <w:rPr>
          <w:rFonts w:ascii="Arial" w:hAnsi="Arial" w:cs="Arial"/>
          <w:color w:val="333333"/>
          <w:szCs w:val="21"/>
          <w:shd w:val="clear" w:color="auto" w:fill="FFFFFF"/>
        </w:rPr>
      </w:pPr>
      <w:r w:rsidRPr="00413304">
        <w:rPr>
          <w:b/>
          <w:bCs/>
        </w:rPr>
        <w:t>产品组合的深度</w:t>
      </w:r>
      <w:r w:rsidRPr="00413304">
        <w:rPr>
          <w:rFonts w:hint="eastAsia"/>
          <w:b/>
          <w:bCs/>
        </w:rPr>
        <w:t>:</w:t>
      </w:r>
      <w:r w:rsidRPr="00413304">
        <w:rPr>
          <w:rFonts w:ascii="Arial" w:hAnsi="Arial" w:cs="Arial"/>
          <w:b/>
          <w:bCs/>
          <w:color w:val="333333"/>
          <w:szCs w:val="21"/>
          <w:shd w:val="clear" w:color="auto" w:fill="FFFFFF"/>
        </w:rPr>
        <w:t xml:space="preserve"> </w:t>
      </w:r>
      <w:r>
        <w:rPr>
          <w:rFonts w:ascii="Arial" w:hAnsi="Arial" w:cs="Arial"/>
          <w:color w:val="333333"/>
          <w:szCs w:val="21"/>
          <w:shd w:val="clear" w:color="auto" w:fill="FFFFFF"/>
        </w:rPr>
        <w:t>产品组合的深度是指产品线中每一产品有多少品种。如</w:t>
      </w:r>
      <w:r>
        <w:rPr>
          <w:rFonts w:ascii="Arial" w:hAnsi="Arial" w:cs="Arial"/>
          <w:color w:val="333333"/>
          <w:szCs w:val="21"/>
          <w:shd w:val="clear" w:color="auto" w:fill="FFFFFF"/>
        </w:rPr>
        <w:t>,M</w:t>
      </w:r>
      <w:r>
        <w:rPr>
          <w:rFonts w:ascii="Arial" w:hAnsi="Arial" w:cs="Arial"/>
          <w:color w:val="333333"/>
          <w:szCs w:val="21"/>
          <w:shd w:val="clear" w:color="auto" w:fill="FFFFFF"/>
        </w:rPr>
        <w:t>牙膏产品线下的产品项目有三种，</w:t>
      </w:r>
      <w:r>
        <w:rPr>
          <w:rFonts w:ascii="Arial" w:hAnsi="Arial" w:cs="Arial"/>
          <w:color w:val="333333"/>
          <w:szCs w:val="21"/>
          <w:shd w:val="clear" w:color="auto" w:fill="FFFFFF"/>
        </w:rPr>
        <w:t>a</w:t>
      </w:r>
      <w:r>
        <w:rPr>
          <w:rFonts w:ascii="Arial" w:hAnsi="Arial" w:cs="Arial"/>
          <w:color w:val="333333"/>
          <w:szCs w:val="21"/>
          <w:shd w:val="clear" w:color="auto" w:fill="FFFFFF"/>
        </w:rPr>
        <w:t>牙膏是其中一种，而</w:t>
      </w:r>
      <w:r>
        <w:rPr>
          <w:rFonts w:ascii="Arial" w:hAnsi="Arial" w:cs="Arial"/>
          <w:color w:val="333333"/>
          <w:szCs w:val="21"/>
          <w:shd w:val="clear" w:color="auto" w:fill="FFFFFF"/>
        </w:rPr>
        <w:t>a</w:t>
      </w:r>
      <w:r>
        <w:rPr>
          <w:rFonts w:ascii="Arial" w:hAnsi="Arial" w:cs="Arial"/>
          <w:color w:val="333333"/>
          <w:szCs w:val="21"/>
          <w:shd w:val="clear" w:color="auto" w:fill="FFFFFF"/>
        </w:rPr>
        <w:t>牙膏有三种规格和两种配方，</w:t>
      </w:r>
      <w:r>
        <w:rPr>
          <w:rFonts w:ascii="Arial" w:hAnsi="Arial" w:cs="Arial"/>
          <w:color w:val="333333"/>
          <w:szCs w:val="21"/>
          <w:shd w:val="clear" w:color="auto" w:fill="FFFFFF"/>
        </w:rPr>
        <w:t>a</w:t>
      </w:r>
      <w:r>
        <w:rPr>
          <w:rFonts w:ascii="Arial" w:hAnsi="Arial" w:cs="Arial"/>
          <w:color w:val="333333"/>
          <w:szCs w:val="21"/>
          <w:shd w:val="clear" w:color="auto" w:fill="FFFFFF"/>
        </w:rPr>
        <w:t>牙膏的深度是</w:t>
      </w:r>
      <w:r>
        <w:rPr>
          <w:rFonts w:ascii="Arial" w:hAnsi="Arial" w:cs="Arial"/>
          <w:color w:val="333333"/>
          <w:szCs w:val="21"/>
          <w:shd w:val="clear" w:color="auto" w:fill="FFFFFF"/>
        </w:rPr>
        <w:t>6</w:t>
      </w:r>
      <w:r>
        <w:rPr>
          <w:rFonts w:ascii="Arial" w:hAnsi="Arial" w:cs="Arial"/>
          <w:color w:val="333333"/>
          <w:szCs w:val="21"/>
          <w:shd w:val="clear" w:color="auto" w:fill="FFFFFF"/>
        </w:rPr>
        <w:t>。</w:t>
      </w:r>
    </w:p>
    <w:p w14:paraId="6DDE0E70" w14:textId="77777777" w:rsidR="00665990" w:rsidRDefault="00665990" w:rsidP="00665990"/>
    <w:p w14:paraId="47E3022F" w14:textId="7ADCC530" w:rsidR="00665990" w:rsidRDefault="00665990" w:rsidP="00665990">
      <w:pPr>
        <w:rPr>
          <w:rFonts w:ascii="Arial" w:hAnsi="Arial" w:cs="Arial"/>
          <w:color w:val="333333"/>
          <w:szCs w:val="21"/>
          <w:shd w:val="clear" w:color="auto" w:fill="FFFFFF"/>
        </w:rPr>
      </w:pPr>
      <w:r w:rsidRPr="00413304">
        <w:rPr>
          <w:b/>
          <w:bCs/>
        </w:rPr>
        <w:t>产品组合的长度</w:t>
      </w:r>
      <w:r w:rsidRPr="00413304">
        <w:rPr>
          <w:rFonts w:hint="eastAsia"/>
          <w:b/>
          <w:bCs/>
        </w:rPr>
        <w:t>:</w:t>
      </w:r>
      <w:r w:rsidRPr="00413304">
        <w:rPr>
          <w:rFonts w:ascii="Arial" w:hAnsi="Arial" w:cs="Arial"/>
          <w:b/>
          <w:bCs/>
          <w:color w:val="333333"/>
          <w:szCs w:val="21"/>
          <w:shd w:val="clear" w:color="auto" w:fill="FFFFFF"/>
        </w:rPr>
        <w:t xml:space="preserve"> </w:t>
      </w:r>
      <w:r>
        <w:rPr>
          <w:rFonts w:ascii="Arial" w:hAnsi="Arial" w:cs="Arial"/>
          <w:color w:val="333333"/>
          <w:szCs w:val="21"/>
          <w:shd w:val="clear" w:color="auto" w:fill="FFFFFF"/>
        </w:rPr>
        <w:t>指一个企业的产品项目总数。产品项目指列入企业产品线中具有不同规格、型号、式样或价格的最基本产品单位。</w:t>
      </w:r>
    </w:p>
    <w:p w14:paraId="0285AEDD" w14:textId="77777777" w:rsidR="00665990" w:rsidRDefault="00665990" w:rsidP="00665990"/>
    <w:p w14:paraId="061BA2B8" w14:textId="32622FFF" w:rsidR="00665990" w:rsidRPr="00665990" w:rsidRDefault="00665990" w:rsidP="00665990">
      <w:r w:rsidRPr="00413304">
        <w:rPr>
          <w:b/>
          <w:bCs/>
        </w:rPr>
        <w:t>产品组合的关联度</w:t>
      </w:r>
      <w:r w:rsidRPr="00413304">
        <w:rPr>
          <w:rFonts w:hint="eastAsia"/>
          <w:b/>
          <w:bCs/>
        </w:rPr>
        <w:t>:</w:t>
      </w:r>
      <w:r w:rsidRPr="00665990">
        <w:rPr>
          <w:rFonts w:ascii="Arial" w:hAnsi="Arial" w:cs="Arial"/>
          <w:color w:val="333333"/>
          <w:szCs w:val="21"/>
          <w:shd w:val="clear" w:color="auto" w:fill="FFFFFF"/>
        </w:rPr>
        <w:t xml:space="preserve"> </w:t>
      </w:r>
      <w:r>
        <w:rPr>
          <w:rFonts w:ascii="Arial" w:hAnsi="Arial" w:cs="Arial"/>
          <w:color w:val="333333"/>
          <w:szCs w:val="21"/>
          <w:shd w:val="clear" w:color="auto" w:fill="FFFFFF"/>
        </w:rPr>
        <w:t>指一个企业的各产品线在最终用途、生产条件、分销渠道等方面的相关联程度。较高的产品的关联性能带来企业的</w:t>
      </w:r>
      <w:r>
        <w:rPr>
          <w:rFonts w:hint="eastAsia"/>
        </w:rPr>
        <w:t>规模效应</w:t>
      </w:r>
      <w:r>
        <w:rPr>
          <w:rFonts w:ascii="Arial" w:hAnsi="Arial" w:cs="Arial"/>
          <w:color w:val="333333"/>
          <w:szCs w:val="21"/>
          <w:shd w:val="clear" w:color="auto" w:fill="FFFFFF"/>
        </w:rPr>
        <w:t>和企业的范围效益，提高企业在某一地区、行业的声誉。</w:t>
      </w:r>
    </w:p>
    <w:p w14:paraId="02659CAB" w14:textId="4DC519F9" w:rsidR="00482C9B" w:rsidRDefault="00482C9B"/>
    <w:p w14:paraId="53DBE7C4" w14:textId="134B2C99" w:rsidR="00665990" w:rsidRPr="00665990" w:rsidRDefault="00665990" w:rsidP="00665990">
      <w:r w:rsidRPr="00413304">
        <w:rPr>
          <w:rFonts w:hint="eastAsia"/>
          <w:b/>
          <w:bCs/>
        </w:rPr>
        <w:t>品牌:</w:t>
      </w:r>
      <w:r w:rsidRPr="00665990">
        <w:rPr>
          <w:rFonts w:hint="eastAsia"/>
        </w:rPr>
        <w:t>品牌是用以识别产品或企业的某种特定标志，通常以某种名称、记号、图案或其他识别符号所构成。</w:t>
      </w:r>
    </w:p>
    <w:p w14:paraId="1D823808" w14:textId="45FA956A" w:rsidR="00665990" w:rsidRDefault="00665990"/>
    <w:p w14:paraId="7437CA7A" w14:textId="091D43B9" w:rsidR="00665990" w:rsidRDefault="00665990" w:rsidP="00665990">
      <w:r w:rsidRPr="00413304">
        <w:rPr>
          <w:rFonts w:hint="eastAsia"/>
          <w:b/>
          <w:bCs/>
        </w:rPr>
        <w:t>品牌资产:</w:t>
      </w:r>
      <w:r w:rsidRPr="00665990">
        <w:rPr>
          <w:rFonts w:hint="eastAsia"/>
        </w:rPr>
        <w:t>是因大量顾客的品牌忠诚而形成的，依附于产品或服务之上，能对公司的价值、市场份额和盈利能力的提升产生影响的一种无形资产。</w:t>
      </w:r>
    </w:p>
    <w:p w14:paraId="42BBC5C8" w14:textId="389F5EA0" w:rsidR="00665990" w:rsidRPr="00413304" w:rsidRDefault="00665990" w:rsidP="00665990">
      <w:pPr>
        <w:rPr>
          <w:b/>
          <w:bCs/>
        </w:rPr>
      </w:pPr>
    </w:p>
    <w:p w14:paraId="307D14DD" w14:textId="0927CEBF" w:rsidR="00665990" w:rsidRPr="00665990" w:rsidRDefault="00665990" w:rsidP="00665990">
      <w:r w:rsidRPr="00413304">
        <w:rPr>
          <w:b/>
          <w:bCs/>
        </w:rPr>
        <w:t>产品生命周期</w:t>
      </w:r>
      <w:r w:rsidRPr="00413304">
        <w:rPr>
          <w:rFonts w:hint="eastAsia"/>
          <w:b/>
          <w:bCs/>
        </w:rPr>
        <w:t>:</w:t>
      </w:r>
      <w:r w:rsidRPr="00665990">
        <w:rPr>
          <w:rFonts w:hint="eastAsia"/>
        </w:rPr>
        <w:t>产品从进入市场到退出市场的周期性变化过程。经历导入期、成长期、成熟期和衰退期等发展时期。</w:t>
      </w:r>
      <w:r w:rsidRPr="00665990">
        <w:t xml:space="preserve">                                     </w:t>
      </w:r>
    </w:p>
    <w:p w14:paraId="3942E750" w14:textId="57332112" w:rsidR="00665990" w:rsidRDefault="00665990"/>
    <w:p w14:paraId="5F888568" w14:textId="67955AAD" w:rsidR="00665990" w:rsidRDefault="00665990">
      <w:proofErr w:type="gramStart"/>
      <w:r w:rsidRPr="00413304">
        <w:rPr>
          <w:b/>
          <w:bCs/>
        </w:rPr>
        <w:t>快速撇脂策略</w:t>
      </w:r>
      <w:proofErr w:type="gramEnd"/>
      <w:r w:rsidRPr="00413304">
        <w:rPr>
          <w:rFonts w:hint="eastAsia"/>
          <w:b/>
          <w:bCs/>
        </w:rPr>
        <w:t>:</w:t>
      </w:r>
      <w:r w:rsidRPr="00665990">
        <w:rPr>
          <w:rFonts w:hint="eastAsia"/>
        </w:rPr>
        <w:t>将产品的价格定的较高，尽可能在产品生命初期，在竞争者研制出相似的产品以前，尽快的收回投资，并且取得相当的利润。然后随着时间的推移，在逐步降低价格使新产品进入弹性大的市场</w:t>
      </w:r>
    </w:p>
    <w:p w14:paraId="2AC47CCF" w14:textId="4EF4D04A" w:rsidR="00665990" w:rsidRDefault="00665990"/>
    <w:p w14:paraId="20E77E7A" w14:textId="0D218771" w:rsidR="00665990" w:rsidRDefault="005F532A" w:rsidP="005F532A">
      <w:proofErr w:type="gramStart"/>
      <w:r w:rsidRPr="00413304">
        <w:rPr>
          <w:rFonts w:hint="eastAsia"/>
          <w:b/>
          <w:bCs/>
        </w:rPr>
        <w:t>缓慢撇脂策略</w:t>
      </w:r>
      <w:proofErr w:type="gramEnd"/>
      <w:r w:rsidRPr="00413304">
        <w:rPr>
          <w:rFonts w:hint="eastAsia"/>
          <w:b/>
          <w:bCs/>
        </w:rPr>
        <w:t>:</w:t>
      </w:r>
      <w:r w:rsidRPr="005F532A">
        <w:rPr>
          <w:rFonts w:hint="eastAsia"/>
        </w:rPr>
        <w:t>以高价格、低促销费用推出新产品，目的是以尽可能低的费用开支求得更多的利润。实施这一策略的条件是：市场规模较小；产品已有一定的知名度；目标顾客愿意支付高价；潜在竞争的威胁不大。</w:t>
      </w:r>
    </w:p>
    <w:p w14:paraId="5A55A369" w14:textId="77777777" w:rsidR="005F532A" w:rsidRDefault="005F532A" w:rsidP="005F532A">
      <w:pPr>
        <w:rPr>
          <w:rFonts w:hint="eastAsia"/>
        </w:rPr>
      </w:pPr>
    </w:p>
    <w:p w14:paraId="4753613D" w14:textId="3C9D89C7" w:rsidR="005F532A" w:rsidRDefault="005F532A" w:rsidP="005F532A">
      <w:r w:rsidRPr="00413304">
        <w:rPr>
          <w:rFonts w:hint="eastAsia"/>
          <w:b/>
          <w:bCs/>
        </w:rPr>
        <w:t>完全</w:t>
      </w:r>
      <w:r w:rsidRPr="00413304">
        <w:rPr>
          <w:rFonts w:hint="eastAsia"/>
          <w:b/>
          <w:bCs/>
        </w:rPr>
        <w:t>新产品。</w:t>
      </w:r>
      <w:r>
        <w:rPr>
          <w:rFonts w:hint="eastAsia"/>
        </w:rPr>
        <w:t>是指利用全新的技术和原理生产出来的产品。</w:t>
      </w:r>
    </w:p>
    <w:p w14:paraId="5CA6BF77" w14:textId="77777777" w:rsidR="005F532A" w:rsidRDefault="005F532A" w:rsidP="005F532A">
      <w:pPr>
        <w:rPr>
          <w:rFonts w:hint="eastAsia"/>
        </w:rPr>
      </w:pPr>
    </w:p>
    <w:p w14:paraId="64C63B4C" w14:textId="13C30CEE" w:rsidR="005F532A" w:rsidRDefault="005F532A" w:rsidP="005F532A">
      <w:r w:rsidRPr="00413304">
        <w:rPr>
          <w:rFonts w:hint="eastAsia"/>
          <w:b/>
          <w:bCs/>
        </w:rPr>
        <w:t>改良</w:t>
      </w:r>
      <w:r w:rsidRPr="00413304">
        <w:rPr>
          <w:rFonts w:hint="eastAsia"/>
          <w:b/>
          <w:bCs/>
        </w:rPr>
        <w:t>新产品。</w:t>
      </w:r>
      <w:r>
        <w:rPr>
          <w:rFonts w:hint="eastAsia"/>
        </w:rPr>
        <w:t>是指在原有产品的技术和原理的基础上，采用相应的改进技术，使外观、性能有一定进步的新产品。</w:t>
      </w:r>
    </w:p>
    <w:p w14:paraId="76A6B82C" w14:textId="77777777" w:rsidR="005F532A" w:rsidRDefault="005F532A" w:rsidP="005F532A">
      <w:pPr>
        <w:rPr>
          <w:rFonts w:hint="eastAsia"/>
        </w:rPr>
      </w:pPr>
    </w:p>
    <w:p w14:paraId="5D5B16CD" w14:textId="53A048CC" w:rsidR="005F532A" w:rsidRDefault="005F532A" w:rsidP="005F532A">
      <w:r w:rsidRPr="00413304">
        <w:rPr>
          <w:rFonts w:hint="eastAsia"/>
          <w:b/>
          <w:bCs/>
        </w:rPr>
        <w:t>换代</w:t>
      </w:r>
      <w:r w:rsidRPr="00413304">
        <w:rPr>
          <w:rFonts w:hint="eastAsia"/>
          <w:b/>
          <w:bCs/>
        </w:rPr>
        <w:t>新产品。</w:t>
      </w:r>
      <w:r>
        <w:rPr>
          <w:rFonts w:hint="eastAsia"/>
        </w:rPr>
        <w:t>采用新技术、新结构、新方法或新材料在原有技术基础上有较大突破的新产品。</w:t>
      </w:r>
    </w:p>
    <w:p w14:paraId="47159DFD" w14:textId="235AD19F" w:rsidR="005F532A" w:rsidRDefault="005F532A" w:rsidP="005F532A"/>
    <w:p w14:paraId="6E288B03" w14:textId="6ECE1A4F" w:rsidR="005F532A" w:rsidRDefault="005F532A" w:rsidP="005F532A">
      <w:pPr>
        <w:rPr>
          <w:rFonts w:ascii="Arial" w:hAnsi="Arial" w:cs="Arial"/>
          <w:color w:val="333333"/>
          <w:szCs w:val="21"/>
          <w:shd w:val="clear" w:color="auto" w:fill="FFFFFF"/>
        </w:rPr>
      </w:pPr>
      <w:r w:rsidRPr="00413304">
        <w:rPr>
          <w:rFonts w:hint="eastAsia"/>
          <w:b/>
          <w:bCs/>
        </w:rPr>
        <w:t>模仿新产品</w:t>
      </w:r>
      <w:r>
        <w:rPr>
          <w:rFonts w:hint="eastAsia"/>
        </w:rPr>
        <w:t>:</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指企业还没有、但市场上已经存在，而企业加以模仿制造的产品，称为本企业的新产品</w:t>
      </w:r>
    </w:p>
    <w:p w14:paraId="73D441A1" w14:textId="52E96365" w:rsidR="004407EB" w:rsidRDefault="004407EB" w:rsidP="005F532A">
      <w:pPr>
        <w:rPr>
          <w:rFonts w:ascii="Arial" w:hAnsi="Arial" w:cs="Arial"/>
          <w:color w:val="333333"/>
          <w:szCs w:val="21"/>
          <w:shd w:val="clear" w:color="auto" w:fill="FFFFFF"/>
        </w:rPr>
      </w:pPr>
    </w:p>
    <w:p w14:paraId="5E96FA92" w14:textId="5C07C45A" w:rsidR="00413304" w:rsidRDefault="00413304" w:rsidP="005F532A">
      <w:pPr>
        <w:rPr>
          <w:rFonts w:ascii="Arial" w:hAnsi="Arial" w:cs="Arial"/>
          <w:color w:val="333333"/>
          <w:szCs w:val="21"/>
          <w:shd w:val="clear" w:color="auto" w:fill="FFFFFF"/>
        </w:rPr>
      </w:pPr>
      <w:r w:rsidRPr="00413304">
        <w:rPr>
          <w:rFonts w:ascii="Arial" w:hAnsi="Arial" w:cs="Arial" w:hint="eastAsia"/>
          <w:b/>
          <w:bCs/>
          <w:color w:val="333333"/>
          <w:szCs w:val="21"/>
          <w:shd w:val="clear" w:color="auto" w:fill="FFFFFF"/>
        </w:rPr>
        <w:t>服务</w:t>
      </w:r>
      <w:r>
        <w:rPr>
          <w:rFonts w:ascii="Arial" w:hAnsi="Arial" w:cs="Arial" w:hint="eastAsia"/>
          <w:color w:val="333333"/>
          <w:szCs w:val="21"/>
          <w:shd w:val="clear" w:color="auto" w:fill="FFFFFF"/>
        </w:rPr>
        <w:t>:</w:t>
      </w:r>
      <w:r w:rsidRPr="00413304">
        <w:rPr>
          <w:rFonts w:hint="eastAsia"/>
        </w:rPr>
        <w:t xml:space="preserve"> </w:t>
      </w:r>
      <w:r w:rsidRPr="00413304">
        <w:rPr>
          <w:rFonts w:ascii="Arial" w:hAnsi="Arial" w:cs="Arial" w:hint="eastAsia"/>
          <w:color w:val="333333"/>
          <w:szCs w:val="21"/>
          <w:shd w:val="clear" w:color="auto" w:fill="FFFFFF"/>
        </w:rPr>
        <w:t>是生产者通过由人力、物力和环境所组成的结构系统来销售和实际生产及交付的，能被消费者购买和实际接收及消费的“功能和作用。</w:t>
      </w:r>
    </w:p>
    <w:p w14:paraId="3104A24A" w14:textId="77777777" w:rsidR="00413304" w:rsidRDefault="00413304" w:rsidP="005F532A">
      <w:pPr>
        <w:rPr>
          <w:rFonts w:ascii="Arial" w:hAnsi="Arial" w:cs="Arial" w:hint="eastAsia"/>
          <w:color w:val="333333"/>
          <w:szCs w:val="21"/>
          <w:shd w:val="clear" w:color="auto" w:fill="FFFFFF"/>
        </w:rPr>
      </w:pPr>
    </w:p>
    <w:p w14:paraId="48150C55" w14:textId="4F5EB779" w:rsidR="004407EB" w:rsidRDefault="00413304" w:rsidP="00413304">
      <w:pPr>
        <w:rPr>
          <w:rFonts w:ascii="Arial" w:hAnsi="Arial" w:cs="Arial"/>
          <w:color w:val="333333"/>
          <w:szCs w:val="21"/>
          <w:shd w:val="clear" w:color="auto" w:fill="FFFFFF"/>
        </w:rPr>
      </w:pPr>
      <w:r w:rsidRPr="00413304">
        <w:rPr>
          <w:rFonts w:ascii="Arial" w:hAnsi="Arial" w:cs="Arial" w:hint="eastAsia"/>
          <w:b/>
          <w:bCs/>
          <w:color w:val="333333"/>
          <w:szCs w:val="21"/>
          <w:shd w:val="clear" w:color="auto" w:fill="FFFFFF"/>
        </w:rPr>
        <w:t>服务营销组合</w:t>
      </w:r>
      <w:r>
        <w:rPr>
          <w:rFonts w:ascii="Arial" w:hAnsi="Arial" w:cs="Arial" w:hint="eastAsia"/>
          <w:b/>
          <w:bCs/>
          <w:color w:val="333333"/>
          <w:szCs w:val="21"/>
          <w:shd w:val="clear" w:color="auto" w:fill="FFFFFF"/>
        </w:rPr>
        <w:t>：</w:t>
      </w:r>
      <w:r w:rsidRPr="00413304">
        <w:rPr>
          <w:rFonts w:ascii="Arial" w:hAnsi="Arial" w:cs="Arial" w:hint="eastAsia"/>
          <w:color w:val="333333"/>
          <w:szCs w:val="21"/>
          <w:shd w:val="clear" w:color="auto" w:fill="FFFFFF"/>
        </w:rPr>
        <w:t>服务产品所必须考虑的是提供服务的范围、服务质量和服务水准，同时还要注意的事项有品牌、保证以及售后服务等</w:t>
      </w:r>
      <w:r>
        <w:rPr>
          <w:rFonts w:ascii="Arial" w:hAnsi="Arial" w:cs="Arial" w:hint="eastAsia"/>
          <w:color w:val="333333"/>
          <w:szCs w:val="21"/>
          <w:shd w:val="clear" w:color="auto" w:fill="FFFFFF"/>
        </w:rPr>
        <w:t>.</w:t>
      </w:r>
      <w:r>
        <w:rPr>
          <w:rFonts w:ascii="Arial" w:hAnsi="Arial" w:cs="Arial"/>
          <w:color w:val="333333"/>
          <w:szCs w:val="21"/>
          <w:shd w:val="clear" w:color="auto" w:fill="FFFFFF"/>
        </w:rPr>
        <w:t>7PS</w:t>
      </w:r>
      <w:r>
        <w:rPr>
          <w:rFonts w:ascii="Arial" w:hAnsi="Arial" w:cs="Arial"/>
          <w:color w:val="333333"/>
          <w:szCs w:val="21"/>
          <w:shd w:val="clear" w:color="auto" w:fill="FFFFFF"/>
        </w:rPr>
        <w:t>营销组合中</w:t>
      </w:r>
      <w:r>
        <w:rPr>
          <w:rFonts w:ascii="Arial" w:hAnsi="Arial" w:cs="Arial" w:hint="eastAsia"/>
          <w:color w:val="333333"/>
          <w:szCs w:val="21"/>
          <w:shd w:val="clear" w:color="auto" w:fill="FFFFFF"/>
        </w:rPr>
        <w:t>：</w:t>
      </w:r>
      <w:r>
        <w:rPr>
          <w:rFonts w:ascii="Arial" w:hAnsi="Arial" w:cs="Arial"/>
          <w:color w:val="333333"/>
          <w:szCs w:val="21"/>
          <w:shd w:val="clear" w:color="auto" w:fill="FFFFFF"/>
        </w:rPr>
        <w:t>包括产品、价格、渠道、促销、人员、有形展示和服务过程等</w:t>
      </w:r>
      <w:r>
        <w:rPr>
          <w:rFonts w:ascii="Arial" w:hAnsi="Arial" w:cs="Arial"/>
          <w:color w:val="333333"/>
          <w:szCs w:val="21"/>
          <w:shd w:val="clear" w:color="auto" w:fill="FFFFFF"/>
        </w:rPr>
        <w:t>7</w:t>
      </w:r>
      <w:r>
        <w:rPr>
          <w:rFonts w:ascii="Arial" w:hAnsi="Arial" w:cs="Arial"/>
          <w:color w:val="333333"/>
          <w:szCs w:val="21"/>
          <w:shd w:val="clear" w:color="auto" w:fill="FFFFFF"/>
        </w:rPr>
        <w:t>个要素。</w:t>
      </w:r>
    </w:p>
    <w:p w14:paraId="032EC185" w14:textId="77777777" w:rsidR="00413304" w:rsidRPr="00413304" w:rsidRDefault="00413304" w:rsidP="005F532A">
      <w:pPr>
        <w:rPr>
          <w:rFonts w:ascii="Arial" w:hAnsi="Arial" w:cs="Arial" w:hint="eastAsia"/>
          <w:color w:val="333333"/>
          <w:szCs w:val="21"/>
          <w:shd w:val="clear" w:color="auto" w:fill="FFFFFF"/>
        </w:rPr>
      </w:pPr>
    </w:p>
    <w:p w14:paraId="2004F5AB" w14:textId="6A86E441" w:rsidR="004407EB" w:rsidRDefault="004407EB" w:rsidP="005F532A">
      <w:r w:rsidRPr="00413304">
        <w:rPr>
          <w:rFonts w:hint="eastAsia"/>
          <w:b/>
          <w:bCs/>
        </w:rPr>
        <w:t>服务三角形:</w:t>
      </w:r>
      <w:r w:rsidRPr="004407EB">
        <w:rPr>
          <w:rFonts w:hint="eastAsia"/>
        </w:rPr>
        <w:t>服务营销三角形是指服务营销围绕动态的、不确定的“人际”要素链接三角形的三条边。这三条边分别是做出承诺—外部营销、兑现承诺</w:t>
      </w:r>
      <w:proofErr w:type="gramStart"/>
      <w:r w:rsidRPr="004407EB">
        <w:rPr>
          <w:rFonts w:hint="eastAsia"/>
        </w:rPr>
        <w:t>—内部</w:t>
      </w:r>
      <w:proofErr w:type="gramEnd"/>
      <w:r w:rsidRPr="004407EB">
        <w:rPr>
          <w:rFonts w:hint="eastAsia"/>
        </w:rPr>
        <w:t>营销，遵守承诺—互动营销。</w:t>
      </w:r>
    </w:p>
    <w:p w14:paraId="53EF8779" w14:textId="19D2B273" w:rsidR="004407EB" w:rsidRDefault="004407EB" w:rsidP="005F532A">
      <w:r w:rsidRPr="004407EB">
        <w:rPr>
          <w:noProof/>
        </w:rPr>
        <w:drawing>
          <wp:inline distT="0" distB="0" distL="0" distR="0" wp14:anchorId="32815868" wp14:editId="3DF125DD">
            <wp:extent cx="4008120" cy="26060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8120" cy="2606040"/>
                    </a:xfrm>
                    <a:prstGeom prst="rect">
                      <a:avLst/>
                    </a:prstGeom>
                    <a:noFill/>
                    <a:ln>
                      <a:noFill/>
                    </a:ln>
                  </pic:spPr>
                </pic:pic>
              </a:graphicData>
            </a:graphic>
          </wp:inline>
        </w:drawing>
      </w:r>
    </w:p>
    <w:p w14:paraId="76AB119B" w14:textId="77777777" w:rsidR="00413304" w:rsidRDefault="00413304" w:rsidP="005F532A">
      <w:pPr>
        <w:rPr>
          <w:rFonts w:ascii="Arial" w:hAnsi="Arial" w:cs="Arial"/>
          <w:b/>
          <w:bCs/>
          <w:color w:val="333333"/>
          <w:szCs w:val="21"/>
          <w:shd w:val="clear" w:color="auto" w:fill="FFFFFF"/>
        </w:rPr>
      </w:pPr>
    </w:p>
    <w:p w14:paraId="431496C8" w14:textId="10AFA921" w:rsidR="00413304" w:rsidRDefault="00413304" w:rsidP="005F532A">
      <w:pPr>
        <w:rPr>
          <w:rFonts w:ascii="Arial" w:hAnsi="Arial" w:cs="Arial"/>
          <w:color w:val="333333"/>
          <w:szCs w:val="21"/>
          <w:shd w:val="clear" w:color="auto" w:fill="FFFFFF"/>
        </w:rPr>
      </w:pPr>
      <w:r w:rsidRPr="00413304">
        <w:rPr>
          <w:rFonts w:ascii="Arial" w:hAnsi="Arial" w:cs="Arial"/>
          <w:b/>
          <w:bCs/>
          <w:color w:val="333333"/>
          <w:szCs w:val="21"/>
          <w:shd w:val="clear" w:color="auto" w:fill="FFFFFF"/>
        </w:rPr>
        <w:t>需求价格弹性</w:t>
      </w:r>
      <w:r w:rsidRPr="00413304">
        <w:rPr>
          <w:rFonts w:ascii="Arial" w:hAnsi="Arial" w:cs="Arial" w:hint="eastAsia"/>
          <w:b/>
          <w:bCs/>
          <w:color w:val="333333"/>
          <w:szCs w:val="21"/>
          <w:shd w:val="clear" w:color="auto" w:fill="FFFFFF"/>
        </w:rPr>
        <w:t>：</w:t>
      </w:r>
      <w:r>
        <w:rPr>
          <w:rFonts w:ascii="Arial" w:hAnsi="Arial" w:cs="Arial"/>
          <w:color w:val="333333"/>
          <w:szCs w:val="21"/>
          <w:shd w:val="clear" w:color="auto" w:fill="FFFFFF"/>
        </w:rPr>
        <w:t>是指市场商品需求量对于价格变动做出反应的敏感程度。通常用需求量变动的百分比对价格变动的百分比比值，即以需求价格弹性系数来表示。</w:t>
      </w:r>
    </w:p>
    <w:p w14:paraId="3DF82451" w14:textId="77777777" w:rsidR="00413304" w:rsidRDefault="00413304" w:rsidP="005F532A">
      <w:pPr>
        <w:rPr>
          <w:rFonts w:ascii="Arial" w:hAnsi="Arial" w:cs="Arial" w:hint="eastAsia"/>
          <w:color w:val="333333"/>
          <w:szCs w:val="21"/>
          <w:shd w:val="clear" w:color="auto" w:fill="FFFFFF"/>
        </w:rPr>
      </w:pPr>
    </w:p>
    <w:p w14:paraId="5DFA2E1D" w14:textId="5A3903F2" w:rsidR="00413304" w:rsidRDefault="00413304" w:rsidP="00413304">
      <w:pPr>
        <w:widowControl/>
        <w:shd w:val="clear" w:color="auto" w:fill="FFFFFF"/>
        <w:spacing w:line="360" w:lineRule="atLeast"/>
        <w:jc w:val="left"/>
      </w:pPr>
      <w:r>
        <w:rPr>
          <w:rFonts w:hint="eastAsia"/>
          <w:b/>
          <w:bCs/>
        </w:rPr>
        <w:t>总</w:t>
      </w:r>
      <w:r w:rsidRPr="00413304">
        <w:rPr>
          <w:rFonts w:hint="eastAsia"/>
          <w:b/>
          <w:bCs/>
        </w:rPr>
        <w:t>成本加成定价法</w:t>
      </w:r>
      <w:r>
        <w:rPr>
          <w:rFonts w:hint="eastAsia"/>
          <w:b/>
          <w:bCs/>
        </w:rPr>
        <w:t xml:space="preserve"> </w:t>
      </w:r>
      <w:r>
        <w:rPr>
          <w:b/>
          <w:bCs/>
        </w:rPr>
        <w:t xml:space="preserve">: </w:t>
      </w:r>
      <w:r w:rsidRPr="00413304">
        <w:rPr>
          <w:rFonts w:hint="eastAsia"/>
        </w:rPr>
        <w:t>（即：成本加成定价法）是以全部成本作为定价基础</w:t>
      </w:r>
      <w:r w:rsidRPr="00413304">
        <w:t>.首先要估计单位产品的变动成本,然后再估计固定费用,并按照预期产量把固定费用分摊到单位产品上去,加</w:t>
      </w:r>
      <w:r w:rsidRPr="00413304">
        <w:lastRenderedPageBreak/>
        <w:t>上单位变动成本,求出全部成本,最后再全部成本上加上按目标利润率计算的利润额,即得出价格。</w:t>
      </w:r>
    </w:p>
    <w:p w14:paraId="58594250" w14:textId="77777777" w:rsidR="00413304" w:rsidRDefault="00413304" w:rsidP="00413304">
      <w:pPr>
        <w:widowControl/>
        <w:shd w:val="clear" w:color="auto" w:fill="FFFFFF"/>
        <w:spacing w:line="360" w:lineRule="atLeast"/>
        <w:jc w:val="left"/>
        <w:rPr>
          <w:rFonts w:hint="eastAsia"/>
        </w:rPr>
      </w:pPr>
    </w:p>
    <w:p w14:paraId="6B55EE68" w14:textId="6A5BC750" w:rsidR="00413304" w:rsidRPr="00413304" w:rsidRDefault="00413304" w:rsidP="00413304">
      <w:pPr>
        <w:widowControl/>
        <w:shd w:val="clear" w:color="auto" w:fill="FFFFFF"/>
        <w:spacing w:line="360" w:lineRule="atLeast"/>
        <w:jc w:val="left"/>
        <w:rPr>
          <w:rFonts w:ascii="Arial" w:eastAsia="宋体" w:hAnsi="Arial" w:cs="Arial"/>
          <w:color w:val="333333"/>
          <w:kern w:val="0"/>
          <w:szCs w:val="21"/>
        </w:rPr>
      </w:pPr>
      <w:r w:rsidRPr="00413304">
        <w:rPr>
          <w:rFonts w:ascii="Arial" w:eastAsia="宋体" w:hAnsi="Arial" w:cs="Arial"/>
          <w:b/>
          <w:bCs/>
          <w:color w:val="333333"/>
          <w:kern w:val="0"/>
          <w:szCs w:val="21"/>
        </w:rPr>
        <w:t>变动成本加成定价法</w:t>
      </w:r>
      <w:r>
        <w:rPr>
          <w:rFonts w:ascii="Arial" w:eastAsia="宋体" w:hAnsi="Arial" w:cs="Arial" w:hint="eastAsia"/>
          <w:color w:val="333333"/>
          <w:kern w:val="0"/>
          <w:szCs w:val="21"/>
        </w:rPr>
        <w:t>:</w:t>
      </w:r>
      <w:r w:rsidRPr="00413304">
        <w:rPr>
          <w:rFonts w:ascii="Arial" w:eastAsia="宋体" w:hAnsi="Arial" w:cs="Arial"/>
          <w:color w:val="333333"/>
          <w:kern w:val="0"/>
          <w:szCs w:val="21"/>
        </w:rPr>
        <w:t>也称边际贡献定价法，就是销售收入减去变动成本后的差额。即仅计算变动成本，不计算固定成本，而以预期的边际贡献补偿固定成本，从而获得收益的定价方法。变动成本定价法的原则是，产品单价要高于单位成本。</w:t>
      </w:r>
    </w:p>
    <w:p w14:paraId="7DD507A1" w14:textId="77777777" w:rsidR="00413304" w:rsidRPr="00413304" w:rsidRDefault="00413304" w:rsidP="005F532A">
      <w:pPr>
        <w:rPr>
          <w:rFonts w:ascii="Arial" w:hAnsi="Arial" w:cs="Arial" w:hint="eastAsia"/>
          <w:b/>
          <w:bCs/>
          <w:color w:val="333333"/>
          <w:szCs w:val="21"/>
          <w:shd w:val="clear" w:color="auto" w:fill="FFFFFF"/>
        </w:rPr>
      </w:pPr>
    </w:p>
    <w:p w14:paraId="39095F90" w14:textId="755F6A17" w:rsidR="00413304" w:rsidRPr="00413304" w:rsidRDefault="00413304" w:rsidP="005F532A">
      <w:pPr>
        <w:rPr>
          <w:rFonts w:hint="eastAsia"/>
          <w:shd w:val="clear" w:color="auto" w:fill="FFFFFF"/>
        </w:rPr>
      </w:pPr>
      <w:r w:rsidRPr="00413304">
        <w:rPr>
          <w:rFonts w:hint="eastAsia"/>
          <w:b/>
          <w:bCs/>
          <w:shd w:val="clear" w:color="auto" w:fill="FFFFFF"/>
        </w:rPr>
        <w:t>目标收益定价:</w:t>
      </w:r>
      <w:r>
        <w:rPr>
          <w:b/>
          <w:bCs/>
          <w:shd w:val="clear" w:color="auto" w:fill="FFFFFF"/>
        </w:rPr>
        <w:t xml:space="preserve"> </w:t>
      </w:r>
      <w:r w:rsidRPr="00413304">
        <w:rPr>
          <w:shd w:val="clear" w:color="auto" w:fill="FFFFFF"/>
        </w:rPr>
        <w:t>首先确定目标收益，加上总成本后，再按预期销量确定单价。</w:t>
      </w:r>
      <w:r w:rsidRPr="00413304">
        <w:rPr>
          <w:rFonts w:hint="eastAsia"/>
          <w:shd w:val="clear" w:color="auto" w:fill="FFFFFF"/>
        </w:rPr>
        <w:t>销售单价</w:t>
      </w:r>
      <w:r w:rsidRPr="00413304">
        <w:rPr>
          <w:shd w:val="clear" w:color="auto" w:fill="FFFFFF"/>
        </w:rPr>
        <w:t>=</w:t>
      </w:r>
      <w:r w:rsidRPr="00413304">
        <w:rPr>
          <w:rFonts w:hint="eastAsia"/>
          <w:shd w:val="clear" w:color="auto" w:fill="FFFFFF"/>
        </w:rPr>
        <w:t>（总成本</w:t>
      </w:r>
      <w:r w:rsidRPr="00413304">
        <w:rPr>
          <w:shd w:val="clear" w:color="auto" w:fill="FFFFFF"/>
        </w:rPr>
        <w:t>+</w:t>
      </w:r>
      <w:r w:rsidRPr="00413304">
        <w:rPr>
          <w:rFonts w:hint="eastAsia"/>
          <w:shd w:val="clear" w:color="auto" w:fill="FFFFFF"/>
        </w:rPr>
        <w:t>目标收益）</w:t>
      </w:r>
      <w:r w:rsidRPr="00413304">
        <w:rPr>
          <w:shd w:val="clear" w:color="auto" w:fill="FFFFFF"/>
        </w:rPr>
        <w:t xml:space="preserve">/ </w:t>
      </w:r>
      <w:r w:rsidRPr="00413304">
        <w:rPr>
          <w:rFonts w:hint="eastAsia"/>
          <w:shd w:val="clear" w:color="auto" w:fill="FFFFFF"/>
        </w:rPr>
        <w:t>预期销售量</w:t>
      </w:r>
    </w:p>
    <w:p w14:paraId="41A7345D" w14:textId="77777777" w:rsidR="00413304" w:rsidRPr="00413304" w:rsidRDefault="00413304" w:rsidP="005F532A">
      <w:pPr>
        <w:rPr>
          <w:rFonts w:ascii="Arial" w:hAnsi="Arial" w:cs="Arial" w:hint="eastAsia"/>
          <w:color w:val="333333"/>
          <w:szCs w:val="21"/>
          <w:shd w:val="clear" w:color="auto" w:fill="FFFFFF"/>
        </w:rPr>
      </w:pPr>
    </w:p>
    <w:p w14:paraId="6262543B" w14:textId="7351EA60" w:rsidR="00413304" w:rsidRDefault="00413304" w:rsidP="00413304">
      <w:r w:rsidRPr="00413304">
        <w:rPr>
          <w:rFonts w:hint="eastAsia"/>
          <w:b/>
          <w:bCs/>
        </w:rPr>
        <w:t>习惯定价法</w:t>
      </w:r>
      <w:r w:rsidRPr="00413304">
        <w:rPr>
          <w:rFonts w:hint="eastAsia"/>
          <w:b/>
          <w:bCs/>
        </w:rPr>
        <w:t>：</w:t>
      </w:r>
      <w:r w:rsidRPr="00413304">
        <w:t>对于消费者长期使用并已习惯接受的产品价格，企业轻易不得变动，否则有可能直接影响销售。</w:t>
      </w:r>
    </w:p>
    <w:p w14:paraId="2899539F" w14:textId="1D29C039" w:rsidR="00413304" w:rsidRDefault="00413304" w:rsidP="00413304"/>
    <w:p w14:paraId="56F3A64C" w14:textId="24BBAE64" w:rsidR="00413304" w:rsidRPr="00413304" w:rsidRDefault="00413304" w:rsidP="00413304">
      <w:r w:rsidRPr="00413304">
        <w:rPr>
          <w:rFonts w:hint="eastAsia"/>
          <w:b/>
          <w:bCs/>
        </w:rPr>
        <w:t>可销价格倒推法</w:t>
      </w:r>
      <w:r>
        <w:t xml:space="preserve"> </w:t>
      </w:r>
      <w:r>
        <w:rPr>
          <w:rFonts w:hint="eastAsia"/>
        </w:rPr>
        <w:t>：</w:t>
      </w:r>
      <w:r w:rsidRPr="00413304">
        <w:t>根据市场上消费者愿意接受的价格定价，然后再通过控制成本来保证利润。通过调查，得到市场可销价格，再倒推确定出厂价格。出厂价=市场可销价</w:t>
      </w:r>
      <w:r w:rsidRPr="00413304">
        <w:t>（1-批零差率）</w:t>
      </w:r>
      <w:r w:rsidRPr="00413304">
        <w:t>（1-进销差率）</w:t>
      </w:r>
    </w:p>
    <w:p w14:paraId="65C00CCB" w14:textId="3B667373" w:rsidR="00413304" w:rsidRDefault="00413304" w:rsidP="00413304"/>
    <w:p w14:paraId="6467C9CF" w14:textId="4F2663C6" w:rsidR="001E6433" w:rsidRDefault="001E6433" w:rsidP="001E6433">
      <w:r w:rsidRPr="001E6433">
        <w:rPr>
          <w:rFonts w:hint="eastAsia"/>
          <w:b/>
          <w:bCs/>
        </w:rPr>
        <w:t>认知价值定价法</w:t>
      </w:r>
      <w:r w:rsidRPr="001E6433">
        <w:rPr>
          <w:rFonts w:hint="eastAsia"/>
          <w:b/>
          <w:bCs/>
        </w:rPr>
        <w:t>:</w:t>
      </w:r>
      <w:r>
        <w:t xml:space="preserve"> </w:t>
      </w:r>
      <w:r w:rsidRPr="001E6433">
        <w:rPr>
          <w:rFonts w:hint="eastAsia"/>
        </w:rPr>
        <w:t>按照顾客对产品价值的认知程度来进行定价</w:t>
      </w:r>
    </w:p>
    <w:p w14:paraId="0ECE871D" w14:textId="77777777" w:rsidR="00282BAD" w:rsidRDefault="00282BAD" w:rsidP="001E6433">
      <w:pPr>
        <w:rPr>
          <w:rFonts w:hint="eastAsia"/>
        </w:rPr>
      </w:pPr>
    </w:p>
    <w:p w14:paraId="7BD48060" w14:textId="61FDFAFD" w:rsidR="00282BAD" w:rsidRDefault="00282BAD" w:rsidP="00282BAD">
      <w:r w:rsidRPr="00282BAD">
        <w:rPr>
          <w:rFonts w:hint="eastAsia"/>
          <w:b/>
          <w:bCs/>
        </w:rPr>
        <w:t>通行价格定价</w:t>
      </w:r>
      <w:r>
        <w:rPr>
          <w:rFonts w:hint="eastAsia"/>
        </w:rPr>
        <w:t>：</w:t>
      </w:r>
      <w:r w:rsidRPr="00282BAD">
        <w:t>基于竞争者（市场通行）的价格水平定价。</w:t>
      </w:r>
    </w:p>
    <w:p w14:paraId="6792AE40" w14:textId="77777777" w:rsidR="00282BAD" w:rsidRPr="00282BAD" w:rsidRDefault="00282BAD" w:rsidP="00282BAD">
      <w:pPr>
        <w:rPr>
          <w:rFonts w:hint="eastAsia"/>
          <w:b/>
          <w:bCs/>
        </w:rPr>
      </w:pPr>
    </w:p>
    <w:p w14:paraId="151E024D" w14:textId="6AE0DA5F" w:rsidR="00282BAD" w:rsidRDefault="00282BAD" w:rsidP="00282BAD">
      <w:r w:rsidRPr="00282BAD">
        <w:rPr>
          <w:rFonts w:hint="eastAsia"/>
          <w:b/>
          <w:bCs/>
        </w:rPr>
        <w:t>竞争定价法</w:t>
      </w:r>
      <w:r w:rsidRPr="00282BAD">
        <w:rPr>
          <w:rFonts w:hint="eastAsia"/>
          <w:b/>
          <w:bCs/>
        </w:rPr>
        <w:t>：</w:t>
      </w:r>
      <w:r w:rsidRPr="00282BAD">
        <w:rPr>
          <w:rFonts w:hint="eastAsia"/>
        </w:rPr>
        <w:t>就是根据市场上同类商品竞争结果的可销零售价格，反向计算而确定出厂价格的方法</w:t>
      </w:r>
    </w:p>
    <w:p w14:paraId="36AC22DF" w14:textId="77777777" w:rsidR="00282BAD" w:rsidRPr="00282BAD" w:rsidRDefault="00282BAD" w:rsidP="00282BAD">
      <w:pPr>
        <w:rPr>
          <w:rFonts w:hint="eastAsia"/>
        </w:rPr>
      </w:pPr>
    </w:p>
    <w:p w14:paraId="1BD99D24" w14:textId="066E37F6" w:rsidR="00282BAD" w:rsidRDefault="00282BAD" w:rsidP="00282BAD">
      <w:pPr>
        <w:rPr>
          <w:rFonts w:ascii="Arial" w:hAnsi="Arial" w:cs="Arial"/>
          <w:color w:val="333333"/>
          <w:szCs w:val="21"/>
          <w:shd w:val="clear" w:color="auto" w:fill="FFFFFF"/>
        </w:rPr>
      </w:pPr>
      <w:r w:rsidRPr="00282BAD">
        <w:rPr>
          <w:rFonts w:hint="eastAsia"/>
          <w:b/>
          <w:bCs/>
        </w:rPr>
        <w:t>竞标定价</w:t>
      </w:r>
      <w:r w:rsidRPr="00282BAD">
        <w:rPr>
          <w:rFonts w:hint="eastAsia"/>
          <w:b/>
          <w:bCs/>
        </w:rPr>
        <w:t>：</w:t>
      </w:r>
      <w:r>
        <w:rPr>
          <w:rFonts w:ascii="Arial" w:hAnsi="Arial" w:cs="Arial"/>
          <w:color w:val="333333"/>
          <w:szCs w:val="21"/>
          <w:shd w:val="clear" w:color="auto" w:fill="FFFFFF"/>
        </w:rPr>
        <w:t>竞标定价法是指主要用于投标交易方式。在市场营销活动中</w:t>
      </w:r>
      <w:r>
        <w:rPr>
          <w:rFonts w:ascii="Arial" w:hAnsi="Arial" w:cs="Arial"/>
          <w:color w:val="333333"/>
          <w:szCs w:val="21"/>
          <w:shd w:val="clear" w:color="auto" w:fill="FFFFFF"/>
        </w:rPr>
        <w:t>,</w:t>
      </w:r>
      <w:r>
        <w:rPr>
          <w:rFonts w:ascii="Arial" w:hAnsi="Arial" w:cs="Arial"/>
          <w:color w:val="333333"/>
          <w:szCs w:val="21"/>
          <w:shd w:val="clear" w:color="auto" w:fill="FFFFFF"/>
        </w:rPr>
        <w:t>投标竞争是一种营销竞争普遍的方式</w:t>
      </w:r>
      <w:r>
        <w:rPr>
          <w:rFonts w:ascii="Arial" w:hAnsi="Arial" w:cs="Arial"/>
          <w:color w:val="333333"/>
          <w:szCs w:val="21"/>
          <w:shd w:val="clear" w:color="auto" w:fill="FFFFFF"/>
        </w:rPr>
        <w:t>,</w:t>
      </w:r>
      <w:r>
        <w:rPr>
          <w:rFonts w:ascii="Arial" w:hAnsi="Arial" w:cs="Arial"/>
          <w:color w:val="333333"/>
          <w:szCs w:val="21"/>
          <w:shd w:val="clear" w:color="auto" w:fill="FFFFFF"/>
        </w:rPr>
        <w:t>投标竞争的过程往往就是价格竞争的过程</w:t>
      </w:r>
      <w:r>
        <w:rPr>
          <w:rFonts w:ascii="Arial" w:hAnsi="Arial" w:cs="Arial"/>
          <w:color w:val="333333"/>
          <w:szCs w:val="21"/>
          <w:shd w:val="clear" w:color="auto" w:fill="FFFFFF"/>
        </w:rPr>
        <w:t>,</w:t>
      </w:r>
      <w:r>
        <w:rPr>
          <w:rFonts w:ascii="Arial" w:hAnsi="Arial" w:cs="Arial"/>
          <w:color w:val="333333"/>
          <w:szCs w:val="21"/>
          <w:shd w:val="clear" w:color="auto" w:fill="FFFFFF"/>
        </w:rPr>
        <w:t>竞争的结果产生实际的成交价格。</w:t>
      </w:r>
    </w:p>
    <w:p w14:paraId="19B28386" w14:textId="5D33809B" w:rsidR="00282BAD" w:rsidRDefault="00282BAD" w:rsidP="00282BAD">
      <w:proofErr w:type="gramStart"/>
      <w:r w:rsidRPr="00282BAD">
        <w:rPr>
          <w:rFonts w:hint="eastAsia"/>
          <w:b/>
          <w:bCs/>
        </w:rPr>
        <w:t>撇脂定价</w:t>
      </w:r>
      <w:proofErr w:type="gramEnd"/>
      <w:r w:rsidRPr="00282BAD">
        <w:rPr>
          <w:rFonts w:hint="eastAsia"/>
          <w:b/>
          <w:bCs/>
        </w:rPr>
        <w:t>法:</w:t>
      </w:r>
      <w:r>
        <w:rPr>
          <w:b/>
          <w:bCs/>
        </w:rPr>
        <w:t xml:space="preserve"> </w:t>
      </w:r>
      <w:r w:rsidRPr="00282BAD">
        <w:t>新产品以</w:t>
      </w:r>
      <w:r w:rsidRPr="00282BAD">
        <w:rPr>
          <w:rFonts w:hint="eastAsia"/>
        </w:rPr>
        <w:t>高价进入市场，以迅速回收投资，建立高档形象。</w:t>
      </w:r>
    </w:p>
    <w:p w14:paraId="510A2054" w14:textId="77777777" w:rsidR="00282BAD" w:rsidRPr="00282BAD" w:rsidRDefault="00282BAD" w:rsidP="00282BAD">
      <w:pPr>
        <w:rPr>
          <w:rFonts w:hint="eastAsia"/>
        </w:rPr>
      </w:pPr>
    </w:p>
    <w:p w14:paraId="35E9F4F4" w14:textId="671D284A" w:rsidR="00282BAD" w:rsidRDefault="00282BAD" w:rsidP="00282BAD">
      <w:r w:rsidRPr="00282BAD">
        <w:rPr>
          <w:rFonts w:hint="eastAsia"/>
          <w:b/>
          <w:bCs/>
        </w:rPr>
        <w:t>渗透定价法:</w:t>
      </w:r>
      <w:r>
        <w:rPr>
          <w:b/>
          <w:bCs/>
        </w:rPr>
        <w:t xml:space="preserve"> </w:t>
      </w:r>
      <w:r w:rsidRPr="00282BAD">
        <w:t>新产品以</w:t>
      </w:r>
      <w:r w:rsidRPr="00282BAD">
        <w:rPr>
          <w:rFonts w:hint="eastAsia"/>
        </w:rPr>
        <w:t>低价进入市场，以迅速扩大市场，避免竞争</w:t>
      </w:r>
    </w:p>
    <w:p w14:paraId="094ECA6A" w14:textId="0C871980" w:rsidR="00282BAD" w:rsidRPr="00282BAD" w:rsidRDefault="00282BAD" w:rsidP="00282BAD">
      <w:r w:rsidRPr="00282BAD">
        <w:rPr>
          <w:rFonts w:hint="eastAsia"/>
        </w:rPr>
        <w:t>。</w:t>
      </w:r>
    </w:p>
    <w:p w14:paraId="6CDA276B" w14:textId="263F57EF" w:rsidR="00282BAD" w:rsidRDefault="00282BAD" w:rsidP="00282BAD">
      <w:r w:rsidRPr="00282BAD">
        <w:rPr>
          <w:rFonts w:hint="eastAsia"/>
          <w:b/>
          <w:bCs/>
        </w:rPr>
        <w:t>差别定价策略:</w:t>
      </w:r>
      <w:r w:rsidRPr="00282BAD">
        <w:rPr>
          <w:rFonts w:hint="eastAsia"/>
        </w:rPr>
        <w:t>（同样的产品，价格差异大于成本差异）</w:t>
      </w:r>
      <w:r w:rsidRPr="00282BAD">
        <w:t>相同的产品以不同价格出售的策略，包括地理差价、时间差价、用途差价、质量差价、顾客差价。</w:t>
      </w:r>
    </w:p>
    <w:p w14:paraId="6AF6DE1D" w14:textId="77777777" w:rsidR="00282BAD" w:rsidRPr="00282BAD" w:rsidRDefault="00282BAD" w:rsidP="00282BAD">
      <w:pPr>
        <w:rPr>
          <w:rFonts w:hint="eastAsia"/>
        </w:rPr>
      </w:pPr>
    </w:p>
    <w:p w14:paraId="5B45B30B" w14:textId="0E6F9870" w:rsidR="00282BAD" w:rsidRPr="00282BAD" w:rsidRDefault="00282BAD" w:rsidP="00282BAD">
      <w:r w:rsidRPr="00282BAD">
        <w:rPr>
          <w:rFonts w:hint="eastAsia"/>
          <w:b/>
          <w:bCs/>
        </w:rPr>
        <w:t>折扣价格策略:</w:t>
      </w:r>
      <w:r w:rsidRPr="00282BAD">
        <w:rPr>
          <w:b/>
          <w:bCs/>
        </w:rPr>
        <w:t xml:space="preserve"> </w:t>
      </w:r>
      <w:r w:rsidRPr="00282BAD">
        <w:rPr>
          <w:rFonts w:hint="eastAsia"/>
        </w:rPr>
        <w:t>以打折的方式，将部分利润转移给购买者以吸引购买的定价策略，包括现金折扣、数量折扣、业务折扣（运费折扣、功能折扣、推广津贴）、以旧换新折扣等。</w:t>
      </w:r>
    </w:p>
    <w:p w14:paraId="433764ED" w14:textId="08239DCD" w:rsidR="00282BAD" w:rsidRDefault="00282BAD" w:rsidP="001E6433"/>
    <w:p w14:paraId="59697BFE" w14:textId="756FDCFC" w:rsidR="00C5198A" w:rsidRDefault="00C5198A" w:rsidP="001E6433">
      <w:pPr>
        <w:rPr>
          <w:rFonts w:ascii="Arial" w:hAnsi="Arial" w:cs="Arial"/>
          <w:color w:val="333333"/>
          <w:szCs w:val="21"/>
          <w:shd w:val="clear" w:color="auto" w:fill="FFFFFF"/>
        </w:rPr>
      </w:pPr>
      <w:r w:rsidRPr="00C5198A">
        <w:rPr>
          <w:rFonts w:ascii="Arial" w:hAnsi="Arial" w:cs="Arial"/>
          <w:b/>
          <w:bCs/>
          <w:color w:val="333333"/>
          <w:szCs w:val="21"/>
          <w:shd w:val="clear" w:color="auto" w:fill="FFFFFF"/>
        </w:rPr>
        <w:t>价值网络（</w:t>
      </w:r>
      <w:r w:rsidRPr="00C5198A">
        <w:rPr>
          <w:rFonts w:ascii="Arial" w:hAnsi="Arial" w:cs="Arial"/>
          <w:b/>
          <w:bCs/>
          <w:color w:val="333333"/>
          <w:szCs w:val="21"/>
          <w:shd w:val="clear" w:color="auto" w:fill="FFFFFF"/>
        </w:rPr>
        <w:t>value network</w:t>
      </w:r>
      <w:r w:rsidRPr="00C5198A">
        <w:rPr>
          <w:rFonts w:ascii="Arial" w:hAnsi="Arial" w:cs="Arial"/>
          <w:b/>
          <w:bCs/>
          <w:color w:val="333333"/>
          <w:szCs w:val="21"/>
          <w:shd w:val="clear" w:color="auto" w:fill="FFFFFF"/>
        </w:rPr>
        <w:t>）</w:t>
      </w:r>
      <w:r>
        <w:rPr>
          <w:rFonts w:ascii="Arial" w:hAnsi="Arial" w:cs="Arial"/>
          <w:color w:val="333333"/>
          <w:szCs w:val="21"/>
          <w:shd w:val="clear" w:color="auto" w:fill="FFFFFF"/>
        </w:rPr>
        <w:t>：公司为创造资源、扩展和交付货物而建立的合伙人和联盟合作系统。价值系统包括公司的供应商和供应商的供应商以及它的下游客户和最终顾客，还包括其他有价值的关系，如大学里的研究人员和政府机构。</w:t>
      </w:r>
    </w:p>
    <w:p w14:paraId="5F7DAF73" w14:textId="73C0AB03" w:rsidR="00C5198A" w:rsidRDefault="00C5198A" w:rsidP="001E6433">
      <w:pPr>
        <w:rPr>
          <w:rFonts w:ascii="Arial" w:hAnsi="Arial" w:cs="Arial"/>
          <w:color w:val="333333"/>
          <w:szCs w:val="21"/>
          <w:shd w:val="clear" w:color="auto" w:fill="FFFFFF"/>
        </w:rPr>
      </w:pPr>
    </w:p>
    <w:p w14:paraId="643016D6" w14:textId="1157EAAF" w:rsidR="00C5198A" w:rsidRDefault="00C5198A" w:rsidP="00C5198A">
      <w:r w:rsidRPr="00C5198A">
        <w:rPr>
          <w:b/>
          <w:bCs/>
        </w:rPr>
        <w:t>经销</w:t>
      </w:r>
      <w:r w:rsidRPr="00C5198A">
        <w:rPr>
          <w:rFonts w:hint="eastAsia"/>
          <w:b/>
          <w:bCs/>
        </w:rPr>
        <w:t>中间商：</w:t>
      </w:r>
      <w:r w:rsidRPr="00C5198A">
        <w:rPr>
          <w:rFonts w:hint="eastAsia"/>
        </w:rPr>
        <w:t>他们买进产品、取得产品所有权，然后出售（如批发商和零售商）。</w:t>
      </w:r>
    </w:p>
    <w:p w14:paraId="74D305E6" w14:textId="77777777" w:rsidR="00C5198A" w:rsidRPr="00C5198A" w:rsidRDefault="00C5198A" w:rsidP="00C5198A">
      <w:pPr>
        <w:rPr>
          <w:rFonts w:hint="eastAsia"/>
        </w:rPr>
      </w:pPr>
    </w:p>
    <w:p w14:paraId="33E10201" w14:textId="77777777" w:rsidR="00C5198A" w:rsidRDefault="00C5198A" w:rsidP="00C5198A">
      <w:r w:rsidRPr="00C5198A">
        <w:rPr>
          <w:rFonts w:hint="eastAsia"/>
          <w:b/>
          <w:bCs/>
        </w:rPr>
        <w:lastRenderedPageBreak/>
        <w:t>代理</w:t>
      </w:r>
      <w:r w:rsidRPr="00C5198A">
        <w:rPr>
          <w:rFonts w:hint="eastAsia"/>
          <w:b/>
          <w:bCs/>
        </w:rPr>
        <w:t>中间</w:t>
      </w:r>
      <w:r w:rsidRPr="00C5198A">
        <w:rPr>
          <w:rFonts w:hint="eastAsia"/>
          <w:b/>
          <w:bCs/>
        </w:rPr>
        <w:t>商：</w:t>
      </w:r>
      <w:r w:rsidRPr="00C5198A">
        <w:rPr>
          <w:rFonts w:hint="eastAsia"/>
        </w:rPr>
        <w:t>他们寻找顾客，有时也代表生产厂商同顾客谈判，但是不取得产品所有权（如经纪人、制造商代理人和销售代理人）</w:t>
      </w:r>
    </w:p>
    <w:p w14:paraId="416D82EF" w14:textId="086A43CF" w:rsidR="00C5198A" w:rsidRDefault="00C5198A" w:rsidP="00C5198A">
      <w:r w:rsidRPr="00C5198A">
        <w:rPr>
          <w:rFonts w:ascii="微软雅黑" w:eastAsia="微软雅黑" w:hAnsi="微软雅黑" w:hint="eastAsia"/>
          <w:b/>
          <w:bCs/>
          <w:color w:val="333333"/>
          <w:shd w:val="clear" w:color="auto" w:fill="FFFFFF"/>
        </w:rPr>
        <w:t>渠道级数</w:t>
      </w:r>
      <w:r>
        <w:rPr>
          <w:rFonts w:ascii="微软雅黑" w:eastAsia="微软雅黑" w:hAnsi="微软雅黑" w:hint="eastAsia"/>
          <w:color w:val="333333"/>
          <w:shd w:val="clear" w:color="auto" w:fill="FFFFFF"/>
        </w:rPr>
        <w:t>：</w:t>
      </w:r>
      <w:r>
        <w:rPr>
          <w:rFonts w:ascii="微软雅黑" w:eastAsia="微软雅黑" w:hAnsi="微软雅黑" w:hint="eastAsia"/>
          <w:color w:val="333333"/>
          <w:shd w:val="clear" w:color="auto" w:fill="FFFFFF"/>
        </w:rPr>
        <w:t>生产者和最终顾客是渠道的组成部分，用中间组成部分的层级数量</w:t>
      </w:r>
      <w:proofErr w:type="gramStart"/>
      <w:r>
        <w:rPr>
          <w:rFonts w:ascii="微软雅黑" w:eastAsia="微软雅黑" w:hAnsi="微软雅黑" w:hint="eastAsia"/>
          <w:color w:val="333333"/>
          <w:shd w:val="clear" w:color="auto" w:fill="FFFFFF"/>
        </w:rPr>
        <w:t>即渠道</w:t>
      </w:r>
      <w:proofErr w:type="gramEnd"/>
      <w:r>
        <w:rPr>
          <w:rFonts w:ascii="微软雅黑" w:eastAsia="微软雅黑" w:hAnsi="微软雅黑" w:hint="eastAsia"/>
          <w:color w:val="333333"/>
          <w:shd w:val="clear" w:color="auto" w:fill="FFFFFF"/>
        </w:rPr>
        <w:t>级数。</w:t>
      </w:r>
    </w:p>
    <w:p w14:paraId="6FB8130B" w14:textId="172D92CD" w:rsidR="00C5198A" w:rsidRDefault="00C5198A" w:rsidP="00C5198A">
      <w:r w:rsidRPr="00C5198A">
        <w:rPr>
          <w:rFonts w:hint="eastAsia"/>
          <w:b/>
          <w:bCs/>
        </w:rPr>
        <w:t>零级渠道</w:t>
      </w:r>
      <w:r w:rsidRPr="00C5198A">
        <w:rPr>
          <w:rFonts w:hint="eastAsia"/>
          <w:b/>
          <w:bCs/>
        </w:rPr>
        <w:t>:</w:t>
      </w:r>
      <w:r w:rsidRPr="00C5198A">
        <w:rPr>
          <w:b/>
          <w:bCs/>
        </w:rPr>
        <w:t xml:space="preserve"> </w:t>
      </w:r>
      <w:r w:rsidRPr="00C5198A">
        <w:rPr>
          <w:rFonts w:hint="eastAsia"/>
        </w:rPr>
        <w:t>也叫直接营销渠道，是由生产者直接销售给最终顾客。直接营销的主要方式是上门推销、家庭展示会、邮购、电话营销、因特网销售和制造商自设商店。如雅芳公司的销售代表基本上都是上门向妇女推销化装品等。</w:t>
      </w:r>
    </w:p>
    <w:p w14:paraId="4A65847C" w14:textId="2C7607F2" w:rsidR="00C5198A" w:rsidRDefault="007528A2" w:rsidP="00C5198A">
      <w:r w:rsidRPr="007528A2">
        <w:rPr>
          <w:noProof/>
        </w:rPr>
        <w:drawing>
          <wp:inline distT="0" distB="0" distL="0" distR="0" wp14:anchorId="426E414C" wp14:editId="149B7F79">
            <wp:extent cx="5274310" cy="29768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76880"/>
                    </a:xfrm>
                    <a:prstGeom prst="rect">
                      <a:avLst/>
                    </a:prstGeom>
                    <a:noFill/>
                    <a:ln>
                      <a:noFill/>
                    </a:ln>
                  </pic:spPr>
                </pic:pic>
              </a:graphicData>
            </a:graphic>
          </wp:inline>
        </w:drawing>
      </w:r>
    </w:p>
    <w:p w14:paraId="471B913A" w14:textId="77777777" w:rsidR="007528A2" w:rsidRDefault="007528A2" w:rsidP="00C5198A">
      <w:pPr>
        <w:rPr>
          <w:rFonts w:hint="eastAsia"/>
        </w:rPr>
      </w:pPr>
    </w:p>
    <w:p w14:paraId="797F36AB" w14:textId="674E62BA" w:rsidR="00C5198A" w:rsidRDefault="00C5198A" w:rsidP="00C5198A">
      <w:pPr>
        <w:rPr>
          <w:rFonts w:ascii="Arial" w:hAnsi="Arial" w:cs="Arial"/>
          <w:color w:val="333333"/>
          <w:szCs w:val="21"/>
          <w:shd w:val="clear" w:color="auto" w:fill="FFFFFF"/>
        </w:rPr>
      </w:pPr>
      <w:r w:rsidRPr="00C5198A">
        <w:rPr>
          <w:rFonts w:ascii="Arial" w:hAnsi="Arial" w:cs="Arial"/>
          <w:b/>
          <w:bCs/>
          <w:color w:val="333333"/>
          <w:szCs w:val="21"/>
          <w:shd w:val="clear" w:color="auto" w:fill="FFFFFF"/>
        </w:rPr>
        <w:t>独家分销</w:t>
      </w:r>
      <w:r w:rsidRPr="00C5198A">
        <w:rPr>
          <w:rFonts w:ascii="Arial" w:hAnsi="Arial" w:cs="Arial" w:hint="eastAsia"/>
          <w:b/>
          <w:bCs/>
          <w:color w:val="333333"/>
          <w:szCs w:val="21"/>
          <w:shd w:val="clear" w:color="auto" w:fill="FFFFFF"/>
        </w:rPr>
        <w:t>:</w:t>
      </w:r>
      <w:r w:rsidRPr="00C5198A">
        <w:rPr>
          <w:rFonts w:ascii="Arial" w:hAnsi="Arial" w:cs="Arial"/>
          <w:b/>
          <w:bCs/>
          <w:color w:val="333333"/>
          <w:szCs w:val="21"/>
          <w:shd w:val="clear" w:color="auto" w:fill="FFFFFF"/>
        </w:rPr>
        <w:t xml:space="preserve"> </w:t>
      </w:r>
      <w:r>
        <w:rPr>
          <w:rFonts w:ascii="Arial" w:hAnsi="Arial" w:cs="Arial"/>
          <w:color w:val="333333"/>
          <w:szCs w:val="21"/>
          <w:shd w:val="clear" w:color="auto" w:fill="FFFFFF"/>
        </w:rPr>
        <w:t>是指在独家分销下厂商限制中间商的数目，也就是只让数目有限的中间商拥有在他们的市场范围内独家经销公司产品的权力。通过提供独家经销权，生产者希望能在销售方面对中间商拥有更多的控制权。</w:t>
      </w:r>
      <w:r w:rsidRPr="00C5198A">
        <w:rPr>
          <w:rFonts w:ascii="Arial" w:hAnsi="Arial" w:cs="Arial" w:hint="eastAsia"/>
          <w:color w:val="333333"/>
          <w:szCs w:val="21"/>
          <w:shd w:val="clear" w:color="auto" w:fill="FFFFFF"/>
        </w:rPr>
        <w:t>独家分销可加强公司产品的形象，并可获得较高的利润率。独家分销常出现于新汽车、主要家电用品以及名贵妇女时装的分配。</w:t>
      </w:r>
    </w:p>
    <w:p w14:paraId="452E5642" w14:textId="1DAFEFE8" w:rsidR="00C5198A" w:rsidRDefault="00C5198A" w:rsidP="00C5198A">
      <w:pPr>
        <w:rPr>
          <w:rFonts w:ascii="Arial" w:hAnsi="Arial" w:cs="Arial"/>
          <w:color w:val="333333"/>
          <w:szCs w:val="21"/>
          <w:shd w:val="clear" w:color="auto" w:fill="FFFFFF"/>
        </w:rPr>
      </w:pPr>
    </w:p>
    <w:p w14:paraId="0193472A" w14:textId="42C03DD8" w:rsidR="00C5198A" w:rsidRDefault="00C5198A" w:rsidP="00C5198A">
      <w:pPr>
        <w:rPr>
          <w:rFonts w:ascii="Arial" w:hAnsi="Arial" w:cs="Arial"/>
          <w:color w:val="333333"/>
          <w:szCs w:val="21"/>
          <w:shd w:val="clear" w:color="auto" w:fill="FFFFFF"/>
        </w:rPr>
      </w:pPr>
      <w:r w:rsidRPr="007528A2">
        <w:rPr>
          <w:b/>
          <w:bCs/>
        </w:rPr>
        <w:t>广泛分销</w:t>
      </w:r>
      <w:r w:rsidRPr="007528A2">
        <w:rPr>
          <w:rFonts w:hint="eastAsia"/>
          <w:b/>
          <w:bCs/>
        </w:rPr>
        <w:t>:</w:t>
      </w:r>
      <w:r w:rsidRPr="007528A2">
        <w:rPr>
          <w:b/>
          <w:bCs/>
        </w:rPr>
        <w:t xml:space="preserve"> </w:t>
      </w:r>
      <w:r w:rsidRPr="00C5198A">
        <w:rPr>
          <w:rFonts w:ascii="Arial" w:hAnsi="Arial" w:cs="Arial" w:hint="eastAsia"/>
          <w:color w:val="333333"/>
          <w:szCs w:val="21"/>
          <w:shd w:val="clear" w:color="auto" w:fill="FFFFFF"/>
        </w:rPr>
        <w:t>广泛性分销渠道又被称为密集性或普通性分销，是指生产企业使用尽可能多的中间商销售其产品，使渠道尽可能加宽。广泛性分销渠道适用于购买频率高但每次购买量不大的日用消费品及工艺品中</w:t>
      </w:r>
      <w:r w:rsidRPr="00C5198A">
        <w:rPr>
          <w:rFonts w:ascii="Arial" w:hAnsi="Arial" w:cs="Arial"/>
          <w:color w:val="333333"/>
          <w:szCs w:val="21"/>
          <w:shd w:val="clear" w:color="auto" w:fill="FFFFFF"/>
        </w:rPr>
        <w:t xml:space="preserve"> </w:t>
      </w:r>
      <w:r w:rsidRPr="00C5198A">
        <w:rPr>
          <w:rFonts w:ascii="Arial" w:hAnsi="Arial" w:cs="Arial"/>
          <w:color w:val="333333"/>
          <w:szCs w:val="21"/>
          <w:shd w:val="clear" w:color="auto" w:fill="FFFFFF"/>
        </w:rPr>
        <w:t>的标准件、通用小工具，及需要经常补充和替换或用于维修的产品、替代性强的产品等。</w:t>
      </w:r>
    </w:p>
    <w:p w14:paraId="64116A5F" w14:textId="77777777" w:rsidR="00121895" w:rsidRPr="00121895" w:rsidRDefault="00121895" w:rsidP="00C5198A">
      <w:pPr>
        <w:rPr>
          <w:rFonts w:ascii="Arial" w:hAnsi="Arial" w:cs="Arial" w:hint="eastAsia"/>
          <w:b/>
          <w:bCs/>
          <w:color w:val="333333"/>
          <w:szCs w:val="21"/>
          <w:shd w:val="clear" w:color="auto" w:fill="FFFFFF"/>
        </w:rPr>
      </w:pPr>
    </w:p>
    <w:p w14:paraId="1D628EDB" w14:textId="413057CA" w:rsidR="00121895" w:rsidRDefault="00121895" w:rsidP="00C5198A">
      <w:pPr>
        <w:rPr>
          <w:rFonts w:ascii="Arial" w:hAnsi="Arial" w:cs="Arial"/>
          <w:color w:val="3366CC"/>
          <w:sz w:val="16"/>
          <w:szCs w:val="16"/>
          <w:shd w:val="clear" w:color="auto" w:fill="FFFFFF"/>
          <w:vertAlign w:val="superscript"/>
        </w:rPr>
      </w:pPr>
      <w:r w:rsidRPr="00121895">
        <w:rPr>
          <w:rFonts w:ascii="Arial" w:hAnsi="Arial" w:cs="Arial"/>
          <w:b/>
          <w:bCs/>
          <w:color w:val="333333"/>
          <w:szCs w:val="21"/>
          <w:shd w:val="clear" w:color="auto" w:fill="FFFFFF"/>
        </w:rPr>
        <w:t>选择性分销</w:t>
      </w:r>
      <w:r w:rsidRPr="00121895">
        <w:rPr>
          <w:rFonts w:ascii="Arial" w:hAnsi="Arial" w:cs="Arial"/>
          <w:b/>
          <w:bCs/>
          <w:color w:val="333333"/>
          <w:szCs w:val="21"/>
          <w:shd w:val="clear" w:color="auto" w:fill="FFFFFF"/>
        </w:rPr>
        <w:t xml:space="preserve">(selective disributin) </w:t>
      </w:r>
      <w:r>
        <w:rPr>
          <w:rFonts w:ascii="Arial" w:hAnsi="Arial" w:cs="Arial"/>
          <w:b/>
          <w:bCs/>
          <w:color w:val="333333"/>
          <w:szCs w:val="21"/>
          <w:shd w:val="clear" w:color="auto" w:fill="FFFFFF"/>
        </w:rPr>
        <w:t xml:space="preserve">: </w:t>
      </w:r>
      <w:r>
        <w:rPr>
          <w:rFonts w:ascii="Arial" w:hAnsi="Arial" w:cs="Arial"/>
          <w:color w:val="333333"/>
          <w:szCs w:val="21"/>
          <w:shd w:val="clear" w:color="auto" w:fill="FFFFFF"/>
        </w:rPr>
        <w:t>是介于密集型分销和专营分销两者之间的分销形式，即利用家以上，但又不是让所有愿意经销的中间机构都来经营某一种特定产品的分销方式。一些已建立信誉的公司或者一些新公司，都利用选择性分销来吸引经销商。公司不必在许许多多的销售点上耗费自己的精力，它能够与挑选出来的中间商建立良好的工作关系，并且可望获得一个高于平均水平的推销成绩。选择性分销能使生产者获得足够的市场覆盖面，与密集型分销相比具有较大的控制能力和较低的成本。</w:t>
      </w:r>
      <w:r>
        <w:rPr>
          <w:rFonts w:ascii="Arial" w:hAnsi="Arial" w:cs="Arial"/>
          <w:color w:val="3366CC"/>
          <w:sz w:val="16"/>
          <w:szCs w:val="16"/>
          <w:shd w:val="clear" w:color="auto" w:fill="FFFFFF"/>
          <w:vertAlign w:val="superscript"/>
        </w:rPr>
        <w:t> [1</w:t>
      </w:r>
    </w:p>
    <w:p w14:paraId="783BCE74" w14:textId="76A4C41C" w:rsidR="00C5198A" w:rsidRDefault="00121895" w:rsidP="00C5198A">
      <w:pPr>
        <w:rPr>
          <w:rFonts w:ascii="Arial" w:hAnsi="Arial" w:cs="Arial"/>
          <w:color w:val="3366CC"/>
          <w:sz w:val="16"/>
          <w:szCs w:val="16"/>
          <w:shd w:val="clear" w:color="auto" w:fill="FFFFFF"/>
          <w:vertAlign w:val="superscript"/>
        </w:rPr>
      </w:pPr>
      <w:r>
        <w:rPr>
          <w:rFonts w:ascii="Arial" w:hAnsi="Arial" w:cs="Arial"/>
          <w:color w:val="3366CC"/>
          <w:sz w:val="16"/>
          <w:szCs w:val="16"/>
          <w:shd w:val="clear" w:color="auto" w:fill="FFFFFF"/>
          <w:vertAlign w:val="superscript"/>
        </w:rPr>
        <w:t>]</w:t>
      </w:r>
    </w:p>
    <w:p w14:paraId="77BA6A9D" w14:textId="2CE06E84" w:rsidR="00121895" w:rsidRPr="00121895" w:rsidRDefault="00121895" w:rsidP="00C5198A">
      <w:pPr>
        <w:rPr>
          <w:rFonts w:ascii="Arial" w:hAnsi="Arial" w:cs="Arial"/>
          <w:color w:val="333333"/>
          <w:szCs w:val="21"/>
          <w:shd w:val="clear" w:color="auto" w:fill="FFFFFF"/>
        </w:rPr>
      </w:pPr>
      <w:r w:rsidRPr="00121895">
        <w:rPr>
          <w:rFonts w:ascii="Arial" w:hAnsi="Arial" w:cs="Arial" w:hint="eastAsia"/>
          <w:b/>
          <w:bCs/>
          <w:color w:val="333333"/>
          <w:szCs w:val="21"/>
          <w:shd w:val="clear" w:color="auto" w:fill="FFFFFF"/>
        </w:rPr>
        <w:t>网络营销</w:t>
      </w:r>
      <w:r w:rsidRPr="00121895">
        <w:rPr>
          <w:rFonts w:ascii="Arial" w:hAnsi="Arial" w:cs="Arial" w:hint="eastAsia"/>
          <w:b/>
          <w:bCs/>
          <w:color w:val="333333"/>
          <w:szCs w:val="21"/>
          <w:shd w:val="clear" w:color="auto" w:fill="FFFFFF"/>
        </w:rPr>
        <w:t>:</w:t>
      </w:r>
      <w:r w:rsidRPr="00121895">
        <w:rPr>
          <w:rFonts w:ascii="Arial" w:hAnsi="Arial" w:cs="Arial"/>
          <w:b/>
          <w:bCs/>
          <w:color w:val="333333"/>
          <w:szCs w:val="21"/>
          <w:shd w:val="clear" w:color="auto" w:fill="FFFFFF"/>
        </w:rPr>
        <w:t xml:space="preserve"> </w:t>
      </w:r>
      <w:r w:rsidRPr="00121895">
        <w:rPr>
          <w:rFonts w:ascii="Arial" w:hAnsi="Arial" w:cs="Arial" w:hint="eastAsia"/>
          <w:color w:val="333333"/>
          <w:szCs w:val="21"/>
          <w:shd w:val="clear" w:color="auto" w:fill="FFFFFF"/>
        </w:rPr>
        <w:t>是网络经济时代的一种崭新的营销理念和营销模式，是指借助于互联网络、电脑通信技术和数字交互式媒体来实现营销目标的一种营销方式。</w:t>
      </w:r>
    </w:p>
    <w:p w14:paraId="1C65CB14" w14:textId="77777777" w:rsidR="00121895" w:rsidRDefault="00121895" w:rsidP="00C5198A">
      <w:pPr>
        <w:rPr>
          <w:rFonts w:ascii="Arial" w:hAnsi="Arial" w:cs="Arial"/>
          <w:b/>
          <w:bCs/>
          <w:color w:val="333333"/>
          <w:szCs w:val="21"/>
          <w:shd w:val="clear" w:color="auto" w:fill="FFFFFF"/>
        </w:rPr>
      </w:pPr>
    </w:p>
    <w:p w14:paraId="4B92BF7E" w14:textId="45991274" w:rsidR="00C5198A" w:rsidRDefault="00C5198A" w:rsidP="00C5198A">
      <w:r w:rsidRPr="00C5198A">
        <w:rPr>
          <w:rFonts w:hint="eastAsia"/>
          <w:b/>
          <w:bCs/>
        </w:rPr>
        <w:lastRenderedPageBreak/>
        <w:t>零售:</w:t>
      </w:r>
      <w:r>
        <w:t xml:space="preserve"> </w:t>
      </w:r>
      <w:r w:rsidRPr="00C5198A">
        <w:rPr>
          <w:rFonts w:hint="eastAsia"/>
        </w:rPr>
        <w:t>是指所有向最终消费者直接销售产品和服务的活动。最终消费者购买商品和服务是为了用于个人及非商业性用途。</w:t>
      </w:r>
    </w:p>
    <w:p w14:paraId="4F24BD42" w14:textId="608E5492" w:rsidR="00C5198A" w:rsidRDefault="00C5198A" w:rsidP="00C5198A">
      <w:pPr>
        <w:rPr>
          <w:rFonts w:hint="eastAsia"/>
        </w:rPr>
      </w:pPr>
    </w:p>
    <w:p w14:paraId="32459DCE" w14:textId="652CBE63" w:rsidR="00C5198A" w:rsidRDefault="00C5198A" w:rsidP="00C5198A">
      <w:r w:rsidRPr="00C5198A">
        <w:rPr>
          <w:rFonts w:hint="eastAsia"/>
          <w:b/>
          <w:bCs/>
        </w:rPr>
        <w:t>批发:</w:t>
      </w:r>
      <w:r w:rsidRPr="00C5198A">
        <w:rPr>
          <w:b/>
          <w:bCs/>
        </w:rPr>
        <w:t xml:space="preserve"> </w:t>
      </w:r>
      <w:r w:rsidRPr="00C5198A">
        <w:rPr>
          <w:rFonts w:hint="eastAsia"/>
        </w:rPr>
        <w:t>是指将物品或服务销售</w:t>
      </w:r>
      <w:proofErr w:type="gramStart"/>
      <w:r w:rsidRPr="00C5198A">
        <w:rPr>
          <w:rFonts w:hint="eastAsia"/>
        </w:rPr>
        <w:t>给为了</w:t>
      </w:r>
      <w:proofErr w:type="gramEnd"/>
      <w:r w:rsidRPr="00C5198A">
        <w:rPr>
          <w:rFonts w:hint="eastAsia"/>
        </w:rPr>
        <w:t>商业性用途而进行购买的组织或个人的活动。商业性用途包括生产、转卖、租赁及其他经营性活动。</w:t>
      </w:r>
    </w:p>
    <w:p w14:paraId="75E00BFC" w14:textId="4F7D7D72" w:rsidR="00C5198A" w:rsidRDefault="00C5198A" w:rsidP="00C5198A"/>
    <w:p w14:paraId="1C425602" w14:textId="39DD52CE" w:rsidR="00C5198A" w:rsidRDefault="00C5198A" w:rsidP="00C5198A">
      <w:r w:rsidRPr="00C5198A">
        <w:rPr>
          <w:rFonts w:hint="eastAsia"/>
          <w:b/>
          <w:bCs/>
        </w:rPr>
        <w:t>物流</w:t>
      </w:r>
      <w:r w:rsidRPr="00C5198A">
        <w:rPr>
          <w:rFonts w:hint="eastAsia"/>
          <w:b/>
          <w:bCs/>
        </w:rPr>
        <w:t>:</w:t>
      </w:r>
      <w:r>
        <w:rPr>
          <w:b/>
          <w:bCs/>
        </w:rPr>
        <w:t xml:space="preserve"> </w:t>
      </w:r>
      <w:r w:rsidRPr="00C5198A">
        <w:rPr>
          <w:rFonts w:hint="eastAsia"/>
        </w:rPr>
        <w:t>是指通过有效地安排商品的仓储、管理和转移，使商品在需要的时间到达需要的地点的经营活动。物流的职能，就是将产品由其生产地转移到消费地，从而创造地点效用。包括产品的运输、保管、装卸、包装、信息传播及规划生产水平和存货水平</w:t>
      </w:r>
    </w:p>
    <w:p w14:paraId="02015764" w14:textId="088256F2" w:rsidR="00C5198A" w:rsidRDefault="00C5198A" w:rsidP="00C5198A"/>
    <w:p w14:paraId="0B4E3D90" w14:textId="71B32586" w:rsidR="00C5198A" w:rsidRDefault="00C5198A" w:rsidP="00C5198A">
      <w:r w:rsidRPr="00C5198A">
        <w:rPr>
          <w:rFonts w:hint="eastAsia"/>
          <w:b/>
          <w:bCs/>
        </w:rPr>
        <w:t>供应链</w:t>
      </w:r>
      <w:r w:rsidRPr="00C5198A">
        <w:rPr>
          <w:rFonts w:hint="eastAsia"/>
          <w:b/>
          <w:bCs/>
        </w:rPr>
        <w:t>:</w:t>
      </w:r>
      <w:r>
        <w:t xml:space="preserve"> </w:t>
      </w:r>
      <w:r w:rsidRPr="00C5198A">
        <w:rPr>
          <w:rFonts w:hint="eastAsia"/>
        </w:rPr>
        <w:t>是围绕核心企业，通过对商流、信息流、物流、资金流的控制，从采购原材料开始到制成中间产品及最终产品、最后由销售网络把产品送到消费者手中的一个由供应商、制造商、分销商（零售商，批发商等）直到最终用户所连成的整体</w:t>
      </w:r>
      <w:proofErr w:type="gramStart"/>
      <w:r w:rsidRPr="00C5198A">
        <w:rPr>
          <w:rFonts w:hint="eastAsia"/>
        </w:rPr>
        <w:t>功能网链结构”</w:t>
      </w:r>
      <w:proofErr w:type="gramEnd"/>
      <w:r w:rsidRPr="00C5198A">
        <w:rPr>
          <w:rFonts w:hint="eastAsia"/>
        </w:rPr>
        <w:t>。</w:t>
      </w:r>
    </w:p>
    <w:p w14:paraId="00B37DC2" w14:textId="00EC1EEC" w:rsidR="00490E1C" w:rsidRDefault="00490E1C" w:rsidP="00C5198A"/>
    <w:p w14:paraId="7D6AF3FC" w14:textId="764E0BD0" w:rsidR="00490E1C" w:rsidRDefault="00490E1C" w:rsidP="00C5198A">
      <w:r w:rsidRPr="00490E1C">
        <w:rPr>
          <w:b/>
          <w:bCs/>
        </w:rPr>
        <w:t>促销</w:t>
      </w:r>
      <w:r w:rsidRPr="00490E1C">
        <w:rPr>
          <w:rFonts w:hint="eastAsia"/>
          <w:b/>
          <w:bCs/>
        </w:rPr>
        <w:t>:</w:t>
      </w:r>
      <w:r w:rsidRPr="00490E1C">
        <w:rPr>
          <w:b/>
          <w:bCs/>
        </w:rPr>
        <w:t xml:space="preserve"> </w:t>
      </w:r>
      <w:r w:rsidRPr="00490E1C">
        <w:t>是指企业以各种有效的方式向目标市场传递有关信息，以启发、推动或创造对企业产品和服务的需求，并引起购买欲望和购买行为的综合性策略活动。</w:t>
      </w:r>
    </w:p>
    <w:p w14:paraId="2B282D50" w14:textId="3F5F2E8E" w:rsidR="00490E1C" w:rsidRDefault="00490E1C" w:rsidP="00C5198A"/>
    <w:p w14:paraId="17ED3BBE" w14:textId="2BE6524E" w:rsidR="00490E1C" w:rsidRPr="00490E1C" w:rsidRDefault="00490E1C" w:rsidP="00490E1C">
      <w:r w:rsidRPr="00490E1C">
        <w:rPr>
          <w:rFonts w:hint="eastAsia"/>
          <w:b/>
          <w:bCs/>
        </w:rPr>
        <w:t>整合营销</w:t>
      </w:r>
      <w:r>
        <w:rPr>
          <w:rFonts w:hint="eastAsia"/>
          <w:b/>
          <w:bCs/>
        </w:rPr>
        <w:t>:</w:t>
      </w:r>
      <w:r>
        <w:rPr>
          <w:b/>
          <w:bCs/>
        </w:rPr>
        <w:t xml:space="preserve"> </w:t>
      </w:r>
      <w:r w:rsidRPr="00490E1C">
        <w:rPr>
          <w:rFonts w:hint="eastAsia"/>
        </w:rPr>
        <w:t>传播是对各种传播方法和传播策略进行综合计划的增值效应的确认，如对一般的广告、营业推广和公共关系进行组合，通过对这些分散信息的无缝结合，以提供出明确的、连贯一致的、最大的传播影响。</w:t>
      </w:r>
    </w:p>
    <w:p w14:paraId="4189C4EB" w14:textId="3DF036F4" w:rsidR="00490E1C" w:rsidRDefault="00490E1C" w:rsidP="00C5198A"/>
    <w:p w14:paraId="43790675" w14:textId="473A2A90" w:rsidR="00490E1C" w:rsidRDefault="00490E1C" w:rsidP="00C5198A">
      <w:pPr>
        <w:rPr>
          <w:rFonts w:ascii="Arial" w:hAnsi="Arial" w:cs="Arial"/>
          <w:color w:val="333333"/>
          <w:szCs w:val="21"/>
          <w:shd w:val="clear" w:color="auto" w:fill="FFFFFF"/>
        </w:rPr>
      </w:pPr>
      <w:r w:rsidRPr="00490E1C">
        <w:rPr>
          <w:rFonts w:ascii="Arial" w:hAnsi="Arial" w:cs="Arial"/>
          <w:b/>
          <w:bCs/>
          <w:color w:val="333333"/>
          <w:szCs w:val="21"/>
          <w:shd w:val="clear" w:color="auto" w:fill="FFFFFF"/>
        </w:rPr>
        <w:t>人员推销</w:t>
      </w:r>
      <w:r w:rsidRPr="00490E1C">
        <w:rPr>
          <w:rFonts w:ascii="Arial" w:hAnsi="Arial" w:cs="Arial" w:hint="eastAsia"/>
          <w:b/>
          <w:bCs/>
          <w:color w:val="333333"/>
          <w:szCs w:val="21"/>
          <w:shd w:val="clear" w:color="auto" w:fill="FFFFFF"/>
        </w:rPr>
        <w:t>：</w:t>
      </w:r>
      <w:r>
        <w:rPr>
          <w:rFonts w:ascii="Arial" w:hAnsi="Arial" w:cs="Arial"/>
          <w:color w:val="333333"/>
          <w:szCs w:val="21"/>
          <w:shd w:val="clear" w:color="auto" w:fill="FFFFFF"/>
        </w:rPr>
        <w:t>是一种最古老的推销方式，即企业派专职或兼职的推销人员直接向可能的购买者进行的推销活动。</w:t>
      </w:r>
    </w:p>
    <w:p w14:paraId="1D7FA909" w14:textId="45848620" w:rsidR="00490E1C" w:rsidRDefault="00490E1C" w:rsidP="00C5198A">
      <w:pPr>
        <w:rPr>
          <w:rFonts w:ascii="Arial" w:hAnsi="Arial" w:cs="Arial"/>
          <w:color w:val="333333"/>
          <w:szCs w:val="21"/>
          <w:shd w:val="clear" w:color="auto" w:fill="FFFFFF"/>
        </w:rPr>
      </w:pPr>
    </w:p>
    <w:p w14:paraId="081A5AE3" w14:textId="2D5979B8" w:rsidR="00490E1C" w:rsidRDefault="00490E1C" w:rsidP="00C5198A">
      <w:pPr>
        <w:rPr>
          <w:rFonts w:ascii="Arial" w:hAnsi="Arial" w:cs="Arial"/>
          <w:color w:val="333333"/>
          <w:szCs w:val="21"/>
          <w:shd w:val="clear" w:color="auto" w:fill="FFFFFF"/>
        </w:rPr>
      </w:pPr>
      <w:r w:rsidRPr="00490E1C">
        <w:rPr>
          <w:rFonts w:ascii="Arial" w:hAnsi="Arial" w:cs="Arial"/>
          <w:b/>
          <w:bCs/>
          <w:color w:val="333333"/>
          <w:szCs w:val="21"/>
          <w:shd w:val="clear" w:color="auto" w:fill="FFFFFF"/>
        </w:rPr>
        <w:t>直销</w:t>
      </w:r>
      <w:r w:rsidRPr="00490E1C">
        <w:rPr>
          <w:rFonts w:ascii="Arial" w:hAnsi="Arial" w:cs="Arial" w:hint="eastAsia"/>
          <w:b/>
          <w:bCs/>
          <w:color w:val="333333"/>
          <w:szCs w:val="21"/>
          <w:shd w:val="clear" w:color="auto" w:fill="FFFFFF"/>
        </w:rPr>
        <w:t>：</w:t>
      </w:r>
      <w:r>
        <w:rPr>
          <w:rFonts w:ascii="Arial" w:hAnsi="Arial" w:cs="Arial"/>
          <w:color w:val="333333"/>
          <w:szCs w:val="21"/>
          <w:shd w:val="clear" w:color="auto" w:fill="FFFFFF"/>
        </w:rPr>
        <w:t>是指直销企业招募直销员，由直销员在固定营业场所之外直接向最终消费者推销产品的经销方式。</w:t>
      </w:r>
    </w:p>
    <w:p w14:paraId="5C9F4A87" w14:textId="65FB1035" w:rsidR="00490E1C" w:rsidRPr="00490E1C" w:rsidRDefault="00490E1C" w:rsidP="00C5198A">
      <w:pPr>
        <w:rPr>
          <w:rFonts w:ascii="Arial" w:hAnsi="Arial" w:cs="Arial"/>
          <w:color w:val="333333"/>
          <w:szCs w:val="21"/>
          <w:shd w:val="clear" w:color="auto" w:fill="FFFFFF"/>
        </w:rPr>
      </w:pPr>
    </w:p>
    <w:p w14:paraId="6BA9A20F" w14:textId="30AF641A" w:rsidR="00490E1C" w:rsidRDefault="00490E1C" w:rsidP="00C5198A">
      <w:pPr>
        <w:rPr>
          <w:rFonts w:ascii="Arial" w:hAnsi="Arial" w:cs="Arial"/>
          <w:color w:val="333333"/>
          <w:szCs w:val="21"/>
          <w:shd w:val="clear" w:color="auto" w:fill="FFFFFF"/>
        </w:rPr>
      </w:pPr>
      <w:r w:rsidRPr="00490E1C">
        <w:rPr>
          <w:rFonts w:ascii="Arial" w:hAnsi="Arial" w:cs="Arial" w:hint="eastAsia"/>
          <w:b/>
          <w:bCs/>
          <w:color w:val="333333"/>
          <w:szCs w:val="21"/>
          <w:shd w:val="clear" w:color="auto" w:fill="FFFFFF"/>
        </w:rPr>
        <w:t>营业推广</w:t>
      </w:r>
      <w:r w:rsidRPr="00490E1C">
        <w:rPr>
          <w:rFonts w:ascii="Arial" w:hAnsi="Arial" w:cs="Arial" w:hint="eastAsia"/>
          <w:b/>
          <w:bCs/>
          <w:color w:val="333333"/>
          <w:szCs w:val="21"/>
          <w:shd w:val="clear" w:color="auto" w:fill="FFFFFF"/>
        </w:rPr>
        <w:t>(</w:t>
      </w:r>
      <w:r w:rsidRPr="00490E1C">
        <w:rPr>
          <w:rFonts w:ascii="Arial" w:hAnsi="Arial" w:cs="Arial"/>
          <w:b/>
          <w:bCs/>
          <w:color w:val="333333"/>
          <w:szCs w:val="21"/>
          <w:shd w:val="clear" w:color="auto" w:fill="FFFFFF"/>
        </w:rPr>
        <w:t>销售促进</w:t>
      </w:r>
      <w:r w:rsidRPr="00490E1C">
        <w:rPr>
          <w:rFonts w:ascii="Arial" w:hAnsi="Arial" w:cs="Arial" w:hint="eastAsia"/>
          <w:b/>
          <w:bCs/>
          <w:color w:val="333333"/>
          <w:szCs w:val="21"/>
          <w:shd w:val="clear" w:color="auto" w:fill="FFFFFF"/>
        </w:rPr>
        <w:t>)</w:t>
      </w:r>
      <w:r w:rsidRPr="00490E1C">
        <w:rPr>
          <w:rFonts w:ascii="Arial" w:hAnsi="Arial" w:cs="Arial"/>
          <w:b/>
          <w:bCs/>
          <w:color w:val="333333"/>
          <w:szCs w:val="21"/>
          <w:shd w:val="clear" w:color="auto" w:fill="FFFFFF"/>
        </w:rPr>
        <w:t xml:space="preserve"> : </w:t>
      </w:r>
      <w:r>
        <w:rPr>
          <w:rFonts w:ascii="Arial" w:hAnsi="Arial" w:cs="Arial"/>
          <w:color w:val="333333"/>
          <w:szCs w:val="21"/>
          <w:shd w:val="clear" w:color="auto" w:fill="FFFFFF"/>
        </w:rPr>
        <w:t>是指促进销售的行为和手段。有广义和狭义之分。广义的销售促进是指整体意义上的促销，狭义上则指促销组合中的营业推广促销手段。通常取其广义。销售促进包括广告、人员、推销、营业推广和公共关系四种促销手段或方式，它是市场营销组合中的一个重要因素。其作用方式为：企业通过合理组合运用各种促销手段，传递和沟通企业与顾客之间的信息，加深顾客对企业本身及其产品的了解，诱导其对本企业及产品产生好感、信任和偏爱，从而促进产品销售。</w:t>
      </w:r>
    </w:p>
    <w:p w14:paraId="53A00B57" w14:textId="3DDFF6E6" w:rsidR="00490E1C" w:rsidRDefault="00490E1C" w:rsidP="00C5198A">
      <w:pPr>
        <w:rPr>
          <w:rFonts w:ascii="Arial" w:hAnsi="Arial" w:cs="Arial"/>
          <w:color w:val="333333"/>
          <w:szCs w:val="21"/>
          <w:shd w:val="clear" w:color="auto" w:fill="FFFFFF"/>
        </w:rPr>
      </w:pPr>
    </w:p>
    <w:p w14:paraId="540FBDC7" w14:textId="2F49157E" w:rsidR="00490E1C" w:rsidRDefault="00490E1C" w:rsidP="00C5198A">
      <w:pPr>
        <w:rPr>
          <w:rFonts w:ascii="Arial" w:hAnsi="Arial" w:cs="Arial"/>
          <w:color w:val="3366CC"/>
          <w:sz w:val="16"/>
          <w:szCs w:val="16"/>
          <w:shd w:val="clear" w:color="auto" w:fill="FFFFFF"/>
          <w:vertAlign w:val="superscript"/>
        </w:rPr>
      </w:pPr>
      <w:r w:rsidRPr="00490E1C">
        <w:rPr>
          <w:rFonts w:ascii="Arial" w:hAnsi="Arial" w:cs="Arial"/>
          <w:b/>
          <w:bCs/>
          <w:color w:val="333333"/>
          <w:szCs w:val="21"/>
          <w:shd w:val="clear" w:color="auto" w:fill="FFFFFF"/>
        </w:rPr>
        <w:t>商业广告</w:t>
      </w:r>
      <w:r w:rsidRPr="00490E1C">
        <w:rPr>
          <w:rFonts w:ascii="Arial" w:hAnsi="Arial" w:cs="Arial" w:hint="eastAsia"/>
          <w:b/>
          <w:bCs/>
          <w:color w:val="333333"/>
          <w:szCs w:val="21"/>
          <w:shd w:val="clear" w:color="auto" w:fill="FFFFFF"/>
        </w:rPr>
        <w:t>:</w:t>
      </w:r>
      <w:r w:rsidRPr="00490E1C">
        <w:rPr>
          <w:rFonts w:ascii="Arial" w:hAnsi="Arial" w:cs="Arial"/>
          <w:b/>
          <w:bCs/>
          <w:color w:val="333333"/>
          <w:szCs w:val="21"/>
          <w:shd w:val="clear" w:color="auto" w:fill="FFFFFF"/>
        </w:rPr>
        <w:t xml:space="preserve"> </w:t>
      </w:r>
      <w:r>
        <w:rPr>
          <w:rFonts w:ascii="Arial" w:hAnsi="Arial" w:cs="Arial"/>
          <w:color w:val="333333"/>
          <w:szCs w:val="21"/>
          <w:shd w:val="clear" w:color="auto" w:fill="FFFFFF"/>
        </w:rPr>
        <w:t>是以盈利为目的的广告，主要通过传播媒介所进行的有关商品、劳务、市场、观念等方面的广告传播活动。商业广告以盈利为目的。不管商品广告所传播的信息内容是什么，最终目的都是为广告主的企业或个人获得盈利。商业广告必须明确</w:t>
      </w:r>
      <w:r>
        <w:rPr>
          <w:rFonts w:ascii="Arial" w:hAnsi="Arial" w:cs="Arial"/>
          <w:color w:val="333333"/>
          <w:szCs w:val="21"/>
          <w:shd w:val="clear" w:color="auto" w:fill="FFFFFF"/>
        </w:rPr>
        <w:t>“</w:t>
      </w:r>
      <w:r>
        <w:rPr>
          <w:rFonts w:ascii="Arial" w:hAnsi="Arial" w:cs="Arial"/>
          <w:color w:val="333333"/>
          <w:szCs w:val="21"/>
          <w:shd w:val="clear" w:color="auto" w:fill="FFFFFF"/>
        </w:rPr>
        <w:t>广告主</w:t>
      </w:r>
      <w:r>
        <w:rPr>
          <w:rFonts w:ascii="Arial" w:hAnsi="Arial" w:cs="Arial"/>
          <w:color w:val="333333"/>
          <w:szCs w:val="21"/>
          <w:shd w:val="clear" w:color="auto" w:fill="FFFFFF"/>
        </w:rPr>
        <w:t>”</w:t>
      </w:r>
      <w:r>
        <w:rPr>
          <w:rFonts w:ascii="Arial" w:hAnsi="Arial" w:cs="Arial"/>
          <w:color w:val="333333"/>
          <w:szCs w:val="21"/>
          <w:shd w:val="clear" w:color="auto" w:fill="FFFFFF"/>
        </w:rPr>
        <w:t>，广告主对他发出的信息的真伪负法律责任，使消费者放心地购买广告主为之做广告的商品。这是与新闻和宣传不同的。商业广告作为商品销售的一个环节，有它自己的目标市场和目标对象，这是由企业的商品或服务的目标市场所决定的</w:t>
      </w:r>
    </w:p>
    <w:p w14:paraId="7B651EF0" w14:textId="7160DF7C" w:rsidR="00490E1C" w:rsidRPr="00490E1C" w:rsidRDefault="00490E1C" w:rsidP="00C5198A">
      <w:pPr>
        <w:rPr>
          <w:rFonts w:ascii="Arial" w:hAnsi="Arial" w:cs="Arial"/>
          <w:b/>
          <w:bCs/>
          <w:color w:val="3366CC"/>
          <w:sz w:val="16"/>
          <w:szCs w:val="16"/>
          <w:shd w:val="clear" w:color="auto" w:fill="FFFFFF"/>
          <w:vertAlign w:val="superscript"/>
        </w:rPr>
      </w:pPr>
    </w:p>
    <w:p w14:paraId="2C6A9375" w14:textId="2FAA139B" w:rsidR="00490E1C" w:rsidRDefault="00490E1C" w:rsidP="00C5198A">
      <w:pPr>
        <w:rPr>
          <w:rFonts w:ascii="Arial" w:hAnsi="Arial" w:cs="Arial"/>
          <w:color w:val="333333"/>
          <w:szCs w:val="21"/>
          <w:shd w:val="clear" w:color="auto" w:fill="FFFFFF"/>
        </w:rPr>
      </w:pPr>
      <w:r w:rsidRPr="00490E1C">
        <w:rPr>
          <w:rFonts w:ascii="Arial" w:hAnsi="Arial" w:cs="Arial"/>
          <w:b/>
          <w:bCs/>
          <w:color w:val="333333"/>
          <w:szCs w:val="21"/>
          <w:shd w:val="clear" w:color="auto" w:fill="FFFFFF"/>
        </w:rPr>
        <w:t>广告诉求方式</w:t>
      </w:r>
      <w:r w:rsidRPr="00490E1C">
        <w:rPr>
          <w:rFonts w:ascii="Arial" w:hAnsi="Arial" w:cs="Arial" w:hint="eastAsia"/>
          <w:b/>
          <w:bCs/>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是广告作品陈述信息的视觉形式。说服的方式影响着说服的客观效果。广告宣传作为一种特殊的大众化说服</w:t>
      </w:r>
      <w:proofErr w:type="gramStart"/>
      <w:r>
        <w:rPr>
          <w:rFonts w:ascii="Arial" w:hAnsi="Arial" w:cs="Arial"/>
          <w:color w:val="333333"/>
          <w:szCs w:val="21"/>
          <w:shd w:val="clear" w:color="auto" w:fill="FFFFFF"/>
        </w:rPr>
        <w:t>型宣传</w:t>
      </w:r>
      <w:proofErr w:type="gramEnd"/>
      <w:r>
        <w:rPr>
          <w:rFonts w:ascii="Arial" w:hAnsi="Arial" w:cs="Arial"/>
          <w:color w:val="333333"/>
          <w:szCs w:val="21"/>
          <w:shd w:val="clear" w:color="auto" w:fill="FFFFFF"/>
        </w:rPr>
        <w:t>模式，如果其诉求方式具有科学性、逻辑性和鼓动性，就能产生巨大的市场冲击力</w:t>
      </w:r>
    </w:p>
    <w:p w14:paraId="2ABEE199" w14:textId="77E17E93" w:rsidR="00490E1C" w:rsidRDefault="00490E1C" w:rsidP="00C5198A">
      <w:pPr>
        <w:rPr>
          <w:rFonts w:ascii="Arial" w:hAnsi="Arial" w:cs="Arial"/>
          <w:color w:val="333333"/>
          <w:szCs w:val="21"/>
          <w:shd w:val="clear" w:color="auto" w:fill="FFFFFF"/>
        </w:rPr>
      </w:pPr>
    </w:p>
    <w:p w14:paraId="20C1BEFF" w14:textId="66ABCA1E" w:rsidR="00490E1C" w:rsidRDefault="00490E1C" w:rsidP="00C5198A">
      <w:r w:rsidRPr="00490E1C">
        <w:rPr>
          <w:rFonts w:hint="eastAsia"/>
          <w:b/>
          <w:bCs/>
        </w:rPr>
        <w:t>公共关系：</w:t>
      </w:r>
      <w:r w:rsidRPr="00490E1C">
        <w:rPr>
          <w:rFonts w:hint="eastAsia"/>
        </w:rPr>
        <w:t>企业利用各种传播媒体，同各方面的公众沟通思想情感，建立良好的社会形象和营销环境的活动。</w:t>
      </w:r>
    </w:p>
    <w:p w14:paraId="6775C1C7" w14:textId="77777777" w:rsidR="00490E1C" w:rsidRDefault="00490E1C" w:rsidP="00C5198A">
      <w:pPr>
        <w:rPr>
          <w:rFonts w:hint="eastAsia"/>
        </w:rPr>
      </w:pPr>
    </w:p>
    <w:p w14:paraId="44DAA446" w14:textId="52C2E2D5" w:rsidR="00490E1C" w:rsidRDefault="00490E1C" w:rsidP="00C5198A">
      <w:pPr>
        <w:rPr>
          <w:rFonts w:ascii="Arial" w:hAnsi="Arial" w:cs="Arial"/>
          <w:color w:val="3366CC"/>
          <w:sz w:val="16"/>
          <w:szCs w:val="16"/>
          <w:shd w:val="clear" w:color="auto" w:fill="FFFFFF"/>
          <w:vertAlign w:val="superscript"/>
        </w:rPr>
      </w:pPr>
      <w:bookmarkStart w:id="0" w:name="_GoBack"/>
      <w:r w:rsidRPr="00490E1C">
        <w:rPr>
          <w:rFonts w:ascii="Arial" w:hAnsi="Arial" w:cs="Arial"/>
          <w:b/>
          <w:bCs/>
          <w:color w:val="333333"/>
          <w:szCs w:val="21"/>
          <w:shd w:val="clear" w:color="auto" w:fill="FFFFFF"/>
        </w:rPr>
        <w:t>企业形象</w:t>
      </w:r>
      <w:r w:rsidRPr="00490E1C">
        <w:rPr>
          <w:rFonts w:ascii="Arial" w:hAnsi="Arial" w:cs="Arial" w:hint="eastAsia"/>
          <w:b/>
          <w:bCs/>
          <w:color w:val="333333"/>
          <w:szCs w:val="21"/>
          <w:shd w:val="clear" w:color="auto" w:fill="FFFFFF"/>
        </w:rPr>
        <w:t>:</w:t>
      </w:r>
      <w:bookmarkEnd w:id="0"/>
      <w:r>
        <w:rPr>
          <w:rFonts w:ascii="Arial" w:hAnsi="Arial" w:cs="Arial"/>
          <w:color w:val="333333"/>
          <w:szCs w:val="21"/>
          <w:shd w:val="clear" w:color="auto" w:fill="FFFFFF"/>
        </w:rPr>
        <w:t xml:space="preserve"> </w:t>
      </w:r>
      <w:r>
        <w:rPr>
          <w:rFonts w:ascii="Arial" w:hAnsi="Arial" w:cs="Arial"/>
          <w:color w:val="333333"/>
          <w:szCs w:val="21"/>
          <w:shd w:val="clear" w:color="auto" w:fill="FFFFFF"/>
        </w:rPr>
        <w:t>指社会公众和企业职工对企业整体的印象和评价。企业形象是可以通过公共关系活动来建立和调整的。企业形象的构成因素很多，具体可表现为：</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一</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产品形象，指产品的质量、性能、价格以及设计、外形、名称、商标和包装等给人的整体印象。</w:t>
      </w:r>
      <w:r>
        <w:rPr>
          <w:rFonts w:ascii="Arial" w:hAnsi="Arial" w:cs="Arial"/>
          <w:color w:val="333333"/>
          <w:szCs w:val="21"/>
          <w:shd w:val="clear" w:color="auto" w:fill="FFFFFF"/>
        </w:rPr>
        <w:t>(</w:t>
      </w:r>
      <w:r>
        <w:rPr>
          <w:rFonts w:ascii="Arial" w:hAnsi="Arial" w:cs="Arial"/>
          <w:color w:val="333333"/>
          <w:szCs w:val="21"/>
          <w:shd w:val="clear" w:color="auto" w:fill="FFFFFF"/>
        </w:rPr>
        <w:t>二</w:t>
      </w:r>
      <w:r>
        <w:rPr>
          <w:rFonts w:ascii="Arial" w:hAnsi="Arial" w:cs="Arial"/>
          <w:color w:val="333333"/>
          <w:szCs w:val="21"/>
          <w:shd w:val="clear" w:color="auto" w:fill="FFFFFF"/>
        </w:rPr>
        <w:t>)</w:t>
      </w:r>
      <w:r>
        <w:rPr>
          <w:rFonts w:ascii="Arial" w:hAnsi="Arial" w:cs="Arial"/>
          <w:color w:val="333333"/>
          <w:szCs w:val="21"/>
          <w:shd w:val="clear" w:color="auto" w:fill="FFFFFF"/>
        </w:rPr>
        <w:t>职工形象，指职工的服务态度、职业道德、进取精神以及装束、仪表等精神面貌给外界公众的整体印象。</w:t>
      </w:r>
      <w:r>
        <w:rPr>
          <w:rFonts w:ascii="Arial" w:hAnsi="Arial" w:cs="Arial"/>
          <w:color w:val="333333"/>
          <w:szCs w:val="21"/>
          <w:shd w:val="clear" w:color="auto" w:fill="FFFFFF"/>
        </w:rPr>
        <w:t>(</w:t>
      </w:r>
      <w:r>
        <w:rPr>
          <w:rFonts w:ascii="Arial" w:hAnsi="Arial" w:cs="Arial"/>
          <w:color w:val="333333"/>
          <w:szCs w:val="21"/>
          <w:shd w:val="clear" w:color="auto" w:fill="FFFFFF"/>
        </w:rPr>
        <w:t>三</w:t>
      </w:r>
      <w:r>
        <w:rPr>
          <w:rFonts w:ascii="Arial" w:hAnsi="Arial" w:cs="Arial"/>
          <w:color w:val="333333"/>
          <w:szCs w:val="21"/>
          <w:shd w:val="clear" w:color="auto" w:fill="FFFFFF"/>
        </w:rPr>
        <w:t>)</w:t>
      </w:r>
      <w:r>
        <w:rPr>
          <w:rFonts w:ascii="Arial" w:hAnsi="Arial" w:cs="Arial"/>
          <w:color w:val="333333"/>
          <w:szCs w:val="21"/>
          <w:shd w:val="clear" w:color="auto" w:fill="FFFFFF"/>
        </w:rPr>
        <w:t>主观形象，指企业领导者想象中的外界公众对企业所持有的印象。</w:t>
      </w:r>
      <w:r>
        <w:rPr>
          <w:rFonts w:ascii="Arial" w:hAnsi="Arial" w:cs="Arial"/>
          <w:color w:val="333333"/>
          <w:szCs w:val="21"/>
          <w:shd w:val="clear" w:color="auto" w:fill="FFFFFF"/>
        </w:rPr>
        <w:t>(</w:t>
      </w:r>
      <w:r>
        <w:rPr>
          <w:rFonts w:ascii="Arial" w:hAnsi="Arial" w:cs="Arial"/>
          <w:color w:val="333333"/>
          <w:szCs w:val="21"/>
          <w:shd w:val="clear" w:color="auto" w:fill="FFFFFF"/>
        </w:rPr>
        <w:t>四</w:t>
      </w:r>
      <w:r>
        <w:rPr>
          <w:rFonts w:ascii="Arial" w:hAnsi="Arial" w:cs="Arial"/>
          <w:color w:val="333333"/>
          <w:szCs w:val="21"/>
          <w:shd w:val="clear" w:color="auto" w:fill="FFFFFF"/>
        </w:rPr>
        <w:t>)</w:t>
      </w:r>
      <w:r>
        <w:rPr>
          <w:rFonts w:ascii="Arial" w:hAnsi="Arial" w:cs="Arial"/>
          <w:color w:val="333333"/>
          <w:szCs w:val="21"/>
          <w:shd w:val="clear" w:color="auto" w:fill="FFFFFF"/>
        </w:rPr>
        <w:t>自我期望形象，指企业内部成员，特别是企业领导希望外界对本企业所持的印象。</w:t>
      </w:r>
      <w:r>
        <w:rPr>
          <w:rFonts w:ascii="Arial" w:hAnsi="Arial" w:cs="Arial"/>
          <w:color w:val="333333"/>
          <w:szCs w:val="21"/>
          <w:shd w:val="clear" w:color="auto" w:fill="FFFFFF"/>
        </w:rPr>
        <w:t>(</w:t>
      </w:r>
      <w:r>
        <w:rPr>
          <w:rFonts w:ascii="Arial" w:hAnsi="Arial" w:cs="Arial"/>
          <w:color w:val="333333"/>
          <w:szCs w:val="21"/>
          <w:shd w:val="clear" w:color="auto" w:fill="FFFFFF"/>
        </w:rPr>
        <w:t>五</w:t>
      </w:r>
      <w:r>
        <w:rPr>
          <w:rFonts w:ascii="Arial" w:hAnsi="Arial" w:cs="Arial"/>
          <w:color w:val="333333"/>
          <w:szCs w:val="21"/>
          <w:shd w:val="clear" w:color="auto" w:fill="FFFFFF"/>
        </w:rPr>
        <w:t>)</w:t>
      </w:r>
      <w:r>
        <w:rPr>
          <w:rFonts w:ascii="Arial" w:hAnsi="Arial" w:cs="Arial"/>
          <w:color w:val="333333"/>
          <w:szCs w:val="21"/>
          <w:shd w:val="clear" w:color="auto" w:fill="FFFFFF"/>
        </w:rPr>
        <w:t>实际形象，指外界对企业现状所持有的印象，是企业的真正形象。</w:t>
      </w:r>
      <w:r>
        <w:rPr>
          <w:rFonts w:ascii="Arial" w:hAnsi="Arial" w:cs="Arial"/>
          <w:color w:val="333333"/>
          <w:szCs w:val="21"/>
          <w:shd w:val="clear" w:color="auto" w:fill="FFFFFF"/>
        </w:rPr>
        <w:t>(</w:t>
      </w:r>
      <w:r>
        <w:rPr>
          <w:rFonts w:ascii="Arial" w:hAnsi="Arial" w:cs="Arial"/>
          <w:color w:val="333333"/>
          <w:szCs w:val="21"/>
          <w:shd w:val="clear" w:color="auto" w:fill="FFFFFF"/>
        </w:rPr>
        <w:t>六</w:t>
      </w:r>
      <w:r>
        <w:rPr>
          <w:rFonts w:ascii="Arial" w:hAnsi="Arial" w:cs="Arial"/>
          <w:color w:val="333333"/>
          <w:szCs w:val="21"/>
          <w:shd w:val="clear" w:color="auto" w:fill="FFFFFF"/>
        </w:rPr>
        <w:t>)</w:t>
      </w:r>
      <w:r>
        <w:rPr>
          <w:rFonts w:ascii="Arial" w:hAnsi="Arial" w:cs="Arial"/>
          <w:color w:val="333333"/>
          <w:szCs w:val="21"/>
          <w:shd w:val="clear" w:color="auto" w:fill="FFFFFF"/>
        </w:rPr>
        <w:t>公共关系形象，指企业通过公共关系活动的努力，在公众中留下的对企业本身的印象。</w:t>
      </w:r>
      <w:r>
        <w:rPr>
          <w:rFonts w:ascii="Arial" w:hAnsi="Arial" w:cs="Arial"/>
          <w:color w:val="3366CC"/>
          <w:sz w:val="16"/>
          <w:szCs w:val="16"/>
          <w:shd w:val="clear" w:color="auto" w:fill="FFFFFF"/>
          <w:vertAlign w:val="superscript"/>
        </w:rPr>
        <w:t> [1]</w:t>
      </w:r>
    </w:p>
    <w:p w14:paraId="7DFF95FD" w14:textId="77777777" w:rsidR="00490E1C" w:rsidRDefault="00490E1C" w:rsidP="00C5198A"/>
    <w:p w14:paraId="406435D3" w14:textId="0B61D73B" w:rsidR="00490E1C" w:rsidRPr="00490E1C" w:rsidRDefault="00490E1C" w:rsidP="00490E1C">
      <w:pPr>
        <w:rPr>
          <w:rFonts w:hint="eastAsia"/>
        </w:rPr>
      </w:pPr>
      <w:proofErr w:type="gramStart"/>
      <w:r w:rsidRPr="00490E1C">
        <w:rPr>
          <w:rFonts w:hint="eastAsia"/>
          <w:b/>
          <w:bCs/>
        </w:rPr>
        <w:t>直复营销</w:t>
      </w:r>
      <w:proofErr w:type="gramEnd"/>
      <w:r w:rsidRPr="00490E1C">
        <w:rPr>
          <w:rFonts w:hint="eastAsia"/>
          <w:b/>
          <w:bCs/>
        </w:rPr>
        <w:t>（</w:t>
      </w:r>
      <w:r w:rsidRPr="00490E1C">
        <w:rPr>
          <w:b/>
          <w:bCs/>
        </w:rPr>
        <w:t>Direct marketing）：</w:t>
      </w:r>
      <w:r w:rsidRPr="00490E1C">
        <w:t>是一种互动的营销系统，使用一种或多种宣传媒体，以实现在任何地方产生可度量的回应或达成交易之目的。</w:t>
      </w:r>
      <w:proofErr w:type="gramStart"/>
      <w:r w:rsidRPr="00490E1C">
        <w:rPr>
          <w:rFonts w:hint="eastAsia"/>
        </w:rPr>
        <w:t>直复营销</w:t>
      </w:r>
      <w:proofErr w:type="gramEnd"/>
      <w:r w:rsidRPr="00490E1C">
        <w:rPr>
          <w:rFonts w:hint="eastAsia"/>
        </w:rPr>
        <w:t>的主要形式有：直接邮件营销、电视营销、目录营销、电话营销、网上销售等。</w:t>
      </w:r>
      <w:proofErr w:type="gramStart"/>
      <w:r w:rsidRPr="00490E1C">
        <w:rPr>
          <w:rFonts w:hint="eastAsia"/>
        </w:rPr>
        <w:t>直复营销</w:t>
      </w:r>
      <w:proofErr w:type="gramEnd"/>
      <w:r w:rsidRPr="00490E1C">
        <w:rPr>
          <w:rFonts w:hint="eastAsia"/>
        </w:rPr>
        <w:t>不同于“直销”（</w:t>
      </w:r>
      <w:r w:rsidRPr="00490E1C">
        <w:t>direct selling），直销是利用人员网络进行面对面的推广销售。</w:t>
      </w:r>
    </w:p>
    <w:sectPr w:rsidR="00490E1C" w:rsidRPr="00490E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648F0" w14:textId="77777777" w:rsidR="00DA6269" w:rsidRDefault="00DA6269" w:rsidP="00665990">
      <w:r>
        <w:separator/>
      </w:r>
    </w:p>
  </w:endnote>
  <w:endnote w:type="continuationSeparator" w:id="0">
    <w:p w14:paraId="544C5345" w14:textId="77777777" w:rsidR="00DA6269" w:rsidRDefault="00DA6269" w:rsidP="00665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3BD6A" w14:textId="77777777" w:rsidR="00DA6269" w:rsidRDefault="00DA6269" w:rsidP="00665990">
      <w:r>
        <w:separator/>
      </w:r>
    </w:p>
  </w:footnote>
  <w:footnote w:type="continuationSeparator" w:id="0">
    <w:p w14:paraId="6F20E55C" w14:textId="77777777" w:rsidR="00DA6269" w:rsidRDefault="00DA6269" w:rsidP="006659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95022"/>
    <w:multiLevelType w:val="hybridMultilevel"/>
    <w:tmpl w:val="B8203E52"/>
    <w:lvl w:ilvl="0" w:tplc="40B02C4E">
      <w:start w:val="1"/>
      <w:numFmt w:val="bullet"/>
      <w:lvlText w:val=""/>
      <w:lvlJc w:val="left"/>
      <w:pPr>
        <w:tabs>
          <w:tab w:val="num" w:pos="720"/>
        </w:tabs>
        <w:ind w:left="720" w:hanging="360"/>
      </w:pPr>
      <w:rPr>
        <w:rFonts w:ascii="Wingdings" w:hAnsi="Wingdings" w:hint="default"/>
      </w:rPr>
    </w:lvl>
    <w:lvl w:ilvl="1" w:tplc="F2460282" w:tentative="1">
      <w:start w:val="1"/>
      <w:numFmt w:val="bullet"/>
      <w:lvlText w:val=""/>
      <w:lvlJc w:val="left"/>
      <w:pPr>
        <w:tabs>
          <w:tab w:val="num" w:pos="1440"/>
        </w:tabs>
        <w:ind w:left="1440" w:hanging="360"/>
      </w:pPr>
      <w:rPr>
        <w:rFonts w:ascii="Wingdings" w:hAnsi="Wingdings" w:hint="default"/>
      </w:rPr>
    </w:lvl>
    <w:lvl w:ilvl="2" w:tplc="AE5C77F0" w:tentative="1">
      <w:start w:val="1"/>
      <w:numFmt w:val="bullet"/>
      <w:lvlText w:val=""/>
      <w:lvlJc w:val="left"/>
      <w:pPr>
        <w:tabs>
          <w:tab w:val="num" w:pos="2160"/>
        </w:tabs>
        <w:ind w:left="2160" w:hanging="360"/>
      </w:pPr>
      <w:rPr>
        <w:rFonts w:ascii="Wingdings" w:hAnsi="Wingdings" w:hint="default"/>
      </w:rPr>
    </w:lvl>
    <w:lvl w:ilvl="3" w:tplc="A7E20576" w:tentative="1">
      <w:start w:val="1"/>
      <w:numFmt w:val="bullet"/>
      <w:lvlText w:val=""/>
      <w:lvlJc w:val="left"/>
      <w:pPr>
        <w:tabs>
          <w:tab w:val="num" w:pos="2880"/>
        </w:tabs>
        <w:ind w:left="2880" w:hanging="360"/>
      </w:pPr>
      <w:rPr>
        <w:rFonts w:ascii="Wingdings" w:hAnsi="Wingdings" w:hint="default"/>
      </w:rPr>
    </w:lvl>
    <w:lvl w:ilvl="4" w:tplc="F3C0D08C" w:tentative="1">
      <w:start w:val="1"/>
      <w:numFmt w:val="bullet"/>
      <w:lvlText w:val=""/>
      <w:lvlJc w:val="left"/>
      <w:pPr>
        <w:tabs>
          <w:tab w:val="num" w:pos="3600"/>
        </w:tabs>
        <w:ind w:left="3600" w:hanging="360"/>
      </w:pPr>
      <w:rPr>
        <w:rFonts w:ascii="Wingdings" w:hAnsi="Wingdings" w:hint="default"/>
      </w:rPr>
    </w:lvl>
    <w:lvl w:ilvl="5" w:tplc="2AC87FBA" w:tentative="1">
      <w:start w:val="1"/>
      <w:numFmt w:val="bullet"/>
      <w:lvlText w:val=""/>
      <w:lvlJc w:val="left"/>
      <w:pPr>
        <w:tabs>
          <w:tab w:val="num" w:pos="4320"/>
        </w:tabs>
        <w:ind w:left="4320" w:hanging="360"/>
      </w:pPr>
      <w:rPr>
        <w:rFonts w:ascii="Wingdings" w:hAnsi="Wingdings" w:hint="default"/>
      </w:rPr>
    </w:lvl>
    <w:lvl w:ilvl="6" w:tplc="92647316" w:tentative="1">
      <w:start w:val="1"/>
      <w:numFmt w:val="bullet"/>
      <w:lvlText w:val=""/>
      <w:lvlJc w:val="left"/>
      <w:pPr>
        <w:tabs>
          <w:tab w:val="num" w:pos="5040"/>
        </w:tabs>
        <w:ind w:left="5040" w:hanging="360"/>
      </w:pPr>
      <w:rPr>
        <w:rFonts w:ascii="Wingdings" w:hAnsi="Wingdings" w:hint="default"/>
      </w:rPr>
    </w:lvl>
    <w:lvl w:ilvl="7" w:tplc="AD0E8264" w:tentative="1">
      <w:start w:val="1"/>
      <w:numFmt w:val="bullet"/>
      <w:lvlText w:val=""/>
      <w:lvlJc w:val="left"/>
      <w:pPr>
        <w:tabs>
          <w:tab w:val="num" w:pos="5760"/>
        </w:tabs>
        <w:ind w:left="5760" w:hanging="360"/>
      </w:pPr>
      <w:rPr>
        <w:rFonts w:ascii="Wingdings" w:hAnsi="Wingdings" w:hint="default"/>
      </w:rPr>
    </w:lvl>
    <w:lvl w:ilvl="8" w:tplc="DD78E2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EE7303"/>
    <w:multiLevelType w:val="hybridMultilevel"/>
    <w:tmpl w:val="3050E184"/>
    <w:lvl w:ilvl="0" w:tplc="43FA3308">
      <w:start w:val="1"/>
      <w:numFmt w:val="bullet"/>
      <w:lvlText w:val=""/>
      <w:lvlJc w:val="left"/>
      <w:pPr>
        <w:tabs>
          <w:tab w:val="num" w:pos="720"/>
        </w:tabs>
        <w:ind w:left="720" w:hanging="360"/>
      </w:pPr>
      <w:rPr>
        <w:rFonts w:ascii="Wingdings" w:hAnsi="Wingdings" w:hint="default"/>
      </w:rPr>
    </w:lvl>
    <w:lvl w:ilvl="1" w:tplc="20A83DF2" w:tentative="1">
      <w:start w:val="1"/>
      <w:numFmt w:val="bullet"/>
      <w:lvlText w:val=""/>
      <w:lvlJc w:val="left"/>
      <w:pPr>
        <w:tabs>
          <w:tab w:val="num" w:pos="1440"/>
        </w:tabs>
        <w:ind w:left="1440" w:hanging="360"/>
      </w:pPr>
      <w:rPr>
        <w:rFonts w:ascii="Wingdings" w:hAnsi="Wingdings" w:hint="default"/>
      </w:rPr>
    </w:lvl>
    <w:lvl w:ilvl="2" w:tplc="FA9E09D8" w:tentative="1">
      <w:start w:val="1"/>
      <w:numFmt w:val="bullet"/>
      <w:lvlText w:val=""/>
      <w:lvlJc w:val="left"/>
      <w:pPr>
        <w:tabs>
          <w:tab w:val="num" w:pos="2160"/>
        </w:tabs>
        <w:ind w:left="2160" w:hanging="360"/>
      </w:pPr>
      <w:rPr>
        <w:rFonts w:ascii="Wingdings" w:hAnsi="Wingdings" w:hint="default"/>
      </w:rPr>
    </w:lvl>
    <w:lvl w:ilvl="3" w:tplc="0050518E" w:tentative="1">
      <w:start w:val="1"/>
      <w:numFmt w:val="bullet"/>
      <w:lvlText w:val=""/>
      <w:lvlJc w:val="left"/>
      <w:pPr>
        <w:tabs>
          <w:tab w:val="num" w:pos="2880"/>
        </w:tabs>
        <w:ind w:left="2880" w:hanging="360"/>
      </w:pPr>
      <w:rPr>
        <w:rFonts w:ascii="Wingdings" w:hAnsi="Wingdings" w:hint="default"/>
      </w:rPr>
    </w:lvl>
    <w:lvl w:ilvl="4" w:tplc="21CC0870" w:tentative="1">
      <w:start w:val="1"/>
      <w:numFmt w:val="bullet"/>
      <w:lvlText w:val=""/>
      <w:lvlJc w:val="left"/>
      <w:pPr>
        <w:tabs>
          <w:tab w:val="num" w:pos="3600"/>
        </w:tabs>
        <w:ind w:left="3600" w:hanging="360"/>
      </w:pPr>
      <w:rPr>
        <w:rFonts w:ascii="Wingdings" w:hAnsi="Wingdings" w:hint="default"/>
      </w:rPr>
    </w:lvl>
    <w:lvl w:ilvl="5" w:tplc="1F3C9F6E" w:tentative="1">
      <w:start w:val="1"/>
      <w:numFmt w:val="bullet"/>
      <w:lvlText w:val=""/>
      <w:lvlJc w:val="left"/>
      <w:pPr>
        <w:tabs>
          <w:tab w:val="num" w:pos="4320"/>
        </w:tabs>
        <w:ind w:left="4320" w:hanging="360"/>
      </w:pPr>
      <w:rPr>
        <w:rFonts w:ascii="Wingdings" w:hAnsi="Wingdings" w:hint="default"/>
      </w:rPr>
    </w:lvl>
    <w:lvl w:ilvl="6" w:tplc="B8F28B52" w:tentative="1">
      <w:start w:val="1"/>
      <w:numFmt w:val="bullet"/>
      <w:lvlText w:val=""/>
      <w:lvlJc w:val="left"/>
      <w:pPr>
        <w:tabs>
          <w:tab w:val="num" w:pos="5040"/>
        </w:tabs>
        <w:ind w:left="5040" w:hanging="360"/>
      </w:pPr>
      <w:rPr>
        <w:rFonts w:ascii="Wingdings" w:hAnsi="Wingdings" w:hint="default"/>
      </w:rPr>
    </w:lvl>
    <w:lvl w:ilvl="7" w:tplc="6A524696" w:tentative="1">
      <w:start w:val="1"/>
      <w:numFmt w:val="bullet"/>
      <w:lvlText w:val=""/>
      <w:lvlJc w:val="left"/>
      <w:pPr>
        <w:tabs>
          <w:tab w:val="num" w:pos="5760"/>
        </w:tabs>
        <w:ind w:left="5760" w:hanging="360"/>
      </w:pPr>
      <w:rPr>
        <w:rFonts w:ascii="Wingdings" w:hAnsi="Wingdings" w:hint="default"/>
      </w:rPr>
    </w:lvl>
    <w:lvl w:ilvl="8" w:tplc="641622A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460FD4"/>
    <w:multiLevelType w:val="hybridMultilevel"/>
    <w:tmpl w:val="E3ACEF8E"/>
    <w:lvl w:ilvl="0" w:tplc="B32E9902">
      <w:start w:val="1"/>
      <w:numFmt w:val="bullet"/>
      <w:lvlText w:val=""/>
      <w:lvlJc w:val="left"/>
      <w:pPr>
        <w:tabs>
          <w:tab w:val="num" w:pos="720"/>
        </w:tabs>
        <w:ind w:left="720" w:hanging="360"/>
      </w:pPr>
      <w:rPr>
        <w:rFonts w:ascii="Wingdings" w:hAnsi="Wingdings" w:hint="default"/>
      </w:rPr>
    </w:lvl>
    <w:lvl w:ilvl="1" w:tplc="690E9C76" w:tentative="1">
      <w:start w:val="1"/>
      <w:numFmt w:val="bullet"/>
      <w:lvlText w:val=""/>
      <w:lvlJc w:val="left"/>
      <w:pPr>
        <w:tabs>
          <w:tab w:val="num" w:pos="1440"/>
        </w:tabs>
        <w:ind w:left="1440" w:hanging="360"/>
      </w:pPr>
      <w:rPr>
        <w:rFonts w:ascii="Wingdings" w:hAnsi="Wingdings" w:hint="default"/>
      </w:rPr>
    </w:lvl>
    <w:lvl w:ilvl="2" w:tplc="FD043928" w:tentative="1">
      <w:start w:val="1"/>
      <w:numFmt w:val="bullet"/>
      <w:lvlText w:val=""/>
      <w:lvlJc w:val="left"/>
      <w:pPr>
        <w:tabs>
          <w:tab w:val="num" w:pos="2160"/>
        </w:tabs>
        <w:ind w:left="2160" w:hanging="360"/>
      </w:pPr>
      <w:rPr>
        <w:rFonts w:ascii="Wingdings" w:hAnsi="Wingdings" w:hint="default"/>
      </w:rPr>
    </w:lvl>
    <w:lvl w:ilvl="3" w:tplc="2948FDFC" w:tentative="1">
      <w:start w:val="1"/>
      <w:numFmt w:val="bullet"/>
      <w:lvlText w:val=""/>
      <w:lvlJc w:val="left"/>
      <w:pPr>
        <w:tabs>
          <w:tab w:val="num" w:pos="2880"/>
        </w:tabs>
        <w:ind w:left="2880" w:hanging="360"/>
      </w:pPr>
      <w:rPr>
        <w:rFonts w:ascii="Wingdings" w:hAnsi="Wingdings" w:hint="default"/>
      </w:rPr>
    </w:lvl>
    <w:lvl w:ilvl="4" w:tplc="5F221770" w:tentative="1">
      <w:start w:val="1"/>
      <w:numFmt w:val="bullet"/>
      <w:lvlText w:val=""/>
      <w:lvlJc w:val="left"/>
      <w:pPr>
        <w:tabs>
          <w:tab w:val="num" w:pos="3600"/>
        </w:tabs>
        <w:ind w:left="3600" w:hanging="360"/>
      </w:pPr>
      <w:rPr>
        <w:rFonts w:ascii="Wingdings" w:hAnsi="Wingdings" w:hint="default"/>
      </w:rPr>
    </w:lvl>
    <w:lvl w:ilvl="5" w:tplc="A8C29358" w:tentative="1">
      <w:start w:val="1"/>
      <w:numFmt w:val="bullet"/>
      <w:lvlText w:val=""/>
      <w:lvlJc w:val="left"/>
      <w:pPr>
        <w:tabs>
          <w:tab w:val="num" w:pos="4320"/>
        </w:tabs>
        <w:ind w:left="4320" w:hanging="360"/>
      </w:pPr>
      <w:rPr>
        <w:rFonts w:ascii="Wingdings" w:hAnsi="Wingdings" w:hint="default"/>
      </w:rPr>
    </w:lvl>
    <w:lvl w:ilvl="6" w:tplc="10366A2A" w:tentative="1">
      <w:start w:val="1"/>
      <w:numFmt w:val="bullet"/>
      <w:lvlText w:val=""/>
      <w:lvlJc w:val="left"/>
      <w:pPr>
        <w:tabs>
          <w:tab w:val="num" w:pos="5040"/>
        </w:tabs>
        <w:ind w:left="5040" w:hanging="360"/>
      </w:pPr>
      <w:rPr>
        <w:rFonts w:ascii="Wingdings" w:hAnsi="Wingdings" w:hint="default"/>
      </w:rPr>
    </w:lvl>
    <w:lvl w:ilvl="7" w:tplc="2EA85490" w:tentative="1">
      <w:start w:val="1"/>
      <w:numFmt w:val="bullet"/>
      <w:lvlText w:val=""/>
      <w:lvlJc w:val="left"/>
      <w:pPr>
        <w:tabs>
          <w:tab w:val="num" w:pos="5760"/>
        </w:tabs>
        <w:ind w:left="5760" w:hanging="360"/>
      </w:pPr>
      <w:rPr>
        <w:rFonts w:ascii="Wingdings" w:hAnsi="Wingdings" w:hint="default"/>
      </w:rPr>
    </w:lvl>
    <w:lvl w:ilvl="8" w:tplc="6FC67F2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304CA"/>
    <w:multiLevelType w:val="hybridMultilevel"/>
    <w:tmpl w:val="BFAE0308"/>
    <w:lvl w:ilvl="0" w:tplc="93A0D0A4">
      <w:start w:val="1"/>
      <w:numFmt w:val="bullet"/>
      <w:lvlText w:val=""/>
      <w:lvlJc w:val="left"/>
      <w:pPr>
        <w:tabs>
          <w:tab w:val="num" w:pos="720"/>
        </w:tabs>
        <w:ind w:left="720" w:hanging="360"/>
      </w:pPr>
      <w:rPr>
        <w:rFonts w:ascii="Wingdings" w:hAnsi="Wingdings" w:hint="default"/>
      </w:rPr>
    </w:lvl>
    <w:lvl w:ilvl="1" w:tplc="D430D9C8" w:tentative="1">
      <w:start w:val="1"/>
      <w:numFmt w:val="bullet"/>
      <w:lvlText w:val=""/>
      <w:lvlJc w:val="left"/>
      <w:pPr>
        <w:tabs>
          <w:tab w:val="num" w:pos="1440"/>
        </w:tabs>
        <w:ind w:left="1440" w:hanging="360"/>
      </w:pPr>
      <w:rPr>
        <w:rFonts w:ascii="Wingdings" w:hAnsi="Wingdings" w:hint="default"/>
      </w:rPr>
    </w:lvl>
    <w:lvl w:ilvl="2" w:tplc="844603BC" w:tentative="1">
      <w:start w:val="1"/>
      <w:numFmt w:val="bullet"/>
      <w:lvlText w:val=""/>
      <w:lvlJc w:val="left"/>
      <w:pPr>
        <w:tabs>
          <w:tab w:val="num" w:pos="2160"/>
        </w:tabs>
        <w:ind w:left="2160" w:hanging="360"/>
      </w:pPr>
      <w:rPr>
        <w:rFonts w:ascii="Wingdings" w:hAnsi="Wingdings" w:hint="default"/>
      </w:rPr>
    </w:lvl>
    <w:lvl w:ilvl="3" w:tplc="A2ECB92A" w:tentative="1">
      <w:start w:val="1"/>
      <w:numFmt w:val="bullet"/>
      <w:lvlText w:val=""/>
      <w:lvlJc w:val="left"/>
      <w:pPr>
        <w:tabs>
          <w:tab w:val="num" w:pos="2880"/>
        </w:tabs>
        <w:ind w:left="2880" w:hanging="360"/>
      </w:pPr>
      <w:rPr>
        <w:rFonts w:ascii="Wingdings" w:hAnsi="Wingdings" w:hint="default"/>
      </w:rPr>
    </w:lvl>
    <w:lvl w:ilvl="4" w:tplc="20164A90" w:tentative="1">
      <w:start w:val="1"/>
      <w:numFmt w:val="bullet"/>
      <w:lvlText w:val=""/>
      <w:lvlJc w:val="left"/>
      <w:pPr>
        <w:tabs>
          <w:tab w:val="num" w:pos="3600"/>
        </w:tabs>
        <w:ind w:left="3600" w:hanging="360"/>
      </w:pPr>
      <w:rPr>
        <w:rFonts w:ascii="Wingdings" w:hAnsi="Wingdings" w:hint="default"/>
      </w:rPr>
    </w:lvl>
    <w:lvl w:ilvl="5" w:tplc="C406C742" w:tentative="1">
      <w:start w:val="1"/>
      <w:numFmt w:val="bullet"/>
      <w:lvlText w:val=""/>
      <w:lvlJc w:val="left"/>
      <w:pPr>
        <w:tabs>
          <w:tab w:val="num" w:pos="4320"/>
        </w:tabs>
        <w:ind w:left="4320" w:hanging="360"/>
      </w:pPr>
      <w:rPr>
        <w:rFonts w:ascii="Wingdings" w:hAnsi="Wingdings" w:hint="default"/>
      </w:rPr>
    </w:lvl>
    <w:lvl w:ilvl="6" w:tplc="C352B1CE" w:tentative="1">
      <w:start w:val="1"/>
      <w:numFmt w:val="bullet"/>
      <w:lvlText w:val=""/>
      <w:lvlJc w:val="left"/>
      <w:pPr>
        <w:tabs>
          <w:tab w:val="num" w:pos="5040"/>
        </w:tabs>
        <w:ind w:left="5040" w:hanging="360"/>
      </w:pPr>
      <w:rPr>
        <w:rFonts w:ascii="Wingdings" w:hAnsi="Wingdings" w:hint="default"/>
      </w:rPr>
    </w:lvl>
    <w:lvl w:ilvl="7" w:tplc="A5EA9BEC" w:tentative="1">
      <w:start w:val="1"/>
      <w:numFmt w:val="bullet"/>
      <w:lvlText w:val=""/>
      <w:lvlJc w:val="left"/>
      <w:pPr>
        <w:tabs>
          <w:tab w:val="num" w:pos="5760"/>
        </w:tabs>
        <w:ind w:left="5760" w:hanging="360"/>
      </w:pPr>
      <w:rPr>
        <w:rFonts w:ascii="Wingdings" w:hAnsi="Wingdings" w:hint="default"/>
      </w:rPr>
    </w:lvl>
    <w:lvl w:ilvl="8" w:tplc="415E131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3E0E1F"/>
    <w:multiLevelType w:val="hybridMultilevel"/>
    <w:tmpl w:val="D1B24AA0"/>
    <w:lvl w:ilvl="0" w:tplc="2F180532">
      <w:start w:val="1"/>
      <w:numFmt w:val="bullet"/>
      <w:lvlText w:val=""/>
      <w:lvlJc w:val="left"/>
      <w:pPr>
        <w:tabs>
          <w:tab w:val="num" w:pos="720"/>
        </w:tabs>
        <w:ind w:left="720" w:hanging="360"/>
      </w:pPr>
      <w:rPr>
        <w:rFonts w:ascii="Wingdings" w:hAnsi="Wingdings" w:hint="default"/>
      </w:rPr>
    </w:lvl>
    <w:lvl w:ilvl="1" w:tplc="A322C946" w:tentative="1">
      <w:start w:val="1"/>
      <w:numFmt w:val="bullet"/>
      <w:lvlText w:val=""/>
      <w:lvlJc w:val="left"/>
      <w:pPr>
        <w:tabs>
          <w:tab w:val="num" w:pos="1440"/>
        </w:tabs>
        <w:ind w:left="1440" w:hanging="360"/>
      </w:pPr>
      <w:rPr>
        <w:rFonts w:ascii="Wingdings" w:hAnsi="Wingdings" w:hint="default"/>
      </w:rPr>
    </w:lvl>
    <w:lvl w:ilvl="2" w:tplc="2A3A64FC" w:tentative="1">
      <w:start w:val="1"/>
      <w:numFmt w:val="bullet"/>
      <w:lvlText w:val=""/>
      <w:lvlJc w:val="left"/>
      <w:pPr>
        <w:tabs>
          <w:tab w:val="num" w:pos="2160"/>
        </w:tabs>
        <w:ind w:left="2160" w:hanging="360"/>
      </w:pPr>
      <w:rPr>
        <w:rFonts w:ascii="Wingdings" w:hAnsi="Wingdings" w:hint="default"/>
      </w:rPr>
    </w:lvl>
    <w:lvl w:ilvl="3" w:tplc="A29A8C1E" w:tentative="1">
      <w:start w:val="1"/>
      <w:numFmt w:val="bullet"/>
      <w:lvlText w:val=""/>
      <w:lvlJc w:val="left"/>
      <w:pPr>
        <w:tabs>
          <w:tab w:val="num" w:pos="2880"/>
        </w:tabs>
        <w:ind w:left="2880" w:hanging="360"/>
      </w:pPr>
      <w:rPr>
        <w:rFonts w:ascii="Wingdings" w:hAnsi="Wingdings" w:hint="default"/>
      </w:rPr>
    </w:lvl>
    <w:lvl w:ilvl="4" w:tplc="CE448002" w:tentative="1">
      <w:start w:val="1"/>
      <w:numFmt w:val="bullet"/>
      <w:lvlText w:val=""/>
      <w:lvlJc w:val="left"/>
      <w:pPr>
        <w:tabs>
          <w:tab w:val="num" w:pos="3600"/>
        </w:tabs>
        <w:ind w:left="3600" w:hanging="360"/>
      </w:pPr>
      <w:rPr>
        <w:rFonts w:ascii="Wingdings" w:hAnsi="Wingdings" w:hint="default"/>
      </w:rPr>
    </w:lvl>
    <w:lvl w:ilvl="5" w:tplc="3088503C" w:tentative="1">
      <w:start w:val="1"/>
      <w:numFmt w:val="bullet"/>
      <w:lvlText w:val=""/>
      <w:lvlJc w:val="left"/>
      <w:pPr>
        <w:tabs>
          <w:tab w:val="num" w:pos="4320"/>
        </w:tabs>
        <w:ind w:left="4320" w:hanging="360"/>
      </w:pPr>
      <w:rPr>
        <w:rFonts w:ascii="Wingdings" w:hAnsi="Wingdings" w:hint="default"/>
      </w:rPr>
    </w:lvl>
    <w:lvl w:ilvl="6" w:tplc="62E8CDE8" w:tentative="1">
      <w:start w:val="1"/>
      <w:numFmt w:val="bullet"/>
      <w:lvlText w:val=""/>
      <w:lvlJc w:val="left"/>
      <w:pPr>
        <w:tabs>
          <w:tab w:val="num" w:pos="5040"/>
        </w:tabs>
        <w:ind w:left="5040" w:hanging="360"/>
      </w:pPr>
      <w:rPr>
        <w:rFonts w:ascii="Wingdings" w:hAnsi="Wingdings" w:hint="default"/>
      </w:rPr>
    </w:lvl>
    <w:lvl w:ilvl="7" w:tplc="C742B944" w:tentative="1">
      <w:start w:val="1"/>
      <w:numFmt w:val="bullet"/>
      <w:lvlText w:val=""/>
      <w:lvlJc w:val="left"/>
      <w:pPr>
        <w:tabs>
          <w:tab w:val="num" w:pos="5760"/>
        </w:tabs>
        <w:ind w:left="5760" w:hanging="360"/>
      </w:pPr>
      <w:rPr>
        <w:rFonts w:ascii="Wingdings" w:hAnsi="Wingdings" w:hint="default"/>
      </w:rPr>
    </w:lvl>
    <w:lvl w:ilvl="8" w:tplc="09C2AF3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2006FE"/>
    <w:multiLevelType w:val="hybridMultilevel"/>
    <w:tmpl w:val="FE3AAF08"/>
    <w:lvl w:ilvl="0" w:tplc="420AE30A">
      <w:start w:val="1"/>
      <w:numFmt w:val="bullet"/>
      <w:lvlText w:val=""/>
      <w:lvlJc w:val="left"/>
      <w:pPr>
        <w:tabs>
          <w:tab w:val="num" w:pos="720"/>
        </w:tabs>
        <w:ind w:left="720" w:hanging="360"/>
      </w:pPr>
      <w:rPr>
        <w:rFonts w:ascii="Wingdings" w:hAnsi="Wingdings" w:hint="default"/>
      </w:rPr>
    </w:lvl>
    <w:lvl w:ilvl="1" w:tplc="AA4A4C86" w:tentative="1">
      <w:start w:val="1"/>
      <w:numFmt w:val="bullet"/>
      <w:lvlText w:val=""/>
      <w:lvlJc w:val="left"/>
      <w:pPr>
        <w:tabs>
          <w:tab w:val="num" w:pos="1440"/>
        </w:tabs>
        <w:ind w:left="1440" w:hanging="360"/>
      </w:pPr>
      <w:rPr>
        <w:rFonts w:ascii="Wingdings" w:hAnsi="Wingdings" w:hint="default"/>
      </w:rPr>
    </w:lvl>
    <w:lvl w:ilvl="2" w:tplc="0DC21A32" w:tentative="1">
      <w:start w:val="1"/>
      <w:numFmt w:val="bullet"/>
      <w:lvlText w:val=""/>
      <w:lvlJc w:val="left"/>
      <w:pPr>
        <w:tabs>
          <w:tab w:val="num" w:pos="2160"/>
        </w:tabs>
        <w:ind w:left="2160" w:hanging="360"/>
      </w:pPr>
      <w:rPr>
        <w:rFonts w:ascii="Wingdings" w:hAnsi="Wingdings" w:hint="default"/>
      </w:rPr>
    </w:lvl>
    <w:lvl w:ilvl="3" w:tplc="6EA2DC54" w:tentative="1">
      <w:start w:val="1"/>
      <w:numFmt w:val="bullet"/>
      <w:lvlText w:val=""/>
      <w:lvlJc w:val="left"/>
      <w:pPr>
        <w:tabs>
          <w:tab w:val="num" w:pos="2880"/>
        </w:tabs>
        <w:ind w:left="2880" w:hanging="360"/>
      </w:pPr>
      <w:rPr>
        <w:rFonts w:ascii="Wingdings" w:hAnsi="Wingdings" w:hint="default"/>
      </w:rPr>
    </w:lvl>
    <w:lvl w:ilvl="4" w:tplc="033EBADA" w:tentative="1">
      <w:start w:val="1"/>
      <w:numFmt w:val="bullet"/>
      <w:lvlText w:val=""/>
      <w:lvlJc w:val="left"/>
      <w:pPr>
        <w:tabs>
          <w:tab w:val="num" w:pos="3600"/>
        </w:tabs>
        <w:ind w:left="3600" w:hanging="360"/>
      </w:pPr>
      <w:rPr>
        <w:rFonts w:ascii="Wingdings" w:hAnsi="Wingdings" w:hint="default"/>
      </w:rPr>
    </w:lvl>
    <w:lvl w:ilvl="5" w:tplc="E5741868" w:tentative="1">
      <w:start w:val="1"/>
      <w:numFmt w:val="bullet"/>
      <w:lvlText w:val=""/>
      <w:lvlJc w:val="left"/>
      <w:pPr>
        <w:tabs>
          <w:tab w:val="num" w:pos="4320"/>
        </w:tabs>
        <w:ind w:left="4320" w:hanging="360"/>
      </w:pPr>
      <w:rPr>
        <w:rFonts w:ascii="Wingdings" w:hAnsi="Wingdings" w:hint="default"/>
      </w:rPr>
    </w:lvl>
    <w:lvl w:ilvl="6" w:tplc="BE0C4EFE" w:tentative="1">
      <w:start w:val="1"/>
      <w:numFmt w:val="bullet"/>
      <w:lvlText w:val=""/>
      <w:lvlJc w:val="left"/>
      <w:pPr>
        <w:tabs>
          <w:tab w:val="num" w:pos="5040"/>
        </w:tabs>
        <w:ind w:left="5040" w:hanging="360"/>
      </w:pPr>
      <w:rPr>
        <w:rFonts w:ascii="Wingdings" w:hAnsi="Wingdings" w:hint="default"/>
      </w:rPr>
    </w:lvl>
    <w:lvl w:ilvl="7" w:tplc="E866266E" w:tentative="1">
      <w:start w:val="1"/>
      <w:numFmt w:val="bullet"/>
      <w:lvlText w:val=""/>
      <w:lvlJc w:val="left"/>
      <w:pPr>
        <w:tabs>
          <w:tab w:val="num" w:pos="5760"/>
        </w:tabs>
        <w:ind w:left="5760" w:hanging="360"/>
      </w:pPr>
      <w:rPr>
        <w:rFonts w:ascii="Wingdings" w:hAnsi="Wingdings" w:hint="default"/>
      </w:rPr>
    </w:lvl>
    <w:lvl w:ilvl="8" w:tplc="AAF4FC9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187078"/>
    <w:multiLevelType w:val="hybridMultilevel"/>
    <w:tmpl w:val="1238525C"/>
    <w:lvl w:ilvl="0" w:tplc="FAF8BE46">
      <w:start w:val="1"/>
      <w:numFmt w:val="bullet"/>
      <w:lvlText w:val=""/>
      <w:lvlJc w:val="left"/>
      <w:pPr>
        <w:tabs>
          <w:tab w:val="num" w:pos="720"/>
        </w:tabs>
        <w:ind w:left="720" w:hanging="360"/>
      </w:pPr>
      <w:rPr>
        <w:rFonts w:ascii="Wingdings" w:hAnsi="Wingdings" w:hint="default"/>
      </w:rPr>
    </w:lvl>
    <w:lvl w:ilvl="1" w:tplc="1A5E11C6" w:tentative="1">
      <w:start w:val="1"/>
      <w:numFmt w:val="bullet"/>
      <w:lvlText w:val=""/>
      <w:lvlJc w:val="left"/>
      <w:pPr>
        <w:tabs>
          <w:tab w:val="num" w:pos="1440"/>
        </w:tabs>
        <w:ind w:left="1440" w:hanging="360"/>
      </w:pPr>
      <w:rPr>
        <w:rFonts w:ascii="Wingdings" w:hAnsi="Wingdings" w:hint="default"/>
      </w:rPr>
    </w:lvl>
    <w:lvl w:ilvl="2" w:tplc="23E68388" w:tentative="1">
      <w:start w:val="1"/>
      <w:numFmt w:val="bullet"/>
      <w:lvlText w:val=""/>
      <w:lvlJc w:val="left"/>
      <w:pPr>
        <w:tabs>
          <w:tab w:val="num" w:pos="2160"/>
        </w:tabs>
        <w:ind w:left="2160" w:hanging="360"/>
      </w:pPr>
      <w:rPr>
        <w:rFonts w:ascii="Wingdings" w:hAnsi="Wingdings" w:hint="default"/>
      </w:rPr>
    </w:lvl>
    <w:lvl w:ilvl="3" w:tplc="6AB637C2" w:tentative="1">
      <w:start w:val="1"/>
      <w:numFmt w:val="bullet"/>
      <w:lvlText w:val=""/>
      <w:lvlJc w:val="left"/>
      <w:pPr>
        <w:tabs>
          <w:tab w:val="num" w:pos="2880"/>
        </w:tabs>
        <w:ind w:left="2880" w:hanging="360"/>
      </w:pPr>
      <w:rPr>
        <w:rFonts w:ascii="Wingdings" w:hAnsi="Wingdings" w:hint="default"/>
      </w:rPr>
    </w:lvl>
    <w:lvl w:ilvl="4" w:tplc="6DA84F6C" w:tentative="1">
      <w:start w:val="1"/>
      <w:numFmt w:val="bullet"/>
      <w:lvlText w:val=""/>
      <w:lvlJc w:val="left"/>
      <w:pPr>
        <w:tabs>
          <w:tab w:val="num" w:pos="3600"/>
        </w:tabs>
        <w:ind w:left="3600" w:hanging="360"/>
      </w:pPr>
      <w:rPr>
        <w:rFonts w:ascii="Wingdings" w:hAnsi="Wingdings" w:hint="default"/>
      </w:rPr>
    </w:lvl>
    <w:lvl w:ilvl="5" w:tplc="673AA8A2" w:tentative="1">
      <w:start w:val="1"/>
      <w:numFmt w:val="bullet"/>
      <w:lvlText w:val=""/>
      <w:lvlJc w:val="left"/>
      <w:pPr>
        <w:tabs>
          <w:tab w:val="num" w:pos="4320"/>
        </w:tabs>
        <w:ind w:left="4320" w:hanging="360"/>
      </w:pPr>
      <w:rPr>
        <w:rFonts w:ascii="Wingdings" w:hAnsi="Wingdings" w:hint="default"/>
      </w:rPr>
    </w:lvl>
    <w:lvl w:ilvl="6" w:tplc="C3A2C612" w:tentative="1">
      <w:start w:val="1"/>
      <w:numFmt w:val="bullet"/>
      <w:lvlText w:val=""/>
      <w:lvlJc w:val="left"/>
      <w:pPr>
        <w:tabs>
          <w:tab w:val="num" w:pos="5040"/>
        </w:tabs>
        <w:ind w:left="5040" w:hanging="360"/>
      </w:pPr>
      <w:rPr>
        <w:rFonts w:ascii="Wingdings" w:hAnsi="Wingdings" w:hint="default"/>
      </w:rPr>
    </w:lvl>
    <w:lvl w:ilvl="7" w:tplc="40E89906" w:tentative="1">
      <w:start w:val="1"/>
      <w:numFmt w:val="bullet"/>
      <w:lvlText w:val=""/>
      <w:lvlJc w:val="left"/>
      <w:pPr>
        <w:tabs>
          <w:tab w:val="num" w:pos="5760"/>
        </w:tabs>
        <w:ind w:left="5760" w:hanging="360"/>
      </w:pPr>
      <w:rPr>
        <w:rFonts w:ascii="Wingdings" w:hAnsi="Wingdings" w:hint="default"/>
      </w:rPr>
    </w:lvl>
    <w:lvl w:ilvl="8" w:tplc="10D621E6"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FE"/>
    <w:rsid w:val="00121895"/>
    <w:rsid w:val="001E6433"/>
    <w:rsid w:val="002327C0"/>
    <w:rsid w:val="00282BAD"/>
    <w:rsid w:val="003771FE"/>
    <w:rsid w:val="00413304"/>
    <w:rsid w:val="004407EB"/>
    <w:rsid w:val="004610E0"/>
    <w:rsid w:val="00467E28"/>
    <w:rsid w:val="00482C9B"/>
    <w:rsid w:val="00490E1C"/>
    <w:rsid w:val="005F532A"/>
    <w:rsid w:val="00665990"/>
    <w:rsid w:val="007528A2"/>
    <w:rsid w:val="00B054BB"/>
    <w:rsid w:val="00C5198A"/>
    <w:rsid w:val="00DA6269"/>
    <w:rsid w:val="00E32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9A6C2"/>
  <w15:chartTrackingRefBased/>
  <w15:docId w15:val="{54CAE188-405C-4E0B-B10C-091FE161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59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5990"/>
    <w:rPr>
      <w:sz w:val="18"/>
      <w:szCs w:val="18"/>
    </w:rPr>
  </w:style>
  <w:style w:type="paragraph" w:styleId="a5">
    <w:name w:val="footer"/>
    <w:basedOn w:val="a"/>
    <w:link w:val="a6"/>
    <w:uiPriority w:val="99"/>
    <w:unhideWhenUsed/>
    <w:rsid w:val="00665990"/>
    <w:pPr>
      <w:tabs>
        <w:tab w:val="center" w:pos="4153"/>
        <w:tab w:val="right" w:pos="8306"/>
      </w:tabs>
      <w:snapToGrid w:val="0"/>
      <w:jc w:val="left"/>
    </w:pPr>
    <w:rPr>
      <w:sz w:val="18"/>
      <w:szCs w:val="18"/>
    </w:rPr>
  </w:style>
  <w:style w:type="character" w:customStyle="1" w:styleId="a6">
    <w:name w:val="页脚 字符"/>
    <w:basedOn w:val="a0"/>
    <w:link w:val="a5"/>
    <w:uiPriority w:val="99"/>
    <w:rsid w:val="00665990"/>
    <w:rPr>
      <w:sz w:val="18"/>
      <w:szCs w:val="18"/>
    </w:rPr>
  </w:style>
  <w:style w:type="paragraph" w:styleId="a7">
    <w:name w:val="List Paragraph"/>
    <w:basedOn w:val="a"/>
    <w:uiPriority w:val="34"/>
    <w:qFormat/>
    <w:rsid w:val="00665990"/>
    <w:pPr>
      <w:widowControl/>
      <w:ind w:firstLineChars="200" w:firstLine="420"/>
      <w:jc w:val="left"/>
    </w:pPr>
    <w:rPr>
      <w:rFonts w:ascii="宋体" w:eastAsia="宋体" w:hAnsi="宋体" w:cs="宋体"/>
      <w:kern w:val="0"/>
      <w:sz w:val="24"/>
      <w:szCs w:val="24"/>
    </w:rPr>
  </w:style>
  <w:style w:type="character" w:styleId="a8">
    <w:name w:val="Hyperlink"/>
    <w:basedOn w:val="a0"/>
    <w:uiPriority w:val="99"/>
    <w:semiHidden/>
    <w:unhideWhenUsed/>
    <w:rsid w:val="00665990"/>
    <w:rPr>
      <w:color w:val="0000FF"/>
      <w:u w:val="single"/>
    </w:rPr>
  </w:style>
  <w:style w:type="paragraph" w:styleId="a9">
    <w:name w:val="No Spacing"/>
    <w:uiPriority w:val="1"/>
    <w:qFormat/>
    <w:rsid w:val="0066599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8306">
      <w:bodyDiv w:val="1"/>
      <w:marLeft w:val="0"/>
      <w:marRight w:val="0"/>
      <w:marTop w:val="0"/>
      <w:marBottom w:val="0"/>
      <w:divBdr>
        <w:top w:val="none" w:sz="0" w:space="0" w:color="auto"/>
        <w:left w:val="none" w:sz="0" w:space="0" w:color="auto"/>
        <w:bottom w:val="none" w:sz="0" w:space="0" w:color="auto"/>
        <w:right w:val="none" w:sz="0" w:space="0" w:color="auto"/>
      </w:divBdr>
      <w:divsChild>
        <w:div w:id="1046564416">
          <w:marLeft w:val="547"/>
          <w:marRight w:val="0"/>
          <w:marTop w:val="154"/>
          <w:marBottom w:val="0"/>
          <w:divBdr>
            <w:top w:val="none" w:sz="0" w:space="0" w:color="auto"/>
            <w:left w:val="none" w:sz="0" w:space="0" w:color="auto"/>
            <w:bottom w:val="none" w:sz="0" w:space="0" w:color="auto"/>
            <w:right w:val="none" w:sz="0" w:space="0" w:color="auto"/>
          </w:divBdr>
        </w:div>
      </w:divsChild>
    </w:div>
    <w:div w:id="74016809">
      <w:bodyDiv w:val="1"/>
      <w:marLeft w:val="0"/>
      <w:marRight w:val="0"/>
      <w:marTop w:val="0"/>
      <w:marBottom w:val="0"/>
      <w:divBdr>
        <w:top w:val="none" w:sz="0" w:space="0" w:color="auto"/>
        <w:left w:val="none" w:sz="0" w:space="0" w:color="auto"/>
        <w:bottom w:val="none" w:sz="0" w:space="0" w:color="auto"/>
        <w:right w:val="none" w:sz="0" w:space="0" w:color="auto"/>
      </w:divBdr>
    </w:div>
    <w:div w:id="125391890">
      <w:bodyDiv w:val="1"/>
      <w:marLeft w:val="0"/>
      <w:marRight w:val="0"/>
      <w:marTop w:val="0"/>
      <w:marBottom w:val="0"/>
      <w:divBdr>
        <w:top w:val="none" w:sz="0" w:space="0" w:color="auto"/>
        <w:left w:val="none" w:sz="0" w:space="0" w:color="auto"/>
        <w:bottom w:val="none" w:sz="0" w:space="0" w:color="auto"/>
        <w:right w:val="none" w:sz="0" w:space="0" w:color="auto"/>
      </w:divBdr>
      <w:divsChild>
        <w:div w:id="2143570924">
          <w:marLeft w:val="547"/>
          <w:marRight w:val="0"/>
          <w:marTop w:val="134"/>
          <w:marBottom w:val="0"/>
          <w:divBdr>
            <w:top w:val="none" w:sz="0" w:space="0" w:color="auto"/>
            <w:left w:val="none" w:sz="0" w:space="0" w:color="auto"/>
            <w:bottom w:val="none" w:sz="0" w:space="0" w:color="auto"/>
            <w:right w:val="none" w:sz="0" w:space="0" w:color="auto"/>
          </w:divBdr>
        </w:div>
        <w:div w:id="1979799600">
          <w:marLeft w:val="547"/>
          <w:marRight w:val="0"/>
          <w:marTop w:val="134"/>
          <w:marBottom w:val="0"/>
          <w:divBdr>
            <w:top w:val="none" w:sz="0" w:space="0" w:color="auto"/>
            <w:left w:val="none" w:sz="0" w:space="0" w:color="auto"/>
            <w:bottom w:val="none" w:sz="0" w:space="0" w:color="auto"/>
            <w:right w:val="none" w:sz="0" w:space="0" w:color="auto"/>
          </w:divBdr>
        </w:div>
        <w:div w:id="265965180">
          <w:marLeft w:val="547"/>
          <w:marRight w:val="0"/>
          <w:marTop w:val="134"/>
          <w:marBottom w:val="0"/>
          <w:divBdr>
            <w:top w:val="none" w:sz="0" w:space="0" w:color="auto"/>
            <w:left w:val="none" w:sz="0" w:space="0" w:color="auto"/>
            <w:bottom w:val="none" w:sz="0" w:space="0" w:color="auto"/>
            <w:right w:val="none" w:sz="0" w:space="0" w:color="auto"/>
          </w:divBdr>
        </w:div>
      </w:divsChild>
    </w:div>
    <w:div w:id="157238076">
      <w:bodyDiv w:val="1"/>
      <w:marLeft w:val="0"/>
      <w:marRight w:val="0"/>
      <w:marTop w:val="0"/>
      <w:marBottom w:val="0"/>
      <w:divBdr>
        <w:top w:val="none" w:sz="0" w:space="0" w:color="auto"/>
        <w:left w:val="none" w:sz="0" w:space="0" w:color="auto"/>
        <w:bottom w:val="none" w:sz="0" w:space="0" w:color="auto"/>
        <w:right w:val="none" w:sz="0" w:space="0" w:color="auto"/>
      </w:divBdr>
    </w:div>
    <w:div w:id="159781471">
      <w:bodyDiv w:val="1"/>
      <w:marLeft w:val="0"/>
      <w:marRight w:val="0"/>
      <w:marTop w:val="0"/>
      <w:marBottom w:val="0"/>
      <w:divBdr>
        <w:top w:val="none" w:sz="0" w:space="0" w:color="auto"/>
        <w:left w:val="none" w:sz="0" w:space="0" w:color="auto"/>
        <w:bottom w:val="none" w:sz="0" w:space="0" w:color="auto"/>
        <w:right w:val="none" w:sz="0" w:space="0" w:color="auto"/>
      </w:divBdr>
    </w:div>
    <w:div w:id="195580412">
      <w:bodyDiv w:val="1"/>
      <w:marLeft w:val="0"/>
      <w:marRight w:val="0"/>
      <w:marTop w:val="0"/>
      <w:marBottom w:val="0"/>
      <w:divBdr>
        <w:top w:val="none" w:sz="0" w:space="0" w:color="auto"/>
        <w:left w:val="none" w:sz="0" w:space="0" w:color="auto"/>
        <w:bottom w:val="none" w:sz="0" w:space="0" w:color="auto"/>
        <w:right w:val="none" w:sz="0" w:space="0" w:color="auto"/>
      </w:divBdr>
      <w:divsChild>
        <w:div w:id="276445381">
          <w:marLeft w:val="547"/>
          <w:marRight w:val="0"/>
          <w:marTop w:val="134"/>
          <w:marBottom w:val="0"/>
          <w:divBdr>
            <w:top w:val="none" w:sz="0" w:space="0" w:color="auto"/>
            <w:left w:val="none" w:sz="0" w:space="0" w:color="auto"/>
            <w:bottom w:val="none" w:sz="0" w:space="0" w:color="auto"/>
            <w:right w:val="none" w:sz="0" w:space="0" w:color="auto"/>
          </w:divBdr>
        </w:div>
        <w:div w:id="1149833099">
          <w:marLeft w:val="547"/>
          <w:marRight w:val="0"/>
          <w:marTop w:val="134"/>
          <w:marBottom w:val="0"/>
          <w:divBdr>
            <w:top w:val="none" w:sz="0" w:space="0" w:color="auto"/>
            <w:left w:val="none" w:sz="0" w:space="0" w:color="auto"/>
            <w:bottom w:val="none" w:sz="0" w:space="0" w:color="auto"/>
            <w:right w:val="none" w:sz="0" w:space="0" w:color="auto"/>
          </w:divBdr>
        </w:div>
        <w:div w:id="1296522073">
          <w:marLeft w:val="547"/>
          <w:marRight w:val="0"/>
          <w:marTop w:val="134"/>
          <w:marBottom w:val="0"/>
          <w:divBdr>
            <w:top w:val="none" w:sz="0" w:space="0" w:color="auto"/>
            <w:left w:val="none" w:sz="0" w:space="0" w:color="auto"/>
            <w:bottom w:val="none" w:sz="0" w:space="0" w:color="auto"/>
            <w:right w:val="none" w:sz="0" w:space="0" w:color="auto"/>
          </w:divBdr>
        </w:div>
      </w:divsChild>
    </w:div>
    <w:div w:id="332756566">
      <w:bodyDiv w:val="1"/>
      <w:marLeft w:val="0"/>
      <w:marRight w:val="0"/>
      <w:marTop w:val="0"/>
      <w:marBottom w:val="0"/>
      <w:divBdr>
        <w:top w:val="none" w:sz="0" w:space="0" w:color="auto"/>
        <w:left w:val="none" w:sz="0" w:space="0" w:color="auto"/>
        <w:bottom w:val="none" w:sz="0" w:space="0" w:color="auto"/>
        <w:right w:val="none" w:sz="0" w:space="0" w:color="auto"/>
      </w:divBdr>
      <w:divsChild>
        <w:div w:id="1849784906">
          <w:marLeft w:val="547"/>
          <w:marRight w:val="0"/>
          <w:marTop w:val="173"/>
          <w:marBottom w:val="0"/>
          <w:divBdr>
            <w:top w:val="none" w:sz="0" w:space="0" w:color="auto"/>
            <w:left w:val="none" w:sz="0" w:space="0" w:color="auto"/>
            <w:bottom w:val="none" w:sz="0" w:space="0" w:color="auto"/>
            <w:right w:val="none" w:sz="0" w:space="0" w:color="auto"/>
          </w:divBdr>
        </w:div>
      </w:divsChild>
    </w:div>
    <w:div w:id="423035739">
      <w:bodyDiv w:val="1"/>
      <w:marLeft w:val="0"/>
      <w:marRight w:val="0"/>
      <w:marTop w:val="0"/>
      <w:marBottom w:val="0"/>
      <w:divBdr>
        <w:top w:val="none" w:sz="0" w:space="0" w:color="auto"/>
        <w:left w:val="none" w:sz="0" w:space="0" w:color="auto"/>
        <w:bottom w:val="none" w:sz="0" w:space="0" w:color="auto"/>
        <w:right w:val="none" w:sz="0" w:space="0" w:color="auto"/>
      </w:divBdr>
    </w:div>
    <w:div w:id="464930814">
      <w:bodyDiv w:val="1"/>
      <w:marLeft w:val="0"/>
      <w:marRight w:val="0"/>
      <w:marTop w:val="0"/>
      <w:marBottom w:val="0"/>
      <w:divBdr>
        <w:top w:val="none" w:sz="0" w:space="0" w:color="auto"/>
        <w:left w:val="none" w:sz="0" w:space="0" w:color="auto"/>
        <w:bottom w:val="none" w:sz="0" w:space="0" w:color="auto"/>
        <w:right w:val="none" w:sz="0" w:space="0" w:color="auto"/>
      </w:divBdr>
      <w:divsChild>
        <w:div w:id="834802897">
          <w:marLeft w:val="547"/>
          <w:marRight w:val="0"/>
          <w:marTop w:val="134"/>
          <w:marBottom w:val="0"/>
          <w:divBdr>
            <w:top w:val="none" w:sz="0" w:space="0" w:color="auto"/>
            <w:left w:val="none" w:sz="0" w:space="0" w:color="auto"/>
            <w:bottom w:val="none" w:sz="0" w:space="0" w:color="auto"/>
            <w:right w:val="none" w:sz="0" w:space="0" w:color="auto"/>
          </w:divBdr>
        </w:div>
      </w:divsChild>
    </w:div>
    <w:div w:id="563832068">
      <w:bodyDiv w:val="1"/>
      <w:marLeft w:val="0"/>
      <w:marRight w:val="0"/>
      <w:marTop w:val="0"/>
      <w:marBottom w:val="0"/>
      <w:divBdr>
        <w:top w:val="none" w:sz="0" w:space="0" w:color="auto"/>
        <w:left w:val="none" w:sz="0" w:space="0" w:color="auto"/>
        <w:bottom w:val="none" w:sz="0" w:space="0" w:color="auto"/>
        <w:right w:val="none" w:sz="0" w:space="0" w:color="auto"/>
      </w:divBdr>
      <w:divsChild>
        <w:div w:id="537623372">
          <w:marLeft w:val="0"/>
          <w:marRight w:val="0"/>
          <w:marTop w:val="0"/>
          <w:marBottom w:val="225"/>
          <w:divBdr>
            <w:top w:val="none" w:sz="0" w:space="0" w:color="auto"/>
            <w:left w:val="none" w:sz="0" w:space="0" w:color="auto"/>
            <w:bottom w:val="none" w:sz="0" w:space="0" w:color="auto"/>
            <w:right w:val="none" w:sz="0" w:space="0" w:color="auto"/>
          </w:divBdr>
        </w:div>
        <w:div w:id="1084834890">
          <w:marLeft w:val="0"/>
          <w:marRight w:val="0"/>
          <w:marTop w:val="0"/>
          <w:marBottom w:val="225"/>
          <w:divBdr>
            <w:top w:val="none" w:sz="0" w:space="0" w:color="auto"/>
            <w:left w:val="none" w:sz="0" w:space="0" w:color="auto"/>
            <w:bottom w:val="none" w:sz="0" w:space="0" w:color="auto"/>
            <w:right w:val="none" w:sz="0" w:space="0" w:color="auto"/>
          </w:divBdr>
        </w:div>
        <w:div w:id="2041196188">
          <w:marLeft w:val="0"/>
          <w:marRight w:val="0"/>
          <w:marTop w:val="0"/>
          <w:marBottom w:val="225"/>
          <w:divBdr>
            <w:top w:val="none" w:sz="0" w:space="0" w:color="auto"/>
            <w:left w:val="none" w:sz="0" w:space="0" w:color="auto"/>
            <w:bottom w:val="none" w:sz="0" w:space="0" w:color="auto"/>
            <w:right w:val="none" w:sz="0" w:space="0" w:color="auto"/>
          </w:divBdr>
        </w:div>
      </w:divsChild>
    </w:div>
    <w:div w:id="707144456">
      <w:bodyDiv w:val="1"/>
      <w:marLeft w:val="0"/>
      <w:marRight w:val="0"/>
      <w:marTop w:val="0"/>
      <w:marBottom w:val="0"/>
      <w:divBdr>
        <w:top w:val="none" w:sz="0" w:space="0" w:color="auto"/>
        <w:left w:val="none" w:sz="0" w:space="0" w:color="auto"/>
        <w:bottom w:val="none" w:sz="0" w:space="0" w:color="auto"/>
        <w:right w:val="none" w:sz="0" w:space="0" w:color="auto"/>
      </w:divBdr>
      <w:divsChild>
        <w:div w:id="1046368133">
          <w:marLeft w:val="547"/>
          <w:marRight w:val="0"/>
          <w:marTop w:val="134"/>
          <w:marBottom w:val="0"/>
          <w:divBdr>
            <w:top w:val="none" w:sz="0" w:space="0" w:color="auto"/>
            <w:left w:val="none" w:sz="0" w:space="0" w:color="auto"/>
            <w:bottom w:val="none" w:sz="0" w:space="0" w:color="auto"/>
            <w:right w:val="none" w:sz="0" w:space="0" w:color="auto"/>
          </w:divBdr>
        </w:div>
        <w:div w:id="530187473">
          <w:marLeft w:val="547"/>
          <w:marRight w:val="0"/>
          <w:marTop w:val="134"/>
          <w:marBottom w:val="0"/>
          <w:divBdr>
            <w:top w:val="none" w:sz="0" w:space="0" w:color="auto"/>
            <w:left w:val="none" w:sz="0" w:space="0" w:color="auto"/>
            <w:bottom w:val="none" w:sz="0" w:space="0" w:color="auto"/>
            <w:right w:val="none" w:sz="0" w:space="0" w:color="auto"/>
          </w:divBdr>
        </w:div>
        <w:div w:id="1789231066">
          <w:marLeft w:val="547"/>
          <w:marRight w:val="0"/>
          <w:marTop w:val="134"/>
          <w:marBottom w:val="0"/>
          <w:divBdr>
            <w:top w:val="none" w:sz="0" w:space="0" w:color="auto"/>
            <w:left w:val="none" w:sz="0" w:space="0" w:color="auto"/>
            <w:bottom w:val="none" w:sz="0" w:space="0" w:color="auto"/>
            <w:right w:val="none" w:sz="0" w:space="0" w:color="auto"/>
          </w:divBdr>
        </w:div>
        <w:div w:id="194931951">
          <w:marLeft w:val="547"/>
          <w:marRight w:val="0"/>
          <w:marTop w:val="134"/>
          <w:marBottom w:val="0"/>
          <w:divBdr>
            <w:top w:val="none" w:sz="0" w:space="0" w:color="auto"/>
            <w:left w:val="none" w:sz="0" w:space="0" w:color="auto"/>
            <w:bottom w:val="none" w:sz="0" w:space="0" w:color="auto"/>
            <w:right w:val="none" w:sz="0" w:space="0" w:color="auto"/>
          </w:divBdr>
        </w:div>
      </w:divsChild>
    </w:div>
    <w:div w:id="804784570">
      <w:bodyDiv w:val="1"/>
      <w:marLeft w:val="0"/>
      <w:marRight w:val="0"/>
      <w:marTop w:val="0"/>
      <w:marBottom w:val="0"/>
      <w:divBdr>
        <w:top w:val="none" w:sz="0" w:space="0" w:color="auto"/>
        <w:left w:val="none" w:sz="0" w:space="0" w:color="auto"/>
        <w:bottom w:val="none" w:sz="0" w:space="0" w:color="auto"/>
        <w:right w:val="none" w:sz="0" w:space="0" w:color="auto"/>
      </w:divBdr>
      <w:divsChild>
        <w:div w:id="1657804193">
          <w:marLeft w:val="965"/>
          <w:marRight w:val="0"/>
          <w:marTop w:val="134"/>
          <w:marBottom w:val="0"/>
          <w:divBdr>
            <w:top w:val="none" w:sz="0" w:space="0" w:color="auto"/>
            <w:left w:val="none" w:sz="0" w:space="0" w:color="auto"/>
            <w:bottom w:val="none" w:sz="0" w:space="0" w:color="auto"/>
            <w:right w:val="none" w:sz="0" w:space="0" w:color="auto"/>
          </w:divBdr>
        </w:div>
        <w:div w:id="302737516">
          <w:marLeft w:val="965"/>
          <w:marRight w:val="0"/>
          <w:marTop w:val="134"/>
          <w:marBottom w:val="0"/>
          <w:divBdr>
            <w:top w:val="none" w:sz="0" w:space="0" w:color="auto"/>
            <w:left w:val="none" w:sz="0" w:space="0" w:color="auto"/>
            <w:bottom w:val="none" w:sz="0" w:space="0" w:color="auto"/>
            <w:right w:val="none" w:sz="0" w:space="0" w:color="auto"/>
          </w:divBdr>
        </w:div>
      </w:divsChild>
    </w:div>
    <w:div w:id="855926519">
      <w:bodyDiv w:val="1"/>
      <w:marLeft w:val="0"/>
      <w:marRight w:val="0"/>
      <w:marTop w:val="0"/>
      <w:marBottom w:val="0"/>
      <w:divBdr>
        <w:top w:val="none" w:sz="0" w:space="0" w:color="auto"/>
        <w:left w:val="none" w:sz="0" w:space="0" w:color="auto"/>
        <w:bottom w:val="none" w:sz="0" w:space="0" w:color="auto"/>
        <w:right w:val="none" w:sz="0" w:space="0" w:color="auto"/>
      </w:divBdr>
      <w:divsChild>
        <w:div w:id="495608940">
          <w:marLeft w:val="547"/>
          <w:marRight w:val="0"/>
          <w:marTop w:val="134"/>
          <w:marBottom w:val="0"/>
          <w:divBdr>
            <w:top w:val="none" w:sz="0" w:space="0" w:color="auto"/>
            <w:left w:val="none" w:sz="0" w:space="0" w:color="auto"/>
            <w:bottom w:val="none" w:sz="0" w:space="0" w:color="auto"/>
            <w:right w:val="none" w:sz="0" w:space="0" w:color="auto"/>
          </w:divBdr>
        </w:div>
      </w:divsChild>
    </w:div>
    <w:div w:id="887571889">
      <w:bodyDiv w:val="1"/>
      <w:marLeft w:val="0"/>
      <w:marRight w:val="0"/>
      <w:marTop w:val="0"/>
      <w:marBottom w:val="0"/>
      <w:divBdr>
        <w:top w:val="none" w:sz="0" w:space="0" w:color="auto"/>
        <w:left w:val="none" w:sz="0" w:space="0" w:color="auto"/>
        <w:bottom w:val="none" w:sz="0" w:space="0" w:color="auto"/>
        <w:right w:val="none" w:sz="0" w:space="0" w:color="auto"/>
      </w:divBdr>
      <w:divsChild>
        <w:div w:id="233049714">
          <w:marLeft w:val="547"/>
          <w:marRight w:val="0"/>
          <w:marTop w:val="134"/>
          <w:marBottom w:val="0"/>
          <w:divBdr>
            <w:top w:val="none" w:sz="0" w:space="0" w:color="auto"/>
            <w:left w:val="none" w:sz="0" w:space="0" w:color="auto"/>
            <w:bottom w:val="none" w:sz="0" w:space="0" w:color="auto"/>
            <w:right w:val="none" w:sz="0" w:space="0" w:color="auto"/>
          </w:divBdr>
        </w:div>
      </w:divsChild>
    </w:div>
    <w:div w:id="915478619">
      <w:bodyDiv w:val="1"/>
      <w:marLeft w:val="0"/>
      <w:marRight w:val="0"/>
      <w:marTop w:val="0"/>
      <w:marBottom w:val="0"/>
      <w:divBdr>
        <w:top w:val="none" w:sz="0" w:space="0" w:color="auto"/>
        <w:left w:val="none" w:sz="0" w:space="0" w:color="auto"/>
        <w:bottom w:val="none" w:sz="0" w:space="0" w:color="auto"/>
        <w:right w:val="none" w:sz="0" w:space="0" w:color="auto"/>
      </w:divBdr>
      <w:divsChild>
        <w:div w:id="1163160806">
          <w:marLeft w:val="0"/>
          <w:marRight w:val="0"/>
          <w:marTop w:val="0"/>
          <w:marBottom w:val="225"/>
          <w:divBdr>
            <w:top w:val="none" w:sz="0" w:space="0" w:color="auto"/>
            <w:left w:val="none" w:sz="0" w:space="0" w:color="auto"/>
            <w:bottom w:val="none" w:sz="0" w:space="0" w:color="auto"/>
            <w:right w:val="none" w:sz="0" w:space="0" w:color="auto"/>
          </w:divBdr>
          <w:divsChild>
            <w:div w:id="9945746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94142568">
      <w:bodyDiv w:val="1"/>
      <w:marLeft w:val="0"/>
      <w:marRight w:val="0"/>
      <w:marTop w:val="0"/>
      <w:marBottom w:val="0"/>
      <w:divBdr>
        <w:top w:val="none" w:sz="0" w:space="0" w:color="auto"/>
        <w:left w:val="none" w:sz="0" w:space="0" w:color="auto"/>
        <w:bottom w:val="none" w:sz="0" w:space="0" w:color="auto"/>
        <w:right w:val="none" w:sz="0" w:space="0" w:color="auto"/>
      </w:divBdr>
      <w:divsChild>
        <w:div w:id="1144467487">
          <w:marLeft w:val="547"/>
          <w:marRight w:val="0"/>
          <w:marTop w:val="134"/>
          <w:marBottom w:val="0"/>
          <w:divBdr>
            <w:top w:val="none" w:sz="0" w:space="0" w:color="auto"/>
            <w:left w:val="none" w:sz="0" w:space="0" w:color="auto"/>
            <w:bottom w:val="none" w:sz="0" w:space="0" w:color="auto"/>
            <w:right w:val="none" w:sz="0" w:space="0" w:color="auto"/>
          </w:divBdr>
        </w:div>
      </w:divsChild>
    </w:div>
    <w:div w:id="1014069750">
      <w:bodyDiv w:val="1"/>
      <w:marLeft w:val="0"/>
      <w:marRight w:val="0"/>
      <w:marTop w:val="0"/>
      <w:marBottom w:val="0"/>
      <w:divBdr>
        <w:top w:val="none" w:sz="0" w:space="0" w:color="auto"/>
        <w:left w:val="none" w:sz="0" w:space="0" w:color="auto"/>
        <w:bottom w:val="none" w:sz="0" w:space="0" w:color="auto"/>
        <w:right w:val="none" w:sz="0" w:space="0" w:color="auto"/>
      </w:divBdr>
      <w:divsChild>
        <w:div w:id="49814378">
          <w:marLeft w:val="547"/>
          <w:marRight w:val="0"/>
          <w:marTop w:val="134"/>
          <w:marBottom w:val="0"/>
          <w:divBdr>
            <w:top w:val="none" w:sz="0" w:space="0" w:color="auto"/>
            <w:left w:val="none" w:sz="0" w:space="0" w:color="auto"/>
            <w:bottom w:val="none" w:sz="0" w:space="0" w:color="auto"/>
            <w:right w:val="none" w:sz="0" w:space="0" w:color="auto"/>
          </w:divBdr>
        </w:div>
      </w:divsChild>
    </w:div>
    <w:div w:id="1247809147">
      <w:bodyDiv w:val="1"/>
      <w:marLeft w:val="0"/>
      <w:marRight w:val="0"/>
      <w:marTop w:val="0"/>
      <w:marBottom w:val="0"/>
      <w:divBdr>
        <w:top w:val="none" w:sz="0" w:space="0" w:color="auto"/>
        <w:left w:val="none" w:sz="0" w:space="0" w:color="auto"/>
        <w:bottom w:val="none" w:sz="0" w:space="0" w:color="auto"/>
        <w:right w:val="none" w:sz="0" w:space="0" w:color="auto"/>
      </w:divBdr>
    </w:div>
    <w:div w:id="1403872421">
      <w:bodyDiv w:val="1"/>
      <w:marLeft w:val="0"/>
      <w:marRight w:val="0"/>
      <w:marTop w:val="0"/>
      <w:marBottom w:val="0"/>
      <w:divBdr>
        <w:top w:val="none" w:sz="0" w:space="0" w:color="auto"/>
        <w:left w:val="none" w:sz="0" w:space="0" w:color="auto"/>
        <w:bottom w:val="none" w:sz="0" w:space="0" w:color="auto"/>
        <w:right w:val="none" w:sz="0" w:space="0" w:color="auto"/>
      </w:divBdr>
    </w:div>
    <w:div w:id="1828403794">
      <w:bodyDiv w:val="1"/>
      <w:marLeft w:val="0"/>
      <w:marRight w:val="0"/>
      <w:marTop w:val="0"/>
      <w:marBottom w:val="0"/>
      <w:divBdr>
        <w:top w:val="none" w:sz="0" w:space="0" w:color="auto"/>
        <w:left w:val="none" w:sz="0" w:space="0" w:color="auto"/>
        <w:bottom w:val="none" w:sz="0" w:space="0" w:color="auto"/>
        <w:right w:val="none" w:sz="0" w:space="0" w:color="auto"/>
      </w:divBdr>
      <w:divsChild>
        <w:div w:id="1976639112">
          <w:marLeft w:val="1166"/>
          <w:marRight w:val="0"/>
          <w:marTop w:val="115"/>
          <w:marBottom w:val="0"/>
          <w:divBdr>
            <w:top w:val="none" w:sz="0" w:space="0" w:color="auto"/>
            <w:left w:val="none" w:sz="0" w:space="0" w:color="auto"/>
            <w:bottom w:val="none" w:sz="0" w:space="0" w:color="auto"/>
            <w:right w:val="none" w:sz="0" w:space="0" w:color="auto"/>
          </w:divBdr>
        </w:div>
        <w:div w:id="338117910">
          <w:marLeft w:val="1166"/>
          <w:marRight w:val="0"/>
          <w:marTop w:val="115"/>
          <w:marBottom w:val="0"/>
          <w:divBdr>
            <w:top w:val="none" w:sz="0" w:space="0" w:color="auto"/>
            <w:left w:val="none" w:sz="0" w:space="0" w:color="auto"/>
            <w:bottom w:val="none" w:sz="0" w:space="0" w:color="auto"/>
            <w:right w:val="none" w:sz="0" w:space="0" w:color="auto"/>
          </w:divBdr>
        </w:div>
      </w:divsChild>
    </w:div>
    <w:div w:id="1840150711">
      <w:bodyDiv w:val="1"/>
      <w:marLeft w:val="0"/>
      <w:marRight w:val="0"/>
      <w:marTop w:val="0"/>
      <w:marBottom w:val="0"/>
      <w:divBdr>
        <w:top w:val="none" w:sz="0" w:space="0" w:color="auto"/>
        <w:left w:val="none" w:sz="0" w:space="0" w:color="auto"/>
        <w:bottom w:val="none" w:sz="0" w:space="0" w:color="auto"/>
        <w:right w:val="none" w:sz="0" w:space="0" w:color="auto"/>
      </w:divBdr>
      <w:divsChild>
        <w:div w:id="428933441">
          <w:marLeft w:val="0"/>
          <w:marRight w:val="0"/>
          <w:marTop w:val="0"/>
          <w:marBottom w:val="225"/>
          <w:divBdr>
            <w:top w:val="none" w:sz="0" w:space="0" w:color="auto"/>
            <w:left w:val="none" w:sz="0" w:space="0" w:color="auto"/>
            <w:bottom w:val="none" w:sz="0" w:space="0" w:color="auto"/>
            <w:right w:val="none" w:sz="0" w:space="0" w:color="auto"/>
          </w:divBdr>
        </w:div>
        <w:div w:id="784538735">
          <w:marLeft w:val="0"/>
          <w:marRight w:val="0"/>
          <w:marTop w:val="0"/>
          <w:marBottom w:val="225"/>
          <w:divBdr>
            <w:top w:val="none" w:sz="0" w:space="0" w:color="auto"/>
            <w:left w:val="none" w:sz="0" w:space="0" w:color="auto"/>
            <w:bottom w:val="none" w:sz="0" w:space="0" w:color="auto"/>
            <w:right w:val="none" w:sz="0" w:space="0" w:color="auto"/>
          </w:divBdr>
        </w:div>
      </w:divsChild>
    </w:div>
    <w:div w:id="1866169708">
      <w:bodyDiv w:val="1"/>
      <w:marLeft w:val="0"/>
      <w:marRight w:val="0"/>
      <w:marTop w:val="0"/>
      <w:marBottom w:val="0"/>
      <w:divBdr>
        <w:top w:val="none" w:sz="0" w:space="0" w:color="auto"/>
        <w:left w:val="none" w:sz="0" w:space="0" w:color="auto"/>
        <w:bottom w:val="none" w:sz="0" w:space="0" w:color="auto"/>
        <w:right w:val="none" w:sz="0" w:space="0" w:color="auto"/>
      </w:divBdr>
      <w:divsChild>
        <w:div w:id="730202261">
          <w:marLeft w:val="547"/>
          <w:marRight w:val="0"/>
          <w:marTop w:val="134"/>
          <w:marBottom w:val="0"/>
          <w:divBdr>
            <w:top w:val="none" w:sz="0" w:space="0" w:color="auto"/>
            <w:left w:val="none" w:sz="0" w:space="0" w:color="auto"/>
            <w:bottom w:val="none" w:sz="0" w:space="0" w:color="auto"/>
            <w:right w:val="none" w:sz="0" w:space="0" w:color="auto"/>
          </w:divBdr>
        </w:div>
      </w:divsChild>
    </w:div>
    <w:div w:id="2121605427">
      <w:bodyDiv w:val="1"/>
      <w:marLeft w:val="0"/>
      <w:marRight w:val="0"/>
      <w:marTop w:val="0"/>
      <w:marBottom w:val="0"/>
      <w:divBdr>
        <w:top w:val="none" w:sz="0" w:space="0" w:color="auto"/>
        <w:left w:val="none" w:sz="0" w:space="0" w:color="auto"/>
        <w:bottom w:val="none" w:sz="0" w:space="0" w:color="auto"/>
        <w:right w:val="none" w:sz="0" w:space="0" w:color="auto"/>
      </w:divBdr>
      <w:divsChild>
        <w:div w:id="1306666757">
          <w:marLeft w:val="547"/>
          <w:marRight w:val="0"/>
          <w:marTop w:val="134"/>
          <w:marBottom w:val="0"/>
          <w:divBdr>
            <w:top w:val="none" w:sz="0" w:space="0" w:color="auto"/>
            <w:left w:val="none" w:sz="0" w:space="0" w:color="auto"/>
            <w:bottom w:val="none" w:sz="0" w:space="0" w:color="auto"/>
            <w:right w:val="none" w:sz="0" w:space="0" w:color="auto"/>
          </w:divBdr>
        </w:div>
      </w:divsChild>
    </w:div>
    <w:div w:id="2127769658">
      <w:bodyDiv w:val="1"/>
      <w:marLeft w:val="0"/>
      <w:marRight w:val="0"/>
      <w:marTop w:val="0"/>
      <w:marBottom w:val="0"/>
      <w:divBdr>
        <w:top w:val="none" w:sz="0" w:space="0" w:color="auto"/>
        <w:left w:val="none" w:sz="0" w:space="0" w:color="auto"/>
        <w:bottom w:val="none" w:sz="0" w:space="0" w:color="auto"/>
        <w:right w:val="none" w:sz="0" w:space="0" w:color="auto"/>
      </w:divBdr>
      <w:divsChild>
        <w:div w:id="194205835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skydown acai</dc:creator>
  <cp:keywords/>
  <dc:description/>
  <cp:lastModifiedBy>skydown acai</cp:lastModifiedBy>
  <cp:revision>17</cp:revision>
  <dcterms:created xsi:type="dcterms:W3CDTF">2019-12-21T05:29:00Z</dcterms:created>
  <dcterms:modified xsi:type="dcterms:W3CDTF">2019-12-21T07:29:00Z</dcterms:modified>
</cp:coreProperties>
</file>