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1088"/>
      </w:tblGrid>
      <w:tr>
        <w:tc>
          <w:tcPr>
            <w:tcW w:type="dxa" w:w="11088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4181E"/>
                <w:sz w:val="52"/>
              </w:rPr>
              <w:t>Introduction to Programming: Quick Reference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3696"/>
        <w:gridCol w:w="3696"/>
        <w:gridCol w:w="3696"/>
      </w:tblGrid>
      <w:tr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Steven Huff</w:t>
            </w:r>
          </w:p>
        </w:tc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shuff@chicousd.org</w:t>
            </w:r>
          </w:p>
        </w:tc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PERIOD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5</w:t>
            </w:r>
          </w:p>
        </w:tc>
      </w:tr>
    </w:tbl>
    <w:p>
      <w:pPr>
        <w:spacing w:before="80" w:after="120" w:line="276" w:lineRule="auto"/>
        <w:pBdr>
          <w:bottom w:val="single" w:sz="18" w:space="2" w:color="14181E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4181E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Email:</w:t>
            </w:r>
            <w:r>
              <w:t xml:space="preserve"> shuff@chicousd.org, I reply within </w:t>
            </w:r>
            <w:r>
              <w:rPr>
                <w:b/>
                <w:color w:val="14181E"/>
                <w:highlight w:val="yellow"/>
              </w:rPr>
              <w:t>48 hours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No reply by then:</w:t>
            </w:r>
            <w:r>
              <w:t xml:space="preserve"> send a follow-up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Current grade:</w:t>
            </w:r>
            <w:r>
              <w:t xml:space="preserve"> shCode, more current than Aeries </w:t>
            </w:r>
            <w:r>
              <w:rPr>
                <w:rFonts w:ascii="Segoe Script" w:hAnsi="Segoe Script"/>
                <w:color w:val="7A2626"/>
              </w:rPr>
              <w:t>check here first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Official grade:</w:t>
            </w:r>
            <w:r>
              <w:t xml:space="preserve"> Aeries, reported by semester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4181E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DC3BE"/>
                <w:left w:val="single" w:sz="4" w:space="0" w:color="BDC3BE"/>
                <w:bottom w:val="single" w:sz="4" w:space="0" w:color="BDC3BE"/>
                <w:right w:val="single" w:sz="4" w:space="0" w:color="BDC3BE"/>
                <w:insideH w:val="single" w:sz="4" w:space="0" w:color="BDC3BE"/>
                <w:insideV w:val="single" w:sz="4" w:space="0" w:color="BDC3BE"/>
              </w:tblBorders>
            </w:tblPr>
            <w:tblGrid>
              <w:gridCol w:w="1805"/>
              <w:gridCol w:w="1805"/>
              <w:gridCol w:w="1805"/>
            </w:tblGrid>
            <w:tr>
              <w:tc>
                <w:tcPr>
                  <w:tcW w:type="dxa" w:w="2707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AF9F5"/>
                      <w:sz w:val="16"/>
                    </w:rPr>
                    <w:t>50%</w:t>
                  </w:r>
                </w:p>
              </w:tc>
              <w:tc>
                <w:tcPr>
                  <w:tcW w:type="dxa" w:w="1895"/>
                  <w:shd w:val="clear" w:fill="F4F5F2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35%</w:t>
                  </w:r>
                </w:p>
              </w:tc>
              <w:tc>
                <w:tcPr>
                  <w:tcW w:type="dxa" w:w="812"/>
                  <w:shd w:val="clear" w:fill="FAF9F5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15%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Individual Assessments</w:t>
            </w:r>
            <w:r>
              <w:rPr>
                <w:b/>
                <w:color w:val="14181E"/>
                <w:sz w:val="17"/>
              </w:rPr>
              <w:t xml:space="preserve">   50%</w:t>
            </w:r>
          </w:p>
          <w:p>
            <w:pPr>
              <w:spacing w:before="0" w:after="10" w:line="276" w:lineRule="auto"/>
            </w:pPr>
            <w:r>
              <w:rPr>
                <w:color w:val="F4F5F2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Daily Homework/Classwork</w:t>
            </w:r>
            <w:r>
              <w:rPr>
                <w:b/>
                <w:color w:val="14181E"/>
                <w:sz w:val="17"/>
              </w:rPr>
              <w:t xml:space="preserve">   35%</w:t>
            </w:r>
          </w:p>
          <w:p>
            <w:pPr>
              <w:spacing w:before="0" w:after="10" w:line="276" w:lineRule="auto"/>
            </w:pPr>
            <w:r>
              <w:rPr>
                <w:color w:val="BDC3BE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Group Assessments</w:t>
            </w:r>
            <w:r>
              <w:rPr>
                <w:b/>
                <w:color w:val="14181E"/>
                <w:sz w:val="17"/>
              </w:rPr>
              <w:t xml:space="preserve">   15%</w:t>
            </w:r>
          </w:p>
          <w:p>
            <w:pPr>
              <w:spacing w:before="0" w:after="0" w:line="276" w:lineRule="auto"/>
            </w:pPr>
            <w:r>
              <w:t>Scale: A 90+ · B 80+ · C 70+ · D 60+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4181E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Late passes:</w:t>
            </w:r>
            <w:r>
              <w:t xml:space="preserve"> </w:t>
            </w:r>
            <w:r>
              <w:rPr>
                <w:b/>
                <w:color w:val="14181E"/>
                <w:highlight w:val="yellow"/>
              </w:rPr>
              <w:t>10 per semester</w:t>
            </w:r>
            <w:r>
              <w:t>, one extra day each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Use a pass the day you miss the due date, they do not stack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Passes work on Daily Homework/Classwork only, never on assessments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Working ahead:</w:t>
            </w:r>
            <w:r>
              <w:t xml:space="preserve"> finish more than twenty-four hours early and shCode adds </w:t>
            </w:r>
            <w:r>
              <w:rPr>
                <w:b/>
                <w:color w:val="14181E"/>
                <w:highlight w:val="yellow"/>
              </w:rPr>
              <w:t>2%</w:t>
            </w:r>
            <w:r>
              <w:t xml:space="preserve"> automatically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4181E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Excused:</w:t>
            </w:r>
            <w:r>
              <w:t xml:space="preserve"> the same number of days you were out, counted from the day you return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Unexcused:</w:t>
            </w:r>
            <w:r>
              <w:t xml:space="preserve"> no extension, the work is still due on its original date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Planned ahead:</w:t>
            </w:r>
            <w:r>
              <w:t xml:space="preserve"> arrange it before you leave, or a missed assessment stays missed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4181E"/>
                <w:sz w:val="24"/>
              </w:rPr>
              <w:t>Assessments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7A2626"/>
                <w:bdr w:val="single" w:sz="6" w:space="0" w:color="7A2626"/>
              </w:rPr>
              <w:t>No retakes</w:t>
            </w:r>
            <w:r>
              <w:t xml:space="preserve"> on Group or Individual Assessments, and no corrections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Graded within 48 hours</w:t>
            </w:r>
            <w:r>
              <w:t>, daily work is scored immediately in shCode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Individual Assessments are quizzes, chapter tests, the four synthesis projects, and the two semester finals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4181E"/>
                <w:sz w:val="24"/>
              </w:rPr>
              <w:t>In the room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Phones:</w:t>
            </w:r>
            <w:r>
              <w:t xml:space="preserve"> collected at the start of every period, returned at the end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Earbuds, smart watches and smart glasses go with them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Bring:</w:t>
            </w:r>
            <w:r>
              <w:t xml:space="preserve"> charged Chromebook, notebook for design sketches and pseudocode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AI:</w:t>
            </w:r>
            <w:r>
              <w:t xml:space="preserve"> unauthorized use is cheating, edited or not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4181E"/>
                <w:sz w:val="24"/>
              </w:rPr>
              <w:t>For parents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This is Butte College CSCI 4, 3 units, on a </w:t>
            </w:r>
            <w:r>
              <w:rPr>
                <w:b/>
                <w:color w:val="14181E"/>
                <w:highlight w:val="yellow"/>
              </w:rPr>
              <w:t>permanent college transcript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Butte receives one grade for the year, the average of both semester percentages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Nothing to buy or install, the work runs in the browser in shCode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Check grades:</w:t>
            </w:r>
            <w:r>
              <w:t xml:space="preserve"> shCode, for anything missing, late or open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28A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54E5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