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bottom w:color="4f81bd" w:space="4" w:sz="8" w:val="single"/>
        </w:pBdr>
        <w:spacing w:after="300" w:before="0" w:lineRule="auto"/>
        <w:rPr>
          <w:rFonts w:ascii="Times New Roman" w:cs="Times New Roman" w:eastAsia="Times New Roman" w:hAnsi="Times New Roman"/>
          <w:b w:val="1"/>
          <w:bCs w:val="1"/>
          <w:color w:val="17365d"/>
          <w:sz w:val="50"/>
          <w:szCs w:val="50"/>
        </w:rPr>
      </w:pPr>
      <w:bookmarkStart w:colFirst="0" w:colLast="0" w:name="_o69z7i9ufwgt" w:id="0"/>
      <w:bookmarkEnd w:id="0"/>
      <w:r w:rsidDel="00000000" w:rsidR="00000000" w:rsidRPr="00000000">
        <w:rPr>
          <w:rFonts w:ascii="Times New Roman" w:cs="Times New Roman" w:eastAsia="Times New Roman" w:hAnsi="Times New Roman"/>
          <w:b w:val="1"/>
          <w:bCs w:val="1"/>
          <w:color w:val="17365d"/>
          <w:sz w:val="50"/>
          <w:szCs w:val="50"/>
          <w:rtl w:val="0"/>
        </w:rPr>
        <w:t xml:space="preserve">Pleasant Valley High School </w:t>
      </w:r>
      <m:oMath>
        <m:r>
          <m:t>∙</m:t>
        </m:r>
      </m:oMath>
      <w:r w:rsidDel="00000000" w:rsidR="00000000" w:rsidRPr="00000000">
        <w:rPr>
          <w:rFonts w:ascii="Times New Roman" w:cs="Times New Roman" w:eastAsia="Times New Roman" w:hAnsi="Times New Roman"/>
          <w:b w:val="1"/>
          <w:bCs w:val="1"/>
          <w:color w:val="17365d"/>
          <w:sz w:val="50"/>
          <w:szCs w:val="50"/>
          <w:rtl w:val="0"/>
        </w:rPr>
        <w:t xml:space="preserve"> Math Dept. </w:t>
      </w:r>
      <m:oMath>
        <m:r>
          <m:t>∙</m:t>
        </m:r>
      </m:oMath>
      <w:r w:rsidDel="00000000" w:rsidR="00000000" w:rsidRPr="00000000">
        <w:rPr>
          <w:rFonts w:ascii="Times New Roman" w:cs="Times New Roman" w:eastAsia="Times New Roman" w:hAnsi="Times New Roman"/>
          <w:b w:val="1"/>
          <w:bCs w:val="1"/>
          <w:color w:val="17365d"/>
          <w:sz w:val="50"/>
          <w:szCs w:val="50"/>
          <w:rtl w:val="0"/>
        </w:rPr>
        <w:t xml:space="preserve"> 2025 - 2026</w:t>
      </w:r>
    </w:p>
    <w:p w:rsidR="00000000" w:rsidDel="00000000" w:rsidP="00000000" w:rsidRDefault="00000000" w:rsidRPr="00000000" w14:paraId="00000002">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Instructor:</w:t>
        <w:tab/>
        <w:tab/>
        <w:tab/>
        <w:tab/>
        <w:t xml:space="preserve">Steven Huff</w:t>
      </w:r>
    </w:p>
    <w:p w:rsidR="00000000" w:rsidDel="00000000" w:rsidP="00000000" w:rsidRDefault="00000000" w:rsidRPr="00000000" w14:paraId="00000004">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Email:</w:t>
        <w:tab/>
        <w:tab/>
        <w:tab/>
        <w:tab/>
        <w:tab/>
        <w:t xml:space="preserve">shuff@chicousd.org</w:t>
      </w:r>
    </w:p>
    <w:p w:rsidR="00000000" w:rsidDel="00000000" w:rsidP="00000000" w:rsidRDefault="00000000" w:rsidRPr="00000000" w14:paraId="00000006">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Courses and Time:</w:t>
        <w:tab/>
        <w:tab/>
        <w:tab/>
        <w:t xml:space="preserve">Introduction to Statistics - Period 3, 5, 8</w:t>
      </w:r>
    </w:p>
    <w:p w:rsidR="00000000" w:rsidDel="00000000" w:rsidP="00000000" w:rsidRDefault="00000000" w:rsidRPr="00000000" w14:paraId="0000000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009">
      <w:pPr>
        <w:spacing w:line="240" w:lineRule="auto"/>
        <w:rPr>
          <w:rFonts w:ascii="Times New Roman" w:cs="Times New Roman" w:eastAsia="Times New Roman" w:hAnsi="Times New Roman"/>
          <w:b w:val="1"/>
          <w:bCs w:val="1"/>
          <w:color w:val="222222"/>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Prep Period(s):</w:t>
        <w:tab/>
        <w:tab/>
        <w:tab/>
        <w:t xml:space="preserve">Period 1, 2</w:t>
      </w: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b w:val="1"/>
          <w:bCs w:val="1"/>
          <w:color w:val="222222"/>
          <w:sz w:val="24"/>
          <w:szCs w:val="24"/>
          <w:highlight w:val="white"/>
        </w:rPr>
      </w:pPr>
      <w:r w:rsidDel="00000000" w:rsidR="00000000" w:rsidRPr="00000000">
        <w:rPr>
          <w:rtl w:val="0"/>
        </w:rPr>
      </w:r>
    </w:p>
    <w:p w:rsidR="00000000" w:rsidDel="00000000" w:rsidP="00000000" w:rsidRDefault="00000000" w:rsidRPr="00000000" w14:paraId="0000000B">
      <w:pPr>
        <w:pStyle w:val="Heading2"/>
        <w:pBdr>
          <w:bottom w:color="4f81bd" w:space="4" w:sz="8" w:val="single"/>
        </w:pBdr>
        <w:spacing w:after="300" w:before="0" w:line="240" w:lineRule="auto"/>
        <w:rPr>
          <w:rFonts w:ascii="Times New Roman" w:cs="Times New Roman" w:eastAsia="Times New Roman" w:hAnsi="Times New Roman"/>
          <w:b w:val="1"/>
          <w:bCs w:val="1"/>
          <w:color w:val="222222"/>
          <w:sz w:val="52"/>
          <w:szCs w:val="52"/>
          <w:highlight w:val="white"/>
        </w:rPr>
      </w:pPr>
      <w:bookmarkStart w:colFirst="0" w:colLast="0" w:name="_ylgkdc80ufue" w:id="1"/>
      <w:bookmarkEnd w:id="1"/>
      <w:r w:rsidDel="00000000" w:rsidR="00000000" w:rsidRPr="00000000">
        <w:rPr>
          <w:rFonts w:ascii="Times New Roman" w:cs="Times New Roman" w:eastAsia="Times New Roman" w:hAnsi="Times New Roman"/>
          <w:b w:val="1"/>
          <w:bCs w:val="1"/>
          <w:color w:val="17365d"/>
          <w:sz w:val="52"/>
          <w:szCs w:val="52"/>
          <w:rtl w:val="0"/>
        </w:rPr>
        <w:t xml:space="preserve">Instructor’s Preferred Methods of Contact</w:t>
      </w:r>
      <w:r w:rsidDel="00000000" w:rsidR="00000000" w:rsidRPr="00000000">
        <w:rPr>
          <w:rFonts w:ascii="Times New Roman" w:cs="Times New Roman" w:eastAsia="Times New Roman" w:hAnsi="Times New Roman"/>
          <w:b w:val="1"/>
          <w:bCs w:val="1"/>
          <w:color w:val="222222"/>
          <w:sz w:val="52"/>
          <w:szCs w:val="52"/>
          <w:highlight w:val="white"/>
          <w:rtl w:val="0"/>
        </w:rPr>
        <w:t xml:space="preserve"> </w:t>
      </w:r>
    </w:p>
    <w:p w:rsidR="00000000" w:rsidDel="00000000" w:rsidP="00000000" w:rsidRDefault="00000000" w:rsidRPr="00000000" w14:paraId="0000000C">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If you need to reach me you can email me.  I receive an enormous number of emails daily but I should respond within 48 hours of receiving your email. If your email isn’t responded to within that time frame, please send a follow up email.</w:t>
      </w:r>
    </w:p>
    <w:p w:rsidR="00000000" w:rsidDel="00000000" w:rsidP="00000000" w:rsidRDefault="00000000" w:rsidRPr="00000000" w14:paraId="0000000D">
      <w:pPr>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Please familiarize yourself with </w:t>
      </w:r>
      <w:hyperlink r:id="rId6">
        <w:r w:rsidDel="00000000" w:rsidR="00000000" w:rsidRPr="00000000">
          <w:rPr>
            <w:rFonts w:ascii="Times New Roman" w:cs="Times New Roman" w:eastAsia="Times New Roman" w:hAnsi="Times New Roman"/>
            <w:color w:val="1155cc"/>
            <w:sz w:val="24"/>
            <w:szCs w:val="24"/>
            <w:highlight w:val="white"/>
            <w:u w:val="single"/>
            <w:rtl w:val="0"/>
          </w:rPr>
          <w:t xml:space="preserve">proper email etiquette</w:t>
        </w:r>
      </w:hyperlink>
      <w:r w:rsidDel="00000000" w:rsidR="00000000" w:rsidRPr="00000000">
        <w:rPr>
          <w:rFonts w:ascii="Times New Roman" w:cs="Times New Roman" w:eastAsia="Times New Roman" w:hAnsi="Times New Roman"/>
          <w:color w:val="222222"/>
          <w:sz w:val="24"/>
          <w:szCs w:val="24"/>
          <w:highlight w:val="white"/>
          <w:rtl w:val="0"/>
        </w:rPr>
        <w:t xml:space="preserve"> when sending emails to me, if they are not properly formal I may not respond.</w:t>
      </w:r>
    </w:p>
    <w:p w:rsidR="00000000" w:rsidDel="00000000" w:rsidP="00000000" w:rsidRDefault="00000000" w:rsidRPr="00000000" w14:paraId="0000000F">
      <w:pPr>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10">
      <w:pPr>
        <w:pStyle w:val="Heading2"/>
        <w:pBdr>
          <w:bottom w:color="4f81bd" w:space="4" w:sz="8" w:val="single"/>
        </w:pBdr>
        <w:spacing w:after="300" w:before="0" w:line="240" w:lineRule="auto"/>
        <w:rPr>
          <w:rFonts w:ascii="Times New Roman" w:cs="Times New Roman" w:eastAsia="Times New Roman" w:hAnsi="Times New Roman"/>
          <w:b w:val="1"/>
          <w:bCs w:val="1"/>
          <w:color w:val="222222"/>
          <w:sz w:val="52"/>
          <w:szCs w:val="52"/>
          <w:highlight w:val="white"/>
        </w:rPr>
      </w:pPr>
      <w:bookmarkStart w:colFirst="0" w:colLast="0" w:name="_jvl8stdvjzxn" w:id="2"/>
      <w:bookmarkEnd w:id="2"/>
      <w:r w:rsidDel="00000000" w:rsidR="00000000" w:rsidRPr="00000000">
        <w:rPr>
          <w:rFonts w:ascii="Times New Roman" w:cs="Times New Roman" w:eastAsia="Times New Roman" w:hAnsi="Times New Roman"/>
          <w:b w:val="1"/>
          <w:bCs w:val="1"/>
          <w:color w:val="17365d"/>
          <w:sz w:val="52"/>
          <w:szCs w:val="52"/>
          <w:rtl w:val="0"/>
        </w:rPr>
        <w:t xml:space="preserve">Instructor’s Cell Phone Policy</w:t>
      </w:r>
      <w:r w:rsidDel="00000000" w:rsidR="00000000" w:rsidRPr="00000000">
        <w:rPr>
          <w:rFonts w:ascii="Times New Roman" w:cs="Times New Roman" w:eastAsia="Times New Roman" w:hAnsi="Times New Roman"/>
          <w:b w:val="1"/>
          <w:bCs w:val="1"/>
          <w:color w:val="222222"/>
          <w:sz w:val="52"/>
          <w:szCs w:val="52"/>
          <w:highlight w:val="white"/>
          <w:rtl w:val="0"/>
        </w:rPr>
        <w:t xml:space="preserve"> </w:t>
      </w:r>
    </w:p>
    <w:p w:rsidR="00000000" w:rsidDel="00000000" w:rsidP="00000000" w:rsidRDefault="00000000" w:rsidRPr="00000000" w14:paraId="00000011">
      <w:pPr>
        <w:rPr>
          <w:rFonts w:ascii="Times New Roman" w:cs="Times New Roman" w:eastAsia="Times New Roman" w:hAnsi="Times New Roman"/>
          <w:color w:val="222222"/>
          <w:sz w:val="24"/>
          <w:szCs w:val="24"/>
          <w:highlight w:val="white"/>
        </w:rPr>
      </w:pPr>
      <w:hyperlink r:id="rId7">
        <w:r w:rsidDel="00000000" w:rsidR="00000000" w:rsidRPr="00000000">
          <w:rPr>
            <w:rFonts w:ascii="Times New Roman" w:cs="Times New Roman" w:eastAsia="Times New Roman" w:hAnsi="Times New Roman"/>
            <w:color w:val="1155cc"/>
            <w:sz w:val="24"/>
            <w:szCs w:val="24"/>
            <w:highlight w:val="white"/>
            <w:u w:val="single"/>
            <w:rtl w:val="0"/>
          </w:rPr>
          <w:t xml:space="preserve">Mobile Communication Devices</w:t>
        </w:r>
      </w:hyperlink>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color w:val="222222"/>
          <w:sz w:val="24"/>
          <w:szCs w:val="24"/>
          <w:highlight w:val="white"/>
        </w:rPr>
      </w:pPr>
      <w:hyperlink r:id="rId8">
        <w:r w:rsidDel="00000000" w:rsidR="00000000" w:rsidRPr="00000000">
          <w:rPr>
            <w:rFonts w:ascii="Times New Roman" w:cs="Times New Roman" w:eastAsia="Times New Roman" w:hAnsi="Times New Roman"/>
            <w:color w:val="1155cc"/>
            <w:sz w:val="24"/>
            <w:szCs w:val="24"/>
            <w:highlight w:val="white"/>
            <w:u w:val="single"/>
            <w:rtl w:val="0"/>
          </w:rPr>
          <w:t xml:space="preserve">Consequences</w:t>
        </w:r>
      </w:hyperlink>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*Case by case exemptions will be made based on individual student needs.</w:t>
      </w:r>
    </w:p>
    <w:p w:rsidR="00000000" w:rsidDel="00000000" w:rsidP="00000000" w:rsidRDefault="00000000" w:rsidRPr="00000000" w14:paraId="00000015">
      <w:pPr>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16">
      <w:pPr>
        <w:pStyle w:val="Heading2"/>
        <w:pBdr>
          <w:bottom w:color="4f81bd" w:space="4" w:sz="8" w:val="single"/>
        </w:pBdr>
        <w:spacing w:after="300" w:before="0" w:line="240" w:lineRule="auto"/>
        <w:rPr>
          <w:rFonts w:ascii="Times New Roman" w:cs="Times New Roman" w:eastAsia="Times New Roman" w:hAnsi="Times New Roman"/>
          <w:b w:val="1"/>
          <w:bCs w:val="1"/>
          <w:color w:val="222222"/>
          <w:sz w:val="52"/>
          <w:szCs w:val="52"/>
          <w:highlight w:val="white"/>
        </w:rPr>
      </w:pPr>
      <w:bookmarkStart w:colFirst="0" w:colLast="0" w:name="_9llosc4p0118" w:id="3"/>
      <w:bookmarkEnd w:id="3"/>
      <w:r w:rsidDel="00000000" w:rsidR="00000000" w:rsidRPr="00000000">
        <w:rPr>
          <w:rFonts w:ascii="Times New Roman" w:cs="Times New Roman" w:eastAsia="Times New Roman" w:hAnsi="Times New Roman"/>
          <w:b w:val="1"/>
          <w:bCs w:val="1"/>
          <w:color w:val="17365d"/>
          <w:sz w:val="52"/>
          <w:szCs w:val="52"/>
          <w:rtl w:val="0"/>
        </w:rPr>
        <w:t xml:space="preserve">Course Usage of </w:t>
      </w:r>
      <w:r w:rsidDel="00000000" w:rsidR="00000000" w:rsidRPr="00000000">
        <w:rPr>
          <w:rFonts w:ascii="Times New Roman" w:cs="Times New Roman" w:eastAsia="Times New Roman" w:hAnsi="Times New Roman"/>
          <w:b w:val="1"/>
          <w:bCs w:val="1"/>
          <w:color w:val="17365d"/>
          <w:sz w:val="52"/>
          <w:szCs w:val="52"/>
          <w:rtl w:val="0"/>
        </w:rPr>
        <w:t xml:space="preserve">Aeries</w:t>
      </w:r>
      <w:r w:rsidDel="00000000" w:rsidR="00000000" w:rsidRPr="00000000">
        <w:rPr>
          <w:rFonts w:ascii="Times New Roman" w:cs="Times New Roman" w:eastAsia="Times New Roman" w:hAnsi="Times New Roman"/>
          <w:b w:val="1"/>
          <w:bCs w:val="1"/>
          <w:color w:val="17365d"/>
          <w:sz w:val="52"/>
          <w:szCs w:val="52"/>
          <w:rtl w:val="0"/>
        </w:rPr>
        <w:t xml:space="preserve">, Google Classroom, Cengage WebAssign</w:t>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Aeries is the Learning Management System used by Chico Unified School District. In tandem with Aeries, Google Classroom is the other adopted learning platform used by the district. However, to best serve your student’s needs I’ll be implementing WebAssign. WebAssign and Google Classroom have a sync option but for the most up to date grade about your student please check their WebAssign Account account. I’ll do my best to keep everything updated in Aeries as quickly as possible.</w:t>
      </w:r>
    </w:p>
    <w:p w:rsidR="00000000" w:rsidDel="00000000" w:rsidP="00000000" w:rsidRDefault="00000000" w:rsidRPr="00000000" w14:paraId="00000018">
      <w:pPr>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1A">
      <w:pPr>
        <w:pStyle w:val="Heading2"/>
        <w:pBdr>
          <w:bottom w:color="4f81bd" w:space="4" w:sz="8" w:val="single"/>
        </w:pBdr>
        <w:spacing w:after="300" w:before="0" w:line="240" w:lineRule="auto"/>
        <w:rPr>
          <w:rFonts w:ascii="Times New Roman" w:cs="Times New Roman" w:eastAsia="Times New Roman" w:hAnsi="Times New Roman"/>
          <w:b w:val="1"/>
          <w:bCs w:val="1"/>
          <w:color w:val="222222"/>
          <w:sz w:val="24"/>
          <w:szCs w:val="24"/>
          <w:highlight w:val="white"/>
        </w:rPr>
      </w:pPr>
      <w:bookmarkStart w:colFirst="0" w:colLast="0" w:name="_sz88zxfzh29l" w:id="4"/>
      <w:bookmarkEnd w:id="4"/>
      <w:r w:rsidDel="00000000" w:rsidR="00000000" w:rsidRPr="00000000">
        <w:rPr>
          <w:rFonts w:ascii="Times New Roman" w:cs="Times New Roman" w:eastAsia="Times New Roman" w:hAnsi="Times New Roman"/>
          <w:b w:val="1"/>
          <w:bCs w:val="1"/>
          <w:color w:val="17365d"/>
          <w:sz w:val="52"/>
          <w:szCs w:val="52"/>
          <w:rtl w:val="0"/>
        </w:rPr>
        <w:t xml:space="preserve">Course Objectives/Student Learning Outcomes</w:t>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Upon successful completion of this course, students will be able to:</w:t>
      </w:r>
    </w:p>
    <w:p w:rsidR="00000000" w:rsidDel="00000000" w:rsidP="00000000" w:rsidRDefault="00000000" w:rsidRPr="00000000" w14:paraId="0000001C">
      <w:pPr>
        <w:numPr>
          <w:ilvl w:val="0"/>
          <w:numId w:val="3"/>
        </w:numPr>
        <w:ind w:left="720" w:hanging="36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Understand and apply basic statistical terminology</w:t>
      </w:r>
      <w:r w:rsidDel="00000000" w:rsidR="00000000" w:rsidRPr="00000000">
        <w:rPr>
          <w:rFonts w:ascii="Times New Roman" w:cs="Times New Roman" w:eastAsia="Times New Roman" w:hAnsi="Times New Roman"/>
          <w:color w:val="222222"/>
          <w:sz w:val="24"/>
          <w:szCs w:val="24"/>
          <w:highlight w:val="white"/>
          <w:rtl w:val="0"/>
        </w:rPr>
        <w:t xml:space="preserve">: Students will be able to define and use key terms such as population, sample, parameter, statistic, variable, and distribution.</w:t>
      </w:r>
    </w:p>
    <w:p w:rsidR="00000000" w:rsidDel="00000000" w:rsidP="00000000" w:rsidRDefault="00000000" w:rsidRPr="00000000" w14:paraId="0000001D">
      <w:pPr>
        <w:numPr>
          <w:ilvl w:val="0"/>
          <w:numId w:val="3"/>
        </w:numPr>
        <w:ind w:left="720" w:hanging="36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Differentiate between types of data</w:t>
      </w:r>
      <w:r w:rsidDel="00000000" w:rsidR="00000000" w:rsidRPr="00000000">
        <w:rPr>
          <w:rFonts w:ascii="Times New Roman" w:cs="Times New Roman" w:eastAsia="Times New Roman" w:hAnsi="Times New Roman"/>
          <w:color w:val="222222"/>
          <w:sz w:val="24"/>
          <w:szCs w:val="24"/>
          <w:highlight w:val="white"/>
          <w:rtl w:val="0"/>
        </w:rPr>
        <w:t xml:space="preserve">: Students will distinguish between categorical and numerical data, as well as between discrete and continuous variables.</w:t>
      </w:r>
    </w:p>
    <w:p w:rsidR="00000000" w:rsidDel="00000000" w:rsidP="00000000" w:rsidRDefault="00000000" w:rsidRPr="00000000" w14:paraId="0000001E">
      <w:pPr>
        <w:numPr>
          <w:ilvl w:val="0"/>
          <w:numId w:val="3"/>
        </w:numPr>
        <w:ind w:left="720" w:hanging="36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Create and interpret graphical displays of data</w:t>
      </w:r>
      <w:r w:rsidDel="00000000" w:rsidR="00000000" w:rsidRPr="00000000">
        <w:rPr>
          <w:rFonts w:ascii="Times New Roman" w:cs="Times New Roman" w:eastAsia="Times New Roman" w:hAnsi="Times New Roman"/>
          <w:color w:val="222222"/>
          <w:sz w:val="24"/>
          <w:szCs w:val="24"/>
          <w:highlight w:val="white"/>
          <w:rtl w:val="0"/>
        </w:rPr>
        <w:t xml:space="preserve">: Students will construct and analyze various graphical representations, such as histograms, bar charts, box plots, and scatter plots.</w:t>
      </w:r>
    </w:p>
    <w:p w:rsidR="00000000" w:rsidDel="00000000" w:rsidP="00000000" w:rsidRDefault="00000000" w:rsidRPr="00000000" w14:paraId="0000001F">
      <w:pPr>
        <w:numPr>
          <w:ilvl w:val="0"/>
          <w:numId w:val="3"/>
        </w:numPr>
        <w:ind w:left="720" w:hanging="36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Summarize data using descriptive statistics</w:t>
      </w:r>
      <w:r w:rsidDel="00000000" w:rsidR="00000000" w:rsidRPr="00000000">
        <w:rPr>
          <w:rFonts w:ascii="Times New Roman" w:cs="Times New Roman" w:eastAsia="Times New Roman" w:hAnsi="Times New Roman"/>
          <w:color w:val="222222"/>
          <w:sz w:val="24"/>
          <w:szCs w:val="24"/>
          <w:highlight w:val="white"/>
          <w:rtl w:val="0"/>
        </w:rPr>
        <w:t xml:space="preserve">: Students will calculate and interpret measures of central tendency (mean, median, mode) and measures of dispersion (range, variance, standard deviation).</w:t>
      </w:r>
    </w:p>
    <w:p w:rsidR="00000000" w:rsidDel="00000000" w:rsidP="00000000" w:rsidRDefault="00000000" w:rsidRPr="00000000" w14:paraId="00000020">
      <w:pPr>
        <w:numPr>
          <w:ilvl w:val="0"/>
          <w:numId w:val="3"/>
        </w:numPr>
        <w:ind w:left="720" w:hanging="36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Understand probability concepts</w:t>
      </w:r>
      <w:r w:rsidDel="00000000" w:rsidR="00000000" w:rsidRPr="00000000">
        <w:rPr>
          <w:rFonts w:ascii="Times New Roman" w:cs="Times New Roman" w:eastAsia="Times New Roman" w:hAnsi="Times New Roman"/>
          <w:color w:val="222222"/>
          <w:sz w:val="24"/>
          <w:szCs w:val="24"/>
          <w:highlight w:val="white"/>
          <w:rtl w:val="0"/>
        </w:rPr>
        <w:t xml:space="preserve">: Students will grasp the basics of probability, including the concepts of independent and dependent events, conditional probability, and the use of probability distributions.</w:t>
      </w:r>
    </w:p>
    <w:p w:rsidR="00000000" w:rsidDel="00000000" w:rsidP="00000000" w:rsidRDefault="00000000" w:rsidRPr="00000000" w14:paraId="00000021">
      <w:pPr>
        <w:numPr>
          <w:ilvl w:val="0"/>
          <w:numId w:val="3"/>
        </w:numPr>
        <w:ind w:left="720" w:hanging="36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Apply the principles of sampling and data collection</w:t>
      </w:r>
      <w:r w:rsidDel="00000000" w:rsidR="00000000" w:rsidRPr="00000000">
        <w:rPr>
          <w:rFonts w:ascii="Times New Roman" w:cs="Times New Roman" w:eastAsia="Times New Roman" w:hAnsi="Times New Roman"/>
          <w:color w:val="222222"/>
          <w:sz w:val="24"/>
          <w:szCs w:val="24"/>
          <w:highlight w:val="white"/>
          <w:rtl w:val="0"/>
        </w:rPr>
        <w:t xml:space="preserve">: Students will learn about different sampling methods, potential biases, and the importance of sample size in making inferences about a population.</w:t>
      </w:r>
    </w:p>
    <w:p w:rsidR="00000000" w:rsidDel="00000000" w:rsidP="00000000" w:rsidRDefault="00000000" w:rsidRPr="00000000" w14:paraId="00000022">
      <w:pPr>
        <w:numPr>
          <w:ilvl w:val="0"/>
          <w:numId w:val="3"/>
        </w:numPr>
        <w:ind w:left="720" w:hanging="36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Conduct and interpret hypothesis tests</w:t>
      </w:r>
      <w:r w:rsidDel="00000000" w:rsidR="00000000" w:rsidRPr="00000000">
        <w:rPr>
          <w:rFonts w:ascii="Times New Roman" w:cs="Times New Roman" w:eastAsia="Times New Roman" w:hAnsi="Times New Roman"/>
          <w:color w:val="222222"/>
          <w:sz w:val="24"/>
          <w:szCs w:val="24"/>
          <w:highlight w:val="white"/>
          <w:rtl w:val="0"/>
        </w:rPr>
        <w:t xml:space="preserve">: Students will perform hypothesis testing, including setting up null and alternative hypotheses, calculating test statistics, and making decisions based on p-values and significance levels.</w:t>
      </w:r>
    </w:p>
    <w:p w:rsidR="00000000" w:rsidDel="00000000" w:rsidP="00000000" w:rsidRDefault="00000000" w:rsidRPr="00000000" w14:paraId="00000023">
      <w:pPr>
        <w:numPr>
          <w:ilvl w:val="0"/>
          <w:numId w:val="3"/>
        </w:numPr>
        <w:ind w:left="720" w:hanging="36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Construct and interpret confidence intervals</w:t>
      </w:r>
      <w:r w:rsidDel="00000000" w:rsidR="00000000" w:rsidRPr="00000000">
        <w:rPr>
          <w:rFonts w:ascii="Times New Roman" w:cs="Times New Roman" w:eastAsia="Times New Roman" w:hAnsi="Times New Roman"/>
          <w:color w:val="222222"/>
          <w:sz w:val="24"/>
          <w:szCs w:val="24"/>
          <w:highlight w:val="white"/>
          <w:rtl w:val="0"/>
        </w:rPr>
        <w:t xml:space="preserve">: Students will calculate confidence intervals for population parameters and interpret what these intervals mean in the context of the data.</w:t>
      </w:r>
    </w:p>
    <w:p w:rsidR="00000000" w:rsidDel="00000000" w:rsidP="00000000" w:rsidRDefault="00000000" w:rsidRPr="00000000" w14:paraId="00000024">
      <w:pPr>
        <w:numPr>
          <w:ilvl w:val="0"/>
          <w:numId w:val="3"/>
        </w:numPr>
        <w:ind w:left="720" w:hanging="36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Understand the relationship between variables</w:t>
      </w:r>
      <w:r w:rsidDel="00000000" w:rsidR="00000000" w:rsidRPr="00000000">
        <w:rPr>
          <w:rFonts w:ascii="Times New Roman" w:cs="Times New Roman" w:eastAsia="Times New Roman" w:hAnsi="Times New Roman"/>
          <w:color w:val="222222"/>
          <w:sz w:val="24"/>
          <w:szCs w:val="24"/>
          <w:highlight w:val="white"/>
          <w:rtl w:val="0"/>
        </w:rPr>
        <w:t xml:space="preserve">: Students will explore correlation and regression, learning how to measure and interpret the strength and direction of the relationship between two variables.</w:t>
      </w:r>
    </w:p>
    <w:p w:rsidR="00000000" w:rsidDel="00000000" w:rsidP="00000000" w:rsidRDefault="00000000" w:rsidRPr="00000000" w14:paraId="00000025">
      <w:pPr>
        <w:numPr>
          <w:ilvl w:val="0"/>
          <w:numId w:val="3"/>
        </w:numPr>
        <w:ind w:left="720" w:hanging="36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Critically evaluate statistical information</w:t>
      </w:r>
      <w:r w:rsidDel="00000000" w:rsidR="00000000" w:rsidRPr="00000000">
        <w:rPr>
          <w:rFonts w:ascii="Times New Roman" w:cs="Times New Roman" w:eastAsia="Times New Roman" w:hAnsi="Times New Roman"/>
          <w:color w:val="222222"/>
          <w:sz w:val="24"/>
          <w:szCs w:val="24"/>
          <w:highlight w:val="white"/>
          <w:rtl w:val="0"/>
        </w:rPr>
        <w:t xml:space="preserve">: Students will develop the ability to assess the validity and reliability of statistical studies, recognize potential misuses of statistics, and make informed decisions based on statistical evidence.</w:t>
      </w:r>
    </w:p>
    <w:p w:rsidR="00000000" w:rsidDel="00000000" w:rsidP="00000000" w:rsidRDefault="00000000" w:rsidRPr="00000000" w14:paraId="00000026">
      <w:pPr>
        <w:ind w:left="720" w:firstLine="0"/>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27">
      <w:pPr>
        <w:pStyle w:val="Heading2"/>
        <w:pBdr>
          <w:bottom w:color="4f81bd" w:space="4" w:sz="8" w:val="single"/>
        </w:pBdr>
        <w:spacing w:after="300" w:before="0" w:line="240" w:lineRule="auto"/>
        <w:rPr>
          <w:rFonts w:ascii="Times New Roman" w:cs="Times New Roman" w:eastAsia="Times New Roman" w:hAnsi="Times New Roman"/>
          <w:b w:val="1"/>
          <w:bCs w:val="1"/>
          <w:color w:val="17365d"/>
          <w:sz w:val="52"/>
          <w:szCs w:val="52"/>
        </w:rPr>
      </w:pPr>
      <w:bookmarkStart w:colFirst="0" w:colLast="0" w:name="_lzi94tyrc9ah" w:id="5"/>
      <w:bookmarkEnd w:id="5"/>
      <w:r w:rsidDel="00000000" w:rsidR="00000000" w:rsidRPr="00000000">
        <w:rPr>
          <w:rFonts w:ascii="Times New Roman" w:cs="Times New Roman" w:eastAsia="Times New Roman" w:hAnsi="Times New Roman"/>
          <w:b w:val="1"/>
          <w:bCs w:val="1"/>
          <w:color w:val="17365d"/>
          <w:sz w:val="52"/>
          <w:szCs w:val="52"/>
          <w:rtl w:val="0"/>
        </w:rPr>
        <w:t xml:space="preserve">Required Texts &amp; Materials</w:t>
      </w:r>
    </w:p>
    <w:p w:rsidR="00000000" w:rsidDel="00000000" w:rsidP="00000000" w:rsidRDefault="00000000" w:rsidRPr="00000000" w14:paraId="00000028">
      <w:pPr>
        <w:rPr>
          <w:rFonts w:ascii="Times New Roman" w:cs="Times New Roman" w:eastAsia="Times New Roman" w:hAnsi="Times New Roman"/>
          <w:b w:val="1"/>
          <w:bCs w:val="1"/>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Statistics: Learning From Data 3e</w:t>
      </w:r>
    </w:p>
    <w:p w:rsidR="00000000" w:rsidDel="00000000" w:rsidP="00000000" w:rsidRDefault="00000000" w:rsidRPr="00000000" w14:paraId="00000029">
      <w:pPr>
        <w:numPr>
          <w:ilvl w:val="0"/>
          <w:numId w:val="1"/>
        </w:numPr>
        <w:ind w:left="720" w:hanging="360"/>
        <w:rPr>
          <w:rFonts w:ascii="Times New Roman" w:cs="Times New Roman" w:eastAsia="Times New Roman" w:hAnsi="Times New Roman"/>
          <w:color w:val="222222"/>
          <w:sz w:val="24"/>
          <w:szCs w:val="24"/>
          <w:highlight w:val="white"/>
        </w:rPr>
      </w:pPr>
      <w:hyperlink r:id="rId9">
        <w:r w:rsidDel="00000000" w:rsidR="00000000" w:rsidRPr="00000000">
          <w:rPr>
            <w:rFonts w:ascii="Times New Roman" w:cs="Times New Roman" w:eastAsia="Times New Roman" w:hAnsi="Times New Roman"/>
            <w:color w:val="1155cc"/>
            <w:sz w:val="24"/>
            <w:szCs w:val="24"/>
            <w:highlight w:val="white"/>
            <w:u w:val="single"/>
            <w:rtl w:val="0"/>
          </w:rPr>
          <w:t xml:space="preserve">eBook</w:t>
        </w:r>
      </w:hyperlink>
      <w:r w:rsidDel="00000000" w:rsidR="00000000" w:rsidRPr="00000000">
        <w:rPr>
          <w:rtl w:val="0"/>
        </w:rPr>
      </w:r>
    </w:p>
    <w:p w:rsidR="00000000" w:rsidDel="00000000" w:rsidP="00000000" w:rsidRDefault="00000000" w:rsidRPr="00000000" w14:paraId="0000002A">
      <w:pPr>
        <w:numPr>
          <w:ilvl w:val="0"/>
          <w:numId w:val="1"/>
        </w:numPr>
        <w:ind w:left="720" w:hanging="36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Notebook or binder with both lined and graph paper</w:t>
      </w:r>
    </w:p>
    <w:p w:rsidR="00000000" w:rsidDel="00000000" w:rsidP="00000000" w:rsidRDefault="00000000" w:rsidRPr="00000000" w14:paraId="0000002B">
      <w:pPr>
        <w:rPr>
          <w:rFonts w:ascii="Times New Roman" w:cs="Times New Roman" w:eastAsia="Times New Roman" w:hAnsi="Times New Roman"/>
          <w:b w:val="1"/>
          <w:bCs w:val="1"/>
          <w:color w:val="222222"/>
          <w:sz w:val="24"/>
          <w:szCs w:val="24"/>
          <w:highlight w:val="white"/>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OPTIONAL: OpenStax Introduction to Statistics 2e (Free </w:t>
      </w:r>
      <w:hyperlink r:id="rId10">
        <w:r w:rsidDel="00000000" w:rsidR="00000000" w:rsidRPr="00000000">
          <w:rPr>
            <w:rFonts w:ascii="Times New Roman" w:cs="Times New Roman" w:eastAsia="Times New Roman" w:hAnsi="Times New Roman"/>
            <w:b w:val="1"/>
            <w:bCs w:val="1"/>
            <w:color w:val="1155cc"/>
            <w:sz w:val="24"/>
            <w:szCs w:val="24"/>
            <w:highlight w:val="white"/>
            <w:u w:val="single"/>
            <w:rtl w:val="0"/>
          </w:rPr>
          <w:t xml:space="preserve">OER</w:t>
        </w:r>
      </w:hyperlink>
      <w:r w:rsidDel="00000000" w:rsidR="00000000" w:rsidRPr="00000000">
        <w:rPr>
          <w:rFonts w:ascii="Times New Roman" w:cs="Times New Roman" w:eastAsia="Times New Roman" w:hAnsi="Times New Roman"/>
          <w:b w:val="1"/>
          <w:bCs w:val="1"/>
          <w:color w:val="222222"/>
          <w:sz w:val="24"/>
          <w:szCs w:val="24"/>
          <w:highlight w:val="white"/>
          <w:rtl w:val="0"/>
        </w:rPr>
        <w:t xml:space="preserve">)</w:t>
      </w:r>
    </w:p>
    <w:p w:rsidR="00000000" w:rsidDel="00000000" w:rsidP="00000000" w:rsidRDefault="00000000" w:rsidRPr="00000000" w14:paraId="0000002D">
      <w:pPr>
        <w:numPr>
          <w:ilvl w:val="0"/>
          <w:numId w:val="2"/>
        </w:numPr>
        <w:ind w:left="720" w:hanging="36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Textbook: </w:t>
      </w:r>
      <w:hyperlink r:id="rId11">
        <w:r w:rsidDel="00000000" w:rsidR="00000000" w:rsidRPr="00000000">
          <w:rPr>
            <w:rFonts w:ascii="Times New Roman" w:cs="Times New Roman" w:eastAsia="Times New Roman" w:hAnsi="Times New Roman"/>
            <w:color w:val="1155cc"/>
            <w:sz w:val="24"/>
            <w:szCs w:val="24"/>
            <w:highlight w:val="white"/>
            <w:u w:val="single"/>
            <w:rtl w:val="0"/>
          </w:rPr>
          <w:t xml:space="preserve">Introduction to Statistics 2e</w:t>
        </w:r>
      </w:hyperlink>
      <w:r w:rsidDel="00000000" w:rsidR="00000000" w:rsidRPr="00000000">
        <w:rPr>
          <w:rtl w:val="0"/>
        </w:rPr>
      </w:r>
    </w:p>
    <w:p w:rsidR="00000000" w:rsidDel="00000000" w:rsidP="00000000" w:rsidRDefault="00000000" w:rsidRPr="00000000" w14:paraId="0000002E">
      <w:pPr>
        <w:numPr>
          <w:ilvl w:val="0"/>
          <w:numId w:val="2"/>
        </w:numPr>
        <w:ind w:left="720" w:hanging="36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Notebook or binder with both lined and graph paper</w:t>
      </w:r>
      <w:r w:rsidDel="00000000" w:rsidR="00000000" w:rsidRPr="00000000">
        <w:rPr>
          <w:rtl w:val="0"/>
        </w:rPr>
      </w:r>
    </w:p>
    <w:p w:rsidR="00000000" w:rsidDel="00000000" w:rsidP="00000000" w:rsidRDefault="00000000" w:rsidRPr="00000000" w14:paraId="0000002F">
      <w:pPr>
        <w:ind w:left="720" w:firstLine="0"/>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30">
      <w:pPr>
        <w:pStyle w:val="Heading2"/>
        <w:pBdr>
          <w:bottom w:color="4f81bd" w:space="4" w:sz="8" w:val="single"/>
        </w:pBdr>
        <w:shd w:fill="ffffff" w:val="clear"/>
        <w:spacing w:after="340" w:before="0" w:line="240" w:lineRule="auto"/>
        <w:rPr>
          <w:rFonts w:ascii="Times New Roman" w:cs="Times New Roman" w:eastAsia="Times New Roman" w:hAnsi="Times New Roman"/>
          <w:b w:val="1"/>
          <w:bCs w:val="1"/>
          <w:color w:val="222222"/>
          <w:sz w:val="52"/>
          <w:szCs w:val="52"/>
          <w:highlight w:val="white"/>
        </w:rPr>
      </w:pPr>
      <w:bookmarkStart w:colFirst="0" w:colLast="0" w:name="_o1u31y7lcvxs" w:id="6"/>
      <w:bookmarkEnd w:id="6"/>
      <w:r w:rsidDel="00000000" w:rsidR="00000000" w:rsidRPr="00000000">
        <w:rPr>
          <w:rFonts w:ascii="Times New Roman" w:cs="Times New Roman" w:eastAsia="Times New Roman" w:hAnsi="Times New Roman"/>
          <w:b w:val="1"/>
          <w:bCs w:val="1"/>
          <w:color w:val="17365d"/>
          <w:sz w:val="52"/>
          <w:szCs w:val="52"/>
          <w:rtl w:val="0"/>
        </w:rPr>
        <w:t xml:space="preserve">Attendance and Participation</w:t>
      </w:r>
      <w:r w:rsidDel="00000000" w:rsidR="00000000" w:rsidRPr="00000000">
        <w:rPr>
          <w:rFonts w:ascii="Times New Roman" w:cs="Times New Roman" w:eastAsia="Times New Roman" w:hAnsi="Times New Roman"/>
          <w:b w:val="1"/>
          <w:bCs w:val="1"/>
          <w:color w:val="222222"/>
          <w:sz w:val="52"/>
          <w:szCs w:val="52"/>
          <w:highlight w:val="white"/>
          <w:rtl w:val="0"/>
        </w:rPr>
        <w:t xml:space="preserve"> </w:t>
      </w:r>
    </w:p>
    <w:p w:rsidR="00000000" w:rsidDel="00000000" w:rsidP="00000000" w:rsidRDefault="00000000" w:rsidRPr="00000000" w14:paraId="00000031">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If your student is not in their seat by the time I take roll, they will be marked tardy and assigned a 30 minute detention by the office.</w:t>
      </w:r>
    </w:p>
    <w:p w:rsidR="00000000" w:rsidDel="00000000" w:rsidP="00000000" w:rsidRDefault="00000000" w:rsidRPr="00000000" w14:paraId="00000032">
      <w:pPr>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You will learn more if you are actively participating and trying to engage in the content being presented. It will also be expected that you will engage in varying amounts of group work and discourse.</w:t>
      </w:r>
    </w:p>
    <w:p w:rsidR="00000000" w:rsidDel="00000000" w:rsidP="00000000" w:rsidRDefault="00000000" w:rsidRPr="00000000" w14:paraId="00000034">
      <w:pPr>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35">
      <w:pPr>
        <w:pStyle w:val="Heading2"/>
        <w:pBdr>
          <w:bottom w:color="4f81bd" w:space="4" w:sz="8" w:val="single"/>
        </w:pBdr>
        <w:spacing w:after="300" w:before="0" w:line="240" w:lineRule="auto"/>
        <w:rPr>
          <w:rFonts w:ascii="Times New Roman" w:cs="Times New Roman" w:eastAsia="Times New Roman" w:hAnsi="Times New Roman"/>
          <w:sz w:val="24"/>
          <w:szCs w:val="24"/>
        </w:rPr>
      </w:pPr>
      <w:bookmarkStart w:colFirst="0" w:colLast="0" w:name="_4j8f0pcfda07" w:id="7"/>
      <w:bookmarkEnd w:id="7"/>
      <w:r w:rsidDel="00000000" w:rsidR="00000000" w:rsidRPr="00000000">
        <w:rPr>
          <w:rFonts w:ascii="Times New Roman" w:cs="Times New Roman" w:eastAsia="Times New Roman" w:hAnsi="Times New Roman"/>
          <w:b w:val="1"/>
          <w:bCs w:val="1"/>
          <w:color w:val="17365d"/>
          <w:sz w:val="52"/>
          <w:szCs w:val="52"/>
          <w:rtl w:val="0"/>
        </w:rPr>
        <w:t xml:space="preserve">Grading Policy</w:t>
      </w:r>
      <w:r w:rsidDel="00000000" w:rsidR="00000000" w:rsidRPr="00000000">
        <w:rPr>
          <w:rFonts w:ascii="Times New Roman" w:cs="Times New Roman" w:eastAsia="Times New Roman" w:hAnsi="Times New Roman"/>
          <w:b w:val="1"/>
          <w:bCs w:val="1"/>
          <w:color w:val="222222"/>
          <w:sz w:val="52"/>
          <w:szCs w:val="52"/>
          <w:highlight w:val="white"/>
          <w:rtl w:val="0"/>
        </w:rPr>
        <w:t xml:space="preserve"> </w:t>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Daily Classworks/Homework</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Classwork will be assigned in Google Classroom/WebAssign by section and will be due the next time class meets after the conclusion of the prior section (usually daily assignments). For Late Work see the </w:t>
      </w:r>
      <w:r w:rsidDel="00000000" w:rsidR="00000000" w:rsidRPr="00000000">
        <w:rPr>
          <w:rFonts w:ascii="Times New Roman" w:cs="Times New Roman" w:eastAsia="Times New Roman" w:hAnsi="Times New Roman"/>
          <w:sz w:val="24"/>
          <w:szCs w:val="24"/>
          <w:u w:val="single"/>
          <w:rtl w:val="0"/>
        </w:rPr>
        <w:t xml:space="preserve">Late Work</w:t>
      </w:r>
      <w:r w:rsidDel="00000000" w:rsidR="00000000" w:rsidRPr="00000000">
        <w:rPr>
          <w:rFonts w:ascii="Times New Roman" w:cs="Times New Roman" w:eastAsia="Times New Roman" w:hAnsi="Times New Roman"/>
          <w:sz w:val="24"/>
          <w:szCs w:val="24"/>
          <w:rtl w:val="0"/>
        </w:rPr>
        <w:t xml:space="preserve"> section below.</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Group Assessment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end of every unit there will be a Group Test.</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they will complete a performance assessment. This will be done over the course of a few days and students will work with an assigned team to demonstrate their understanding of statistical concepts.</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Individual Assessment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end of each after the Group Test and successful completion of the Practice Test, students will take an Individual Test.</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will be no retake tests or test corrections.</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Late Work</w:t>
      </w:r>
    </w:p>
    <w:p w:rsidR="00000000" w:rsidDel="00000000" w:rsidP="00000000" w:rsidRDefault="00000000" w:rsidRPr="00000000" w14:paraId="00000044">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If a graded assignment is two weeks past its submission date, it is not eligible for discussion or a grade change. It is your responsibility to check your grade frequently. There will be no assignment extensions or resubmission allowed beyond the original submission date (unless you have a specific accommodation AND/OR serious and compelling reason)</w:t>
      </w:r>
    </w:p>
    <w:p w:rsidR="00000000" w:rsidDel="00000000" w:rsidP="00000000" w:rsidRDefault="00000000" w:rsidRPr="00000000" w14:paraId="00000045">
      <w:pPr>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color w:val="222222"/>
          <w:sz w:val="24"/>
          <w:szCs w:val="24"/>
          <w:highlight w:val="white"/>
          <w:u w:val="single"/>
        </w:rPr>
      </w:pPr>
      <w:r w:rsidDel="00000000" w:rsidR="00000000" w:rsidRPr="00000000">
        <w:rPr>
          <w:rFonts w:ascii="Times New Roman" w:cs="Times New Roman" w:eastAsia="Times New Roman" w:hAnsi="Times New Roman"/>
          <w:color w:val="222222"/>
          <w:sz w:val="24"/>
          <w:szCs w:val="24"/>
          <w:highlight w:val="white"/>
          <w:u w:val="single"/>
          <w:rtl w:val="0"/>
        </w:rPr>
        <w:t xml:space="preserve">Sick/Missed Class</w:t>
      </w:r>
    </w:p>
    <w:p w:rsidR="00000000" w:rsidDel="00000000" w:rsidP="00000000" w:rsidRDefault="00000000" w:rsidRPr="00000000" w14:paraId="00000047">
      <w:pPr>
        <w:rPr>
          <w:rFonts w:ascii="Times New Roman" w:cs="Times New Roman" w:eastAsia="Times New Roman" w:hAnsi="Times New Roman"/>
          <w:b w:val="1"/>
          <w:bCs w:val="1"/>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If you are sick or miss class you have two weeks past the date of your return for being sick or missing class to earn credit for work done while absent. It will be your responsibility to check Google Classroom/WebAssign for the assigned section and homework.</w:t>
      </w:r>
      <w:r w:rsidDel="00000000" w:rsidR="00000000" w:rsidRPr="00000000">
        <w:rPr>
          <w:rFonts w:ascii="Times New Roman" w:cs="Times New Roman" w:eastAsia="Times New Roman" w:hAnsi="Times New Roman"/>
          <w:b w:val="1"/>
          <w:bCs w:val="1"/>
          <w:color w:val="222222"/>
          <w:sz w:val="24"/>
          <w:szCs w:val="24"/>
          <w:highlight w:val="white"/>
          <w:rtl w:val="0"/>
        </w:rPr>
        <w:t xml:space="preserve"> </w:t>
      </w:r>
    </w:p>
    <w:p w:rsidR="00000000" w:rsidDel="00000000" w:rsidP="00000000" w:rsidRDefault="00000000" w:rsidRPr="00000000" w14:paraId="00000048">
      <w:pPr>
        <w:rPr>
          <w:rFonts w:ascii="Times New Roman" w:cs="Times New Roman" w:eastAsia="Times New Roman" w:hAnsi="Times New Roman"/>
          <w:b w:val="1"/>
          <w:bCs w:val="1"/>
          <w:color w:val="222222"/>
          <w:sz w:val="24"/>
          <w:szCs w:val="24"/>
          <w:highlight w:val="white"/>
        </w:rPr>
      </w:pPr>
      <w:r w:rsidDel="00000000" w:rsidR="00000000" w:rsidRPr="00000000">
        <w:rPr>
          <w:rtl w:val="0"/>
        </w:rPr>
      </w:r>
    </w:p>
    <w:tbl>
      <w:tblPr>
        <w:tblStyle w:val="Table1"/>
        <w:tblW w:w="91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82.5"/>
        <w:gridCol w:w="4582.5"/>
        <w:tblGridChange w:id="0">
          <w:tblGrid>
            <w:gridCol w:w="4582.5"/>
            <w:gridCol w:w="4582.5"/>
          </w:tblGrid>
        </w:tblGridChange>
      </w:tblGrid>
      <w:tr>
        <w:trPr>
          <w:cantSplit w:val="0"/>
          <w:trHeight w:val="2775" w:hRule="atLeast"/>
          <w:tblHeader w:val="0"/>
        </w:trPr>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b w:val="1"/>
                <w:bCs w:val="1"/>
                <w:color w:val="222222"/>
                <w:sz w:val="24"/>
                <w:szCs w:val="24"/>
                <w:highlight w:val="white"/>
              </w:rPr>
            </w:pPr>
            <w:r w:rsidDel="00000000" w:rsidR="00000000" w:rsidRPr="00000000">
              <w:rPr>
                <w:rtl w:val="0"/>
              </w:rPr>
            </w:r>
          </w:p>
          <w:p w:rsidR="00000000" w:rsidDel="00000000" w:rsidP="00000000" w:rsidRDefault="00000000" w:rsidRPr="00000000" w14:paraId="0000004A">
            <w:pPr>
              <w:widowControl w:val="0"/>
              <w:spacing w:line="240" w:lineRule="auto"/>
              <w:rPr>
                <w:rFonts w:ascii="Times New Roman" w:cs="Times New Roman" w:eastAsia="Times New Roman" w:hAnsi="Times New Roman"/>
                <w:b w:val="1"/>
                <w:bCs w:val="1"/>
                <w:color w:val="222222"/>
                <w:sz w:val="24"/>
                <w:szCs w:val="24"/>
                <w:highlight w:val="white"/>
              </w:rPr>
            </w:pPr>
            <w:r w:rsidDel="00000000" w:rsidR="00000000" w:rsidRPr="00000000">
              <w:rPr>
                <w:rtl w:val="0"/>
              </w:rPr>
            </w:r>
          </w:p>
          <w:p w:rsidR="00000000" w:rsidDel="00000000" w:rsidP="00000000" w:rsidRDefault="00000000" w:rsidRPr="00000000" w14:paraId="0000004B">
            <w:pPr>
              <w:widowControl w:val="0"/>
              <w:spacing w:line="240" w:lineRule="auto"/>
              <w:rPr>
                <w:rFonts w:ascii="Times New Roman" w:cs="Times New Roman" w:eastAsia="Times New Roman" w:hAnsi="Times New Roman"/>
                <w:b w:val="1"/>
                <w:bCs w:val="1"/>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Statistics Grading Policy</w:t>
            </w:r>
          </w:p>
          <w:p w:rsidR="00000000" w:rsidDel="00000000" w:rsidP="00000000" w:rsidRDefault="00000000" w:rsidRPr="00000000" w14:paraId="0000004C">
            <w:pPr>
              <w:widowControl w:val="0"/>
              <w:spacing w:line="240" w:lineRule="auto"/>
              <w:rPr>
                <w:rFonts w:ascii="Times New Roman" w:cs="Times New Roman" w:eastAsia="Times New Roman" w:hAnsi="Times New Roman"/>
                <w:b w:val="1"/>
                <w:bCs w:val="1"/>
                <w:color w:val="222222"/>
                <w:sz w:val="24"/>
                <w:szCs w:val="24"/>
                <w:highlight w:val="white"/>
              </w:rPr>
            </w:pPr>
            <w:r w:rsidDel="00000000" w:rsidR="00000000" w:rsidRPr="00000000">
              <w:rPr>
                <w:rtl w:val="0"/>
              </w:rPr>
            </w:r>
          </w:p>
          <w:p w:rsidR="00000000" w:rsidDel="00000000" w:rsidP="00000000" w:rsidRDefault="00000000" w:rsidRPr="00000000" w14:paraId="0000004D">
            <w:pPr>
              <w:widowControl w:val="0"/>
              <w:spacing w:line="240" w:lineRule="auto"/>
              <w:rPr>
                <w:rFonts w:ascii="Times New Roman" w:cs="Times New Roman" w:eastAsia="Times New Roman" w:hAnsi="Times New Roman"/>
                <w:b w:val="1"/>
                <w:bCs w:val="1"/>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Daily Homework/Classwork………………</w:t>
            </w:r>
          </w:p>
          <w:p w:rsidR="00000000" w:rsidDel="00000000" w:rsidP="00000000" w:rsidRDefault="00000000" w:rsidRPr="00000000" w14:paraId="0000004E">
            <w:pPr>
              <w:widowControl w:val="0"/>
              <w:spacing w:line="240" w:lineRule="auto"/>
              <w:rPr>
                <w:rFonts w:ascii="Times New Roman" w:cs="Times New Roman" w:eastAsia="Times New Roman" w:hAnsi="Times New Roman"/>
                <w:b w:val="1"/>
                <w:bCs w:val="1"/>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Group Assessments………………………..</w:t>
            </w:r>
          </w:p>
          <w:p w:rsidR="00000000" w:rsidDel="00000000" w:rsidP="00000000" w:rsidRDefault="00000000" w:rsidRPr="00000000" w14:paraId="0000004F">
            <w:pPr>
              <w:widowControl w:val="0"/>
              <w:spacing w:line="240" w:lineRule="auto"/>
              <w:rPr>
                <w:rFonts w:ascii="Times New Roman" w:cs="Times New Roman" w:eastAsia="Times New Roman" w:hAnsi="Times New Roman"/>
                <w:b w:val="1"/>
                <w:bCs w:val="1"/>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Individual  Assessments..………………….</w:t>
            </w:r>
          </w:p>
          <w:p w:rsidR="00000000" w:rsidDel="00000000" w:rsidP="00000000" w:rsidRDefault="00000000" w:rsidRPr="00000000" w14:paraId="00000050">
            <w:pPr>
              <w:widowControl w:val="0"/>
              <w:spacing w:line="240" w:lineRule="auto"/>
              <w:rPr>
                <w:rFonts w:ascii="Times New Roman" w:cs="Times New Roman" w:eastAsia="Times New Roman" w:hAnsi="Times New Roman"/>
                <w:b w:val="1"/>
                <w:bCs w:val="1"/>
                <w:color w:val="222222"/>
                <w:sz w:val="24"/>
                <w:szCs w:val="24"/>
                <w:highlight w:val="white"/>
              </w:rPr>
            </w:pPr>
            <w:r w:rsidDel="00000000" w:rsidR="00000000" w:rsidRPr="00000000">
              <w:rPr>
                <w:rtl w:val="0"/>
              </w:rPr>
            </w:r>
          </w:p>
        </w:tc>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b w:val="1"/>
                <w:bCs w:val="1"/>
                <w:color w:val="222222"/>
                <w:sz w:val="24"/>
                <w:szCs w:val="24"/>
                <w:highlight w:val="white"/>
              </w:rPr>
            </w:pPr>
            <w:r w:rsidDel="00000000" w:rsidR="00000000" w:rsidRPr="00000000">
              <w:rPr>
                <w:rtl w:val="0"/>
              </w:rPr>
            </w:r>
          </w:p>
          <w:p w:rsidR="00000000" w:rsidDel="00000000" w:rsidP="00000000" w:rsidRDefault="00000000" w:rsidRPr="00000000" w14:paraId="00000052">
            <w:pPr>
              <w:widowControl w:val="0"/>
              <w:spacing w:line="240" w:lineRule="auto"/>
              <w:rPr>
                <w:rFonts w:ascii="Times New Roman" w:cs="Times New Roman" w:eastAsia="Times New Roman" w:hAnsi="Times New Roman"/>
                <w:b w:val="1"/>
                <w:bCs w:val="1"/>
                <w:color w:val="222222"/>
                <w:sz w:val="24"/>
                <w:szCs w:val="24"/>
                <w:highlight w:val="white"/>
              </w:rPr>
            </w:pPr>
            <w:r w:rsidDel="00000000" w:rsidR="00000000" w:rsidRPr="00000000">
              <w:rPr>
                <w:rtl w:val="0"/>
              </w:rPr>
            </w:r>
          </w:p>
          <w:p w:rsidR="00000000" w:rsidDel="00000000" w:rsidP="00000000" w:rsidRDefault="00000000" w:rsidRPr="00000000" w14:paraId="00000053">
            <w:pPr>
              <w:widowControl w:val="0"/>
              <w:spacing w:line="240" w:lineRule="auto"/>
              <w:rPr>
                <w:rFonts w:ascii="Times New Roman" w:cs="Times New Roman" w:eastAsia="Times New Roman" w:hAnsi="Times New Roman"/>
                <w:b w:val="1"/>
                <w:bCs w:val="1"/>
                <w:color w:val="222222"/>
                <w:sz w:val="24"/>
                <w:szCs w:val="24"/>
                <w:highlight w:val="white"/>
              </w:rPr>
            </w:pPr>
            <w:r w:rsidDel="00000000" w:rsidR="00000000" w:rsidRPr="00000000">
              <w:rPr>
                <w:rtl w:val="0"/>
              </w:rPr>
            </w:r>
          </w:p>
          <w:p w:rsidR="00000000" w:rsidDel="00000000" w:rsidP="00000000" w:rsidRDefault="00000000" w:rsidRPr="00000000" w14:paraId="00000054">
            <w:pPr>
              <w:widowControl w:val="0"/>
              <w:spacing w:line="240" w:lineRule="auto"/>
              <w:rPr>
                <w:rFonts w:ascii="Times New Roman" w:cs="Times New Roman" w:eastAsia="Times New Roman" w:hAnsi="Times New Roman"/>
                <w:b w:val="1"/>
                <w:bCs w:val="1"/>
                <w:color w:val="222222"/>
                <w:sz w:val="24"/>
                <w:szCs w:val="24"/>
                <w:highlight w:val="white"/>
              </w:rPr>
            </w:pPr>
            <w:r w:rsidDel="00000000" w:rsidR="00000000" w:rsidRPr="00000000">
              <w:rPr>
                <w:rtl w:val="0"/>
              </w:rPr>
            </w:r>
          </w:p>
          <w:p w:rsidR="00000000" w:rsidDel="00000000" w:rsidP="00000000" w:rsidRDefault="00000000" w:rsidRPr="00000000" w14:paraId="00000055">
            <w:pPr>
              <w:widowControl w:val="0"/>
              <w:spacing w:line="240" w:lineRule="auto"/>
              <w:rPr>
                <w:rFonts w:ascii="Times New Roman" w:cs="Times New Roman" w:eastAsia="Times New Roman" w:hAnsi="Times New Roman"/>
                <w:b w:val="1"/>
                <w:bCs w:val="1"/>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15%</w:t>
            </w:r>
          </w:p>
          <w:p w:rsidR="00000000" w:rsidDel="00000000" w:rsidP="00000000" w:rsidRDefault="00000000" w:rsidRPr="00000000" w14:paraId="00000056">
            <w:pPr>
              <w:widowControl w:val="0"/>
              <w:spacing w:line="240" w:lineRule="auto"/>
              <w:rPr>
                <w:rFonts w:ascii="Times New Roman" w:cs="Times New Roman" w:eastAsia="Times New Roman" w:hAnsi="Times New Roman"/>
                <w:b w:val="1"/>
                <w:bCs w:val="1"/>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10%</w:t>
            </w:r>
          </w:p>
          <w:p w:rsidR="00000000" w:rsidDel="00000000" w:rsidP="00000000" w:rsidRDefault="00000000" w:rsidRPr="00000000" w14:paraId="00000057">
            <w:pPr>
              <w:widowControl w:val="0"/>
              <w:spacing w:line="240" w:lineRule="auto"/>
              <w:rPr>
                <w:rFonts w:ascii="Times New Roman" w:cs="Times New Roman" w:eastAsia="Times New Roman" w:hAnsi="Times New Roman"/>
                <w:b w:val="1"/>
                <w:bCs w:val="1"/>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75%</w:t>
            </w:r>
          </w:p>
        </w:tc>
      </w:tr>
    </w:tbl>
    <w:p w:rsidR="00000000" w:rsidDel="00000000" w:rsidP="00000000" w:rsidRDefault="00000000" w:rsidRPr="00000000" w14:paraId="00000058">
      <w:pPr>
        <w:pStyle w:val="Subtitle"/>
        <w:keepNext w:val="0"/>
        <w:keepLines w:val="0"/>
        <w:spacing w:after="0" w:lineRule="auto"/>
        <w:rPr>
          <w:rFonts w:ascii="Times New Roman" w:cs="Times New Roman" w:eastAsia="Times New Roman" w:hAnsi="Times New Roman"/>
          <w:b w:val="1"/>
          <w:bCs w:val="1"/>
          <w:color w:val="222222"/>
          <w:sz w:val="24"/>
          <w:szCs w:val="24"/>
          <w:highlight w:val="white"/>
        </w:rPr>
      </w:pPr>
      <w:bookmarkStart w:colFirst="0" w:colLast="0" w:name="_kobnil8i21cu" w:id="8"/>
      <w:bookmarkEnd w:id="8"/>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pBdr>
          <w:bottom w:color="4f81bd" w:space="4" w:sz="8" w:val="single"/>
        </w:pBdr>
        <w:spacing w:after="300" w:before="0" w:line="240" w:lineRule="auto"/>
        <w:rPr>
          <w:rFonts w:ascii="Times New Roman" w:cs="Times New Roman" w:eastAsia="Times New Roman" w:hAnsi="Times New Roman"/>
          <w:sz w:val="24"/>
          <w:szCs w:val="24"/>
        </w:rPr>
      </w:pPr>
      <w:bookmarkStart w:colFirst="0" w:colLast="0" w:name="_v1y7d8h6n09s" w:id="9"/>
      <w:bookmarkEnd w:id="9"/>
      <w:r w:rsidDel="00000000" w:rsidR="00000000" w:rsidRPr="00000000">
        <w:rPr>
          <w:rFonts w:ascii="Times New Roman" w:cs="Times New Roman" w:eastAsia="Times New Roman" w:hAnsi="Times New Roman"/>
          <w:b w:val="1"/>
          <w:bCs w:val="1"/>
          <w:color w:val="17365d"/>
          <w:sz w:val="52"/>
          <w:szCs w:val="52"/>
          <w:rtl w:val="0"/>
        </w:rPr>
        <w:t xml:space="preserve">Use of AI</w:t>
      </w:r>
      <w:r w:rsidDel="00000000" w:rsidR="00000000" w:rsidRPr="00000000">
        <w:rPr>
          <w:rFonts w:ascii="Times New Roman" w:cs="Times New Roman" w:eastAsia="Times New Roman" w:hAnsi="Times New Roman"/>
          <w:b w:val="1"/>
          <w:bCs w:val="1"/>
          <w:color w:val="222222"/>
          <w:sz w:val="52"/>
          <w:szCs w:val="52"/>
          <w:highlight w:val="white"/>
          <w:rtl w:val="0"/>
        </w:rPr>
        <w:t xml:space="preserve"> </w:t>
      </w:r>
      <w:r w:rsidDel="00000000" w:rsidR="00000000" w:rsidRPr="00000000">
        <w:rPr>
          <w:rtl w:val="0"/>
        </w:rPr>
      </w:r>
    </w:p>
    <w:p w:rsidR="00000000" w:rsidDel="00000000" w:rsidP="00000000" w:rsidRDefault="00000000" w:rsidRPr="00000000" w14:paraId="0000005B">
      <w:pPr>
        <w:spacing w:after="240" w:before="240" w:lineRule="auto"/>
        <w:rPr>
          <w:rFonts w:ascii="Times New Roman" w:cs="Times New Roman" w:eastAsia="Times New Roman" w:hAnsi="Times New Roman"/>
          <w:b w:val="1"/>
          <w:bCs w:val="1"/>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Responsible Use of Artificial Intelligence (AI)</w:t>
      </w:r>
    </w:p>
    <w:p w:rsidR="00000000" w:rsidDel="00000000" w:rsidP="00000000" w:rsidRDefault="00000000" w:rsidRPr="00000000" w14:paraId="0000005C">
      <w:pPr>
        <w:spacing w:after="240" w:before="240"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Artificial Intelligence (AI) tools (e.g., Gemini, AI-powered calculators, coding assistants) are increasingly present in education. To ensure clarity and fairness, Pleasant Valley High School uses the following </w:t>
      </w:r>
      <w:r w:rsidDel="00000000" w:rsidR="00000000" w:rsidRPr="00000000">
        <w:rPr>
          <w:rFonts w:ascii="Times New Roman" w:cs="Times New Roman" w:eastAsia="Times New Roman" w:hAnsi="Times New Roman"/>
          <w:b w:val="1"/>
          <w:bCs w:val="1"/>
          <w:color w:val="222222"/>
          <w:sz w:val="24"/>
          <w:szCs w:val="24"/>
          <w:highlight w:val="white"/>
          <w:rtl w:val="0"/>
        </w:rPr>
        <w:t xml:space="preserve">Green / Yellow / Red framework</w:t>
      </w:r>
      <w:r w:rsidDel="00000000" w:rsidR="00000000" w:rsidRPr="00000000">
        <w:rPr>
          <w:rFonts w:ascii="Times New Roman" w:cs="Times New Roman" w:eastAsia="Times New Roman" w:hAnsi="Times New Roman"/>
          <w:color w:val="222222"/>
          <w:sz w:val="24"/>
          <w:szCs w:val="24"/>
          <w:highlight w:val="white"/>
          <w:rtl w:val="0"/>
        </w:rPr>
        <w:t xml:space="preserve"> to describe AI usage expectations.</w:t>
      </w:r>
    </w:p>
    <w:p w:rsidR="00000000" w:rsidDel="00000000" w:rsidP="00000000" w:rsidRDefault="00000000" w:rsidRPr="00000000" w14:paraId="0000005D">
      <w:pPr>
        <w:spacing w:after="240" w:before="240" w:lineRule="auto"/>
        <w:rPr>
          <w:rFonts w:ascii="Times New Roman" w:cs="Times New Roman" w:eastAsia="Times New Roman" w:hAnsi="Times New Roman"/>
          <w:b w:val="1"/>
          <w:bCs w:val="1"/>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For this course, the AI usage level is:</w:t>
        <w:br w:type="textWrapping"/>
      </w:r>
      <w:r w:rsidDel="00000000" w:rsidR="00000000" w:rsidRPr="00000000">
        <w:rPr>
          <w:rFonts w:ascii="Times New Roman" w:cs="Times New Roman" w:eastAsia="Times New Roman" w:hAnsi="Times New Roman"/>
          <w:b w:val="1"/>
          <w:bCs w:val="1"/>
          <w:color w:val="222222"/>
          <w:sz w:val="24"/>
          <w:szCs w:val="24"/>
          <w:highlight w:val="white"/>
          <w:rtl w:val="0"/>
        </w:rPr>
        <w:t xml:space="preserve">Yellow (Variable) – Some AI usage allowed with citation or with direction from the instructor.</w:t>
      </w:r>
    </w:p>
    <w:p w:rsidR="00000000" w:rsidDel="00000000" w:rsidP="00000000" w:rsidRDefault="00000000" w:rsidRPr="00000000" w14:paraId="0000005E">
      <w:pPr>
        <w:rPr>
          <w:rFonts w:ascii="Times New Roman" w:cs="Times New Roman" w:eastAsia="Times New Roman" w:hAnsi="Times New Roman"/>
          <w:color w:val="222222"/>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after="240" w:before="240" w:lineRule="auto"/>
        <w:rPr>
          <w:rFonts w:ascii="Times New Roman" w:cs="Times New Roman" w:eastAsia="Times New Roman" w:hAnsi="Times New Roman"/>
          <w:b w:val="1"/>
          <w:bCs w:val="1"/>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Green (Permissive) – AI usage allowed with or without citation/acknowledgment</w:t>
      </w:r>
    </w:p>
    <w:p w:rsidR="00000000" w:rsidDel="00000000" w:rsidP="00000000" w:rsidRDefault="00000000" w:rsidRPr="00000000" w14:paraId="00000060">
      <w:pPr>
        <w:spacing w:after="240" w:before="240"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This course encourages students to explore the uses of AI tools such as Gemini for all assessments and assignments. Any use of AI to complete coursework must be appropriately acknowledged and cited. It is each student’s responsibility to assess the validity and applicability of any AI output that is submitted. Different classes at Pleasant Valley High School have different AI usage policies, and it is the student’s responsibility to conform to expectations for each course.</w:t>
      </w:r>
    </w:p>
    <w:p w:rsidR="00000000" w:rsidDel="00000000" w:rsidP="00000000" w:rsidRDefault="00000000" w:rsidRPr="00000000" w14:paraId="00000061">
      <w:pPr>
        <w:spacing w:after="240" w:before="240" w:lineRule="auto"/>
        <w:rPr>
          <w:rFonts w:ascii="Times New Roman" w:cs="Times New Roman" w:eastAsia="Times New Roman" w:hAnsi="Times New Roman"/>
          <w:i w:val="1"/>
          <w:iCs w:val="1"/>
          <w:color w:val="222222"/>
          <w:sz w:val="24"/>
          <w:szCs w:val="24"/>
          <w:highlight w:val="white"/>
        </w:rPr>
      </w:pPr>
      <w:r w:rsidDel="00000000" w:rsidR="00000000" w:rsidRPr="00000000">
        <w:rPr>
          <w:rFonts w:ascii="Times New Roman" w:cs="Times New Roman" w:eastAsia="Times New Roman" w:hAnsi="Times New Roman"/>
          <w:i w:val="1"/>
          <w:iCs w:val="1"/>
          <w:color w:val="222222"/>
          <w:sz w:val="24"/>
          <w:szCs w:val="24"/>
          <w:highlight w:val="white"/>
          <w:rtl w:val="0"/>
        </w:rPr>
        <w:t xml:space="preserve">Or</w:t>
      </w:r>
    </w:p>
    <w:p w:rsidR="00000000" w:rsidDel="00000000" w:rsidP="00000000" w:rsidRDefault="00000000" w:rsidRPr="00000000" w14:paraId="00000062">
      <w:pPr>
        <w:spacing w:after="240" w:before="240"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Students are allowed the use of generative AI such as Gemini on assignments in this course with no special documentation or citation required. Different classes at Pleasant Valley High School have different AI tool usage policies and it is the student’s responsibility to conform to the expectations for each course.</w:t>
      </w:r>
    </w:p>
    <w:p w:rsidR="00000000" w:rsidDel="00000000" w:rsidP="00000000" w:rsidRDefault="00000000" w:rsidRPr="00000000" w14:paraId="00000063">
      <w:pPr>
        <w:rPr>
          <w:rFonts w:ascii="Times New Roman" w:cs="Times New Roman" w:eastAsia="Times New Roman" w:hAnsi="Times New Roman"/>
          <w:color w:val="222222"/>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spacing w:after="240" w:before="240" w:lineRule="auto"/>
        <w:rPr>
          <w:rFonts w:ascii="Times New Roman" w:cs="Times New Roman" w:eastAsia="Times New Roman" w:hAnsi="Times New Roman"/>
          <w:b w:val="1"/>
          <w:bCs w:val="1"/>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Yellow (Variable) – Some AI usage allowed with citation or with direction from the instructor (This Course)</w:t>
      </w:r>
    </w:p>
    <w:p w:rsidR="00000000" w:rsidDel="00000000" w:rsidP="00000000" w:rsidRDefault="00000000" w:rsidRPr="00000000" w14:paraId="00000065">
      <w:pPr>
        <w:spacing w:after="240" w:before="240"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Students may use AI programs (e.g., Gemini) to help generate ideas and brainstorm. However, you should note that the material generated by these programs may be inaccurate, incomplete, or otherwise problematic. You may not submit any work generated by an AI program as your own. If you include material generated by an AI program, it should be cited like any other reference material. Violations of this policy will be considered academic misconduct. Different classes at Pleasant Valley High School have different AI tool usage policies and it is the student’s responsibility to conform to the expectations for each course.</w:t>
      </w:r>
    </w:p>
    <w:p w:rsidR="00000000" w:rsidDel="00000000" w:rsidP="00000000" w:rsidRDefault="00000000" w:rsidRPr="00000000" w14:paraId="00000066">
      <w:pPr>
        <w:spacing w:after="240" w:before="240" w:lineRule="auto"/>
        <w:rPr>
          <w:rFonts w:ascii="Times New Roman" w:cs="Times New Roman" w:eastAsia="Times New Roman" w:hAnsi="Times New Roman"/>
          <w:i w:val="1"/>
          <w:iCs w:val="1"/>
          <w:color w:val="222222"/>
          <w:sz w:val="24"/>
          <w:szCs w:val="24"/>
          <w:highlight w:val="white"/>
        </w:rPr>
      </w:pPr>
      <w:r w:rsidDel="00000000" w:rsidR="00000000" w:rsidRPr="00000000">
        <w:rPr>
          <w:rFonts w:ascii="Times New Roman" w:cs="Times New Roman" w:eastAsia="Times New Roman" w:hAnsi="Times New Roman"/>
          <w:i w:val="1"/>
          <w:iCs w:val="1"/>
          <w:color w:val="222222"/>
          <w:sz w:val="24"/>
          <w:szCs w:val="24"/>
          <w:highlight w:val="white"/>
          <w:rtl w:val="0"/>
        </w:rPr>
        <w:t xml:space="preserve">Or</w:t>
      </w:r>
    </w:p>
    <w:p w:rsidR="00000000" w:rsidDel="00000000" w:rsidP="00000000" w:rsidRDefault="00000000" w:rsidRPr="00000000" w14:paraId="00000067">
      <w:pPr>
        <w:spacing w:after="240" w:before="240"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Certain assignments in this course will permit or even encourage the use of AI tools such as Gemini. The default is that such use is not allowed unless otherwise stated in the assignment instructions. If AI tools are to be used for an assignment, such use must be appropriately cited and acknowledged. Violations of this policy will be considered academic misconduct. Different classes at Pleasant Valley High School have different AI tool usage policies and it is the student’s responsibility to conform to the expectations for each course.</w:t>
      </w:r>
    </w:p>
    <w:p w:rsidR="00000000" w:rsidDel="00000000" w:rsidP="00000000" w:rsidRDefault="00000000" w:rsidRPr="00000000" w14:paraId="00000068">
      <w:pPr>
        <w:rPr>
          <w:rFonts w:ascii="Times New Roman" w:cs="Times New Roman" w:eastAsia="Times New Roman" w:hAnsi="Times New Roman"/>
          <w:color w:val="222222"/>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spacing w:after="240" w:before="240" w:lineRule="auto"/>
        <w:rPr>
          <w:rFonts w:ascii="Times New Roman" w:cs="Times New Roman" w:eastAsia="Times New Roman" w:hAnsi="Times New Roman"/>
          <w:b w:val="1"/>
          <w:bCs w:val="1"/>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Red (Restrictive) – AI tool usage not allowed</w:t>
      </w:r>
    </w:p>
    <w:p w:rsidR="00000000" w:rsidDel="00000000" w:rsidP="00000000" w:rsidRDefault="00000000" w:rsidRPr="00000000" w14:paraId="0000006A">
      <w:pPr>
        <w:spacing w:after="240" w:before="240"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The expectation for students in this course is that all work submitted for this course will be their own. Use of Gemini or any other AI tool is specifically prohibited in this course. Violations of this policy will be considered academic misconduct. Different classes at Pleasant Valley High School have different AI tool usage policies and it is your responsibility as a student to conform to the expectations for each course.</w:t>
      </w:r>
    </w:p>
    <w:p w:rsidR="00000000" w:rsidDel="00000000" w:rsidP="00000000" w:rsidRDefault="00000000" w:rsidRPr="00000000" w14:paraId="0000006B">
      <w:pPr>
        <w:spacing w:after="240" w:before="240" w:lineRule="auto"/>
        <w:rPr>
          <w:rFonts w:ascii="Times New Roman" w:cs="Times New Roman" w:eastAsia="Times New Roman" w:hAnsi="Times New Roman"/>
          <w:i w:val="1"/>
          <w:iCs w:val="1"/>
          <w:color w:val="222222"/>
          <w:sz w:val="24"/>
          <w:szCs w:val="24"/>
          <w:highlight w:val="white"/>
        </w:rPr>
      </w:pPr>
      <w:r w:rsidDel="00000000" w:rsidR="00000000" w:rsidRPr="00000000">
        <w:rPr>
          <w:rFonts w:ascii="Times New Roman" w:cs="Times New Roman" w:eastAsia="Times New Roman" w:hAnsi="Times New Roman"/>
          <w:i w:val="1"/>
          <w:iCs w:val="1"/>
          <w:color w:val="222222"/>
          <w:sz w:val="24"/>
          <w:szCs w:val="24"/>
          <w:highlight w:val="white"/>
          <w:rtl w:val="0"/>
        </w:rPr>
        <w:t xml:space="preserve">Or</w:t>
      </w:r>
    </w:p>
    <w:p w:rsidR="00000000" w:rsidDel="00000000" w:rsidP="00000000" w:rsidRDefault="00000000" w:rsidRPr="00000000" w14:paraId="0000006C">
      <w:pPr>
        <w:spacing w:after="240" w:before="240"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Since writing, analytical, and critical thinking skills are part of the learning outcomes of this course, all writing assignments should be completed by the student without the aid of AI-generated material. Violations of this policy will be considered academic misconduct. Different classes at Pleasant Valley High School have different AI tool usage policies and it is the student’s responsibility to conform to the expectations for each course.</w:t>
      </w:r>
    </w:p>
    <w:p w:rsidR="00000000" w:rsidDel="00000000" w:rsidP="00000000" w:rsidRDefault="00000000" w:rsidRPr="00000000" w14:paraId="0000006D">
      <w:pPr>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*Disclaimer: This syllabus constitutes a contract between instructor and student. The instructor reserves the right to alter elements of this syllabus as appropriate, with verbal notice to the class. It will be the responsibility of the students to ensure they possess the latest version of the class syllabus.</w:t>
      </w:r>
    </w:p>
    <w:p w:rsidR="00000000" w:rsidDel="00000000" w:rsidP="00000000" w:rsidRDefault="00000000" w:rsidRPr="00000000" w14:paraId="0000007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Cambria Math" w:cs="Cambria Math" w:eastAsia="Cambria Math" w:hAnsi="Cambria Math"/>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openstax.org/details/books/introductory-statistics-2e/" TargetMode="External"/><Relationship Id="rId10" Type="http://schemas.openxmlformats.org/officeDocument/2006/relationships/hyperlink" Target="https://en.wikipedia.org/wiki/OER_Project" TargetMode="External"/><Relationship Id="rId9" Type="http://schemas.openxmlformats.org/officeDocument/2006/relationships/hyperlink" Target="https://ng.cengage.com/static/nb/ui/evo/index.html?snapshotId=3396926&amp;id=1749675014&amp;eISBN=9780357903476" TargetMode="External"/><Relationship Id="rId5" Type="http://schemas.openxmlformats.org/officeDocument/2006/relationships/styles" Target="styles.xml"/><Relationship Id="rId6" Type="http://schemas.openxmlformats.org/officeDocument/2006/relationships/hyperlink" Target="https://docs.google.com/document/d/1EBQ1nAocomZIwDE4CBaGbIQi2etn3hJnp0aqkEodjlc/edit?usp=sharing" TargetMode="External"/><Relationship Id="rId7" Type="http://schemas.openxmlformats.org/officeDocument/2006/relationships/hyperlink" Target="https://drive.google.com/file/d/1FcgPr4C53hRwyduPtapK4PatCQjCs2VJ/view?usp=sharing" TargetMode="External"/><Relationship Id="rId8" Type="http://schemas.openxmlformats.org/officeDocument/2006/relationships/hyperlink" Target="https://drive.google.com/file/d/1-4qwVzA7OiU5MsMnxynT5ANYubPeVYhk/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