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</w:rPr>
      </w:pPr>
      <w:r>
        <w:rPr>
          <w:rFonts w:hint="eastAsia"/>
        </w:rPr>
        <w:t>@GetMappin</w:t>
      </w:r>
      <w:r>
        <w:rPr>
          <w:rFonts w:hint="eastAsia"/>
          <w:lang w:val="en-US" w:eastAsia="zh-CN"/>
        </w:rPr>
        <w:t>g、</w:t>
      </w:r>
      <w:r>
        <w:rPr>
          <w:rFonts w:hint="eastAsia"/>
        </w:rPr>
        <w:t>@PostMapping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white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"/helloGet"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highlight w:val="white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</w:t>
            </w:r>
          </w:p>
          <w:p>
            <w:pPr>
              <w:widowControl w:val="0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white"/>
              </w:rPr>
              <w:t>@GetMapping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"/helloGet2"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white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"/helloPost"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highlight w:val="white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</w:t>
            </w:r>
          </w:p>
          <w:p>
            <w:pPr>
              <w:widowControl w:val="0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white"/>
              </w:rPr>
              <w:t>@PostMapping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"/helloPost2"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4.3 才开始有 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@</w:t>
      </w:r>
      <w:r>
        <w:rPr>
          <w:rFonts w:hint="eastAsia" w:ascii="Consolas" w:hAnsi="Consolas" w:eastAsia="Consolas"/>
          <w:color w:val="auto"/>
          <w:sz w:val="24"/>
          <w:highlight w:val="white"/>
          <w:u w:val="none"/>
        </w:rPr>
        <w:t>GetMapping</w:t>
      </w:r>
      <w:r>
        <w:rPr>
          <w:rFonts w:hint="eastAsia" w:ascii="Consolas" w:hAnsi="Consolas"/>
          <w:color w:val="auto"/>
          <w:sz w:val="24"/>
          <w:highlight w:val="white"/>
          <w:u w:val="none"/>
          <w:lang w:eastAsia="zh-CN"/>
        </w:rPr>
        <w:t>和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@PostMapping</w:t>
      </w:r>
      <w:r>
        <w:rPr>
          <w:rFonts w:hint="eastAsia" w:ascii="Consolas" w:hAnsi="Consolas"/>
          <w:color w:val="auto"/>
          <w:sz w:val="24"/>
          <w:highlight w:val="white"/>
          <w:lang w:eastAsia="zh-CN"/>
        </w:rPr>
        <w:t>，</w:t>
      </w:r>
      <w:r>
        <w:rPr>
          <w:rFonts w:hint="eastAsia"/>
          <w:lang w:val="en-US" w:eastAsia="zh-CN"/>
        </w:rPr>
        <w:t>简化和区分get，post请求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drawing>
          <wp:inline distT="0" distB="0" distL="114300" distR="114300">
            <wp:extent cx="3818890" cy="990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drawing>
          <wp:inline distT="0" distB="0" distL="114300" distR="114300">
            <wp:extent cx="3885565" cy="952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rPr>
          <w:rFonts w:hint="eastAsia"/>
          <w:lang w:val="en-US" w:eastAsia="zh-CN"/>
        </w:rPr>
        <w:t>@RequestParam、@RequestBody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1"/>
          <w:szCs w:val="21"/>
          <w:highlight w:val="white"/>
          <w:lang w:eastAsia="zh-CN"/>
        </w:rPr>
        <w:t>获得参数的方式，注意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@RequestBody</w:t>
      </w:r>
      <w:r>
        <w:rPr>
          <w:rFonts w:hint="eastAsia" w:ascii="Consolas" w:hAnsi="Consolas"/>
          <w:color w:val="646464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/>
          <w:color w:val="auto"/>
          <w:sz w:val="21"/>
          <w:szCs w:val="21"/>
          <w:highlight w:val="white"/>
          <w:lang w:val="en-US" w:eastAsia="zh-CN"/>
        </w:rPr>
        <w:t>只能用在post请求中。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drawing>
          <wp:inline distT="0" distB="0" distL="114300" distR="114300">
            <wp:extent cx="5228590" cy="35236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@RequestParam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ascii="宋体" w:hAnsi="宋体" w:eastAsia="宋体" w:cs="宋体"/>
          <w:sz w:val="21"/>
          <w:szCs w:val="21"/>
        </w:rPr>
        <w:t xml:space="preserve">用来处理Content-Type: 为 </w:t>
      </w:r>
      <w:r>
        <w:rPr>
          <w:rStyle w:val="13"/>
          <w:rFonts w:ascii="宋体" w:hAnsi="宋体" w:eastAsia="宋体" w:cs="宋体"/>
          <w:sz w:val="21"/>
          <w:szCs w:val="21"/>
        </w:rPr>
        <w:t>application/x-www-form-urlencoded</w:t>
      </w:r>
      <w:r>
        <w:rPr>
          <w:rFonts w:ascii="宋体" w:hAnsi="宋体" w:eastAsia="宋体" w:cs="宋体"/>
          <w:sz w:val="21"/>
          <w:szCs w:val="21"/>
        </w:rPr>
        <w:t>编码的内容，提交方式GET、POST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r>
        <w:rPr>
          <w:sz w:val="24"/>
          <w:szCs w:val="24"/>
        </w:rPr>
        <w:t>@RequestBody</w:t>
      </w:r>
    </w:p>
    <w:p>
      <w:pPr>
        <w:ind w:firstLine="420" w:firstLineChars="0"/>
      </w:pPr>
      <w:r>
        <w:t>常用来处理Content-Type: 不是application/x-www-form-urlencoded编码的内容，例如application/json, application/xml等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它是通过使用HandlerAdapter 配置的HttpMessageConverters来解析post data body，然后绑定到相应的bean上的。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  <w:vertAlign w:val="baseline"/>
              </w:rPr>
            </w:pPr>
            <w:r>
              <w:t>因为配置有FormHttpMessageConverter，所以也可以用来处理 application/x-www-form-urlencoded的内容，处理完的结果放在一个MultiValueMap&lt;String, String&gt;里，这种情况在某些特殊需求下使用，详情查看FormHttpMessageConverter api</w:t>
            </w:r>
            <w:r>
              <w:rPr>
                <w:rFonts w:hint="eastAsia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4AD9"/>
    <w:multiLevelType w:val="multilevel"/>
    <w:tmpl w:val="59F44AD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107F5"/>
    <w:rsid w:val="16D22481"/>
    <w:rsid w:val="1F456C06"/>
    <w:rsid w:val="21D467D6"/>
    <w:rsid w:val="364B1C88"/>
    <w:rsid w:val="3721286E"/>
    <w:rsid w:val="3BC026D9"/>
    <w:rsid w:val="3C5E7BB0"/>
    <w:rsid w:val="489A697D"/>
    <w:rsid w:val="4AB91F33"/>
    <w:rsid w:val="574775AB"/>
    <w:rsid w:val="65017A0B"/>
    <w:rsid w:val="6DE36FDD"/>
    <w:rsid w:val="72A0307F"/>
    <w:rsid w:val="780816D9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2017-11-30T09:10:22Z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