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Spring Boot框架对工程结构并没有什么特殊的限制,只是良好的工程结构划分可以使项目更清晰,明确,减少不必要的冲突,提高代码的统一性.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推荐工程结构示例：</w:t>
      </w:r>
    </w:p>
    <w:p>
      <w:pPr>
        <w:rPr>
          <w:rFonts w:hint="eastAsia"/>
          <w:lang w:eastAsia="zh-CN"/>
        </w:rPr>
      </w:pPr>
      <w:r>
        <w:rPr>
          <w:rFonts w:hint="eastAsia"/>
          <w:color w:val="FF0000"/>
        </w:rPr>
        <w:t>代码层的结构</w:t>
      </w:r>
      <w:r>
        <w:rPr>
          <w:rFonts w:hint="eastAsia"/>
          <w:color w:val="FF0000"/>
          <w:lang w:eastAsia="zh-CN"/>
        </w:rPr>
        <w:t>（</w:t>
      </w:r>
      <w:r>
        <w:rPr>
          <w:rFonts w:ascii="宋体" w:hAnsi="宋体" w:eastAsia="宋体" w:cs="宋体"/>
          <w:color w:val="FF0000"/>
          <w:sz w:val="24"/>
          <w:szCs w:val="24"/>
        </w:rPr>
        <w:t>src/main/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java</w:t>
      </w:r>
      <w:r>
        <w:rPr>
          <w:rFonts w:hint="eastAsia"/>
          <w:color w:val="FF0000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1.工程启动类(ApplicationServer.java)置于com.</w:t>
      </w:r>
      <w:r>
        <w:rPr>
          <w:rFonts w:hint="eastAsia"/>
          <w:lang w:eastAsia="zh-CN"/>
        </w:rPr>
        <w:t>myoa</w:t>
      </w:r>
      <w:r>
        <w:rPr>
          <w:rFonts w:hint="eastAsia"/>
        </w:rPr>
        <w:t>.build包下</w:t>
      </w:r>
    </w:p>
    <w:p>
      <w:pPr>
        <w:rPr>
          <w:rFonts w:hint="eastAsia"/>
        </w:rPr>
      </w:pPr>
      <w:r>
        <w:rPr>
          <w:rFonts w:hint="eastAsia"/>
        </w:rPr>
        <w:t>2.实体类(</w:t>
      </w:r>
      <w:r>
        <w:rPr>
          <w:rFonts w:hint="eastAsia"/>
          <w:lang w:val="en-US" w:eastAsia="zh-CN"/>
        </w:rPr>
        <w:t>model</w:t>
      </w:r>
      <w:r>
        <w:rPr>
          <w:rFonts w:hint="eastAsia"/>
        </w:rPr>
        <w:t>)置于com.</w:t>
      </w:r>
      <w:r>
        <w:rPr>
          <w:rFonts w:hint="eastAsia"/>
          <w:lang w:eastAsia="zh-CN"/>
        </w:rPr>
        <w:t>myoa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model</w:t>
      </w:r>
    </w:p>
    <w:p>
      <w:pPr>
        <w:rPr>
          <w:rFonts w:hint="eastAsia"/>
        </w:rPr>
      </w:pPr>
      <w:r>
        <w:rPr>
          <w:rFonts w:hint="eastAsia"/>
        </w:rPr>
        <w:t>3.数据访问层(Dao)置于com.</w:t>
      </w:r>
      <w:r>
        <w:rPr>
          <w:rFonts w:hint="eastAsia"/>
          <w:lang w:eastAsia="zh-CN"/>
        </w:rPr>
        <w:t>myoa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dao</w:t>
      </w:r>
    </w:p>
    <w:p>
      <w:pPr>
        <w:rPr>
          <w:rFonts w:hint="eastAsia"/>
        </w:rPr>
      </w:pPr>
      <w:r>
        <w:rPr>
          <w:rFonts w:hint="eastAsia"/>
        </w:rPr>
        <w:t>4.数据服务层(Service)置于com,</w:t>
      </w:r>
      <w:r>
        <w:rPr>
          <w:rFonts w:hint="eastAsia"/>
          <w:lang w:eastAsia="zh-CN"/>
        </w:rPr>
        <w:t>myoa</w:t>
      </w:r>
      <w:r>
        <w:rPr>
          <w:rFonts w:hint="eastAsia"/>
        </w:rPr>
        <w:t>.service,数据服务的实现接口(serviceImpl)至于com.</w:t>
      </w:r>
      <w:r>
        <w:rPr>
          <w:rFonts w:hint="eastAsia"/>
          <w:lang w:eastAsia="zh-CN"/>
        </w:rPr>
        <w:t>myoa</w:t>
      </w:r>
      <w:r>
        <w:rPr>
          <w:rFonts w:hint="eastAsia"/>
        </w:rPr>
        <w:t>.service.impl</w:t>
      </w:r>
    </w:p>
    <w:p>
      <w:pPr>
        <w:rPr>
          <w:rFonts w:hint="eastAsia"/>
        </w:rPr>
      </w:pPr>
      <w:r>
        <w:rPr>
          <w:rFonts w:hint="eastAsia"/>
        </w:rPr>
        <w:t>5.前端控制器(Controller)置于com.</w:t>
      </w:r>
      <w:r>
        <w:rPr>
          <w:rFonts w:hint="eastAsia"/>
          <w:lang w:eastAsia="zh-CN"/>
        </w:rPr>
        <w:t>myoa</w:t>
      </w:r>
      <w:r>
        <w:rPr>
          <w:rFonts w:hint="eastAsia"/>
        </w:rPr>
        <w:t>.controller</w:t>
      </w:r>
    </w:p>
    <w:p>
      <w:pPr>
        <w:rPr>
          <w:rFonts w:hint="eastAsia"/>
        </w:rPr>
      </w:pPr>
      <w:r>
        <w:rPr>
          <w:rFonts w:hint="eastAsia"/>
        </w:rPr>
        <w:t>6.工具类(utils)置于com.</w:t>
      </w:r>
      <w:r>
        <w:rPr>
          <w:rFonts w:hint="eastAsia"/>
          <w:lang w:eastAsia="zh-CN"/>
        </w:rPr>
        <w:t>myoa</w:t>
      </w:r>
      <w:r>
        <w:rPr>
          <w:rFonts w:hint="eastAsia"/>
        </w:rPr>
        <w:t>.utils</w:t>
      </w:r>
    </w:p>
    <w:p>
      <w:pPr>
        <w:rPr>
          <w:rFonts w:hint="eastAsia"/>
        </w:rPr>
      </w:pPr>
      <w:r>
        <w:rPr>
          <w:rFonts w:hint="eastAsia"/>
        </w:rPr>
        <w:t>7.常量接口类(cons</w:t>
      </w:r>
      <w:r>
        <w:rPr>
          <w:rFonts w:hint="eastAsia"/>
          <w:lang w:val="en-US" w:eastAsia="zh-CN"/>
        </w:rPr>
        <w:t>tants</w:t>
      </w:r>
      <w:r>
        <w:rPr>
          <w:rFonts w:hint="eastAsia"/>
        </w:rPr>
        <w:t>)置于com.</w:t>
      </w:r>
      <w:r>
        <w:rPr>
          <w:rFonts w:hint="eastAsia"/>
          <w:lang w:eastAsia="zh-CN"/>
        </w:rPr>
        <w:t>myoa</w:t>
      </w:r>
      <w:r>
        <w:rPr>
          <w:rFonts w:hint="eastAsia"/>
        </w:rPr>
        <w:t>.cons</w:t>
      </w:r>
      <w:r>
        <w:rPr>
          <w:rFonts w:hint="eastAsia"/>
          <w:lang w:val="en-US" w:eastAsia="zh-CN"/>
        </w:rPr>
        <w:t>tants</w:t>
      </w:r>
    </w:p>
    <w:p>
      <w:pPr>
        <w:rPr>
          <w:rFonts w:hint="eastAsia"/>
        </w:rPr>
      </w:pPr>
      <w:r>
        <w:rPr>
          <w:rFonts w:hint="eastAsia"/>
        </w:rPr>
        <w:t>8.配置信息类(config)置于com.</w:t>
      </w:r>
      <w:r>
        <w:rPr>
          <w:rFonts w:hint="eastAsia"/>
          <w:lang w:eastAsia="zh-CN"/>
        </w:rPr>
        <w:t>myoa</w:t>
      </w:r>
      <w:r>
        <w:rPr>
          <w:rFonts w:hint="eastAsia"/>
        </w:rPr>
        <w:t>.config</w:t>
      </w:r>
    </w:p>
    <w:p>
      <w:pPr>
        <w:rPr>
          <w:rFonts w:hint="eastAsia"/>
        </w:rPr>
      </w:pPr>
      <w:r>
        <w:rPr>
          <w:rFonts w:hint="eastAsia"/>
        </w:rPr>
        <w:t>9.数据传输类(vo)置于com.</w:t>
      </w:r>
      <w:r>
        <w:rPr>
          <w:rFonts w:hint="eastAsia"/>
          <w:lang w:eastAsia="zh-CN"/>
        </w:rPr>
        <w:t>myoa</w:t>
      </w:r>
      <w:r>
        <w:rPr>
          <w:rFonts w:hint="eastAsia"/>
        </w:rPr>
        <w:t>.vo</w:t>
      </w:r>
    </w:p>
    <w:p>
      <w:r>
        <w:rPr>
          <w:rFonts w:hint="eastAsia"/>
          <w:lang w:val="en-US" w:eastAsia="zh-CN"/>
        </w:rPr>
        <w:t>10</w:t>
      </w:r>
      <w:r>
        <w:rPr>
          <w:rFonts w:hint="eastAsia"/>
        </w:rPr>
        <w:t>.数据</w:t>
      </w:r>
      <w:r>
        <w:rPr>
          <w:rFonts w:hint="eastAsia"/>
          <w:lang w:eastAsia="zh-CN"/>
        </w:rPr>
        <w:t>查询</w:t>
      </w:r>
      <w:r>
        <w:rPr>
          <w:rFonts w:hint="eastAsia"/>
        </w:rPr>
        <w:t>类(</w:t>
      </w:r>
      <w:r>
        <w:rPr>
          <w:rFonts w:hint="eastAsia"/>
          <w:lang w:val="en-US" w:eastAsia="zh-CN"/>
        </w:rPr>
        <w:t>query</w:t>
      </w:r>
      <w:r>
        <w:rPr>
          <w:rFonts w:hint="eastAsia"/>
        </w:rPr>
        <w:t>)置于com.</w:t>
      </w:r>
      <w:r>
        <w:rPr>
          <w:rFonts w:hint="eastAsia"/>
          <w:lang w:eastAsia="zh-CN"/>
        </w:rPr>
        <w:t>myoa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query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FF0000"/>
        </w:rPr>
        <w:t>资源文件的结构</w:t>
      </w:r>
      <w:r>
        <w:rPr>
          <w:rFonts w:hint="eastAsia"/>
          <w:color w:val="FF0000"/>
          <w:lang w:eastAsia="zh-CN"/>
        </w:rPr>
        <w:t>（</w:t>
      </w:r>
      <w:r>
        <w:rPr>
          <w:rFonts w:ascii="宋体" w:hAnsi="宋体" w:eastAsia="宋体" w:cs="宋体"/>
          <w:color w:val="FF0000"/>
          <w:sz w:val="24"/>
          <w:szCs w:val="24"/>
        </w:rPr>
        <w:t>src/main/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resources</w:t>
      </w:r>
      <w:r>
        <w:rPr>
          <w:rFonts w:hint="eastAsia"/>
          <w:color w:val="FF0000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1.配置文件(.properties/.json等)置于config文件夹下</w:t>
      </w:r>
    </w:p>
    <w:p>
      <w:pPr>
        <w:rPr>
          <w:rFonts w:hint="eastAsia"/>
        </w:rPr>
      </w:pPr>
      <w:r>
        <w:rPr>
          <w:rFonts w:hint="eastAsia"/>
        </w:rPr>
        <w:t>2.国际化(i18n))置于i18n文件夹下</w:t>
      </w:r>
    </w:p>
    <w:p>
      <w:pPr>
        <w:rPr>
          <w:rFonts w:hint="eastAsia"/>
        </w:rPr>
      </w:pPr>
      <w:r>
        <w:rPr>
          <w:rFonts w:hint="eastAsia"/>
        </w:rPr>
        <w:t>3.spring.xml置于META-INF/spring文件夹下</w:t>
      </w:r>
    </w:p>
    <w:p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  <w:lang w:eastAsia="zh-CN"/>
        </w:rPr>
        <w:t>静态资源</w:t>
      </w:r>
      <w:r>
        <w:rPr>
          <w:rFonts w:hint="eastAsia"/>
        </w:rPr>
        <w:t>js/css/image置于</w:t>
      </w:r>
      <w:r>
        <w:rPr>
          <w:rFonts w:hint="eastAsia"/>
          <w:lang w:val="en-US" w:eastAsia="zh-CN"/>
        </w:rPr>
        <w:t>static</w:t>
      </w:r>
      <w:r>
        <w:rPr>
          <w:rFonts w:hint="eastAsia"/>
        </w:rPr>
        <w:t>文件夹下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eastAsia="zh-CN"/>
        </w:rPr>
        <w:t>页面</w:t>
      </w:r>
      <w:r>
        <w:rPr>
          <w:rFonts w:hint="eastAsia"/>
        </w:rPr>
        <w:t>置于</w:t>
      </w:r>
      <w:r>
        <w:rPr>
          <w:rFonts w:hint="eastAsia"/>
          <w:lang w:val="en-US" w:eastAsia="zh-CN"/>
        </w:rPr>
        <w:t>template</w:t>
      </w:r>
      <w:r>
        <w:rPr>
          <w:rFonts w:hint="eastAsia"/>
        </w:rPr>
        <w:t>文件夹下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1619250" cy="2133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drawing>
          <wp:inline distT="0" distB="0" distL="114300" distR="114300">
            <wp:extent cx="1647825" cy="2162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F0C3B"/>
    <w:multiLevelType w:val="multilevel"/>
    <w:tmpl w:val="58FF0C3B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E077E0"/>
    <w:rsid w:val="0E0973E0"/>
    <w:rsid w:val="3C5E7BB0"/>
    <w:rsid w:val="4691271C"/>
    <w:rsid w:val="533F6AB6"/>
    <w:rsid w:val="5E133CD8"/>
    <w:rsid w:val="7A714B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480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40" w:after="140" w:line="240" w:lineRule="auto"/>
      <w:outlineLvl w:val="2"/>
    </w:pPr>
    <w:rPr>
      <w:rFonts w:ascii="Times New Roman" w:hAnsi="Times New Roman" w:eastAsia="宋体"/>
      <w:b/>
      <w:bCs/>
      <w:sz w:val="30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shu</cp:lastModifiedBy>
  <dcterms:modified xsi:type="dcterms:W3CDTF">2017-09-21T03:12:55Z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