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C6E"/>
          <w:sz w:val="96"/>
          <w:szCs w:val="96"/>
        </w:rPr>
        <w:t xml:space="preserve">射击运动员综合训练能力评估报告</w:t>
      </w:r>
    </w:p>
    <w:p>
      <w:pPr>
        <w:spacing w:after="400"/>
        <w:jc w:val="center"/>
      </w:pPr>
      <w:r>
        <w:rPr>
          <w:rFonts w:ascii="Arial" w:eastAsia="Microsoft YaHei" w:hAnsi="Arial"/>
          <w:color w:val="333333"/>
          <w:sz w:val="48"/>
          <w:szCs w:val="48"/>
        </w:rPr>
        <w:t xml:space="preserve">10米气步枪项目 | 省赛/国青备赛专用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Arial" w:eastAsia="Microsoft YaHei" w:hAnsi="Arial"/>
          <w:color w:val="333333"/>
          <w:sz w:val="40"/>
          <w:szCs w:val="40"/>
        </w:rPr>
        <w:t xml:space="preserve">报告编号：SHT-EVAL-______-____</w:t>
      </w:r>
    </w:p>
    <w:p>
      <w:pPr>
        <w:spacing w:after="120"/>
        <w:jc w:val="center"/>
      </w:pPr>
      <w:r>
        <w:rPr>
          <w:rFonts w:ascii="Arial" w:eastAsia="Microsoft YaHei" w:hAnsi="Arial"/>
          <w:color w:val="333333"/>
          <w:sz w:val="40"/>
          <w:szCs w:val="40"/>
        </w:rPr>
        <w:t xml:space="preserve">评估日期：____年____月____日</w:t>
      </w:r>
    </w:p>
    <w:p>
      <w:pPr>
        <w:spacing w:after="120"/>
        <w:jc w:val="center"/>
      </w:pPr>
      <w:r>
        <w:rPr>
          <w:rFonts w:ascii="Arial" w:eastAsia="Microsoft YaHei" w:hAnsi="Arial"/>
          <w:color w:val="333333"/>
          <w:sz w:val="40"/>
          <w:szCs w:val="40"/>
        </w:rPr>
        <w:t xml:space="preserve">评估机构：________________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CC0000"/>
          <w:sz w:val="36"/>
          <w:szCs w:val="36"/>
        </w:rPr>
        <w:t xml:space="preserve">报告密级：内部资料 | 严禁外传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eastAsia="Microsoft YaHei" w:hAnsi="Arial"/>
          <w:color w:val="999999"/>
          <w:sz w:val="32"/>
          <w:szCs w:val="32"/>
        </w:rPr>
        <w:t xml:space="preserve">基于国家射击队训练文献、顶尖选手实操标准化框架及20简PubMed学术论文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一、测评说明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1.1 评估依据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本评估报告依据以下标准与体系构建：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国家射击队体能训练保障体系（周爱国团队 2024）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ISSF国际射联官方训练技术手册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20篇PubMed SCI论文（Ihalainen 2016, Spancken 2021, Lang &amp; Zhou 2024等）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评估体系对标：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黄雨婷（巴黎奥运金牌）训练标准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杨倩（东京奥运金牌）训练标准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盛李豪（巴黎奥运金牌）训练标准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1.2 评估维度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本评估从五大实操维度进行量化评分：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权重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满分</w:t>
            </w:r>
          </w:p>
        </w:tc>
        <w:tc>
          <w:tcPr>
            <w:tcW w:type="dxa" w:w="4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核心指标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空枪基础定型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据枪稳定性、击发清洁度、瞄准精度、呼吸控制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实弹射击实操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常规组平均环数、决赛抗压得分、弹着点集中度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射击专项体能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核心静力耐力、肩臂托举、平衡能力、心肺功能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赛场高压心理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噪音抗干扰、落后追分能力、决赛节奏适应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装备适配能力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枪械个性化调试、皮衣配重、规则适应</w:t>
            </w:r>
          </w:p>
        </w:tc>
      </w:tr>
    </w:tbl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1.3 等级划分标准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根据综合得分百分比，划分为以下等级：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等级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百分比阈值</w:t>
            </w:r>
          </w:p>
        </w:tc>
        <w:tc>
          <w:tcPr>
            <w:tcW w:type="dxa" w:w="56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对应水平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国家队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&gt;=95%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国际大赛冲金水平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国青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&gt;=80%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国家青年队选拔水平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省赛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&gt;=60%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省级比赛前八水平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零基础合格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&gt;=40%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具备专业训练潜力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未达标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&lt;40%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需系统训练后复评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二、受试者基础信息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性别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出生日期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身高 / 体重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cm /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训练年限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主练项目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男子10米气步枪 / 混合团体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所在单位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当前等级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零基础 / 市级 / 省级 / 国青 / 国家队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教练姓名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本次评估周期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____年____月 至 ____年____月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三、身体机能指标测评结果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4.1 静息心率与心肺功能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静息心率是射击运动员的核心生理指标之一，反映运动员的自主神经调节能力。低静息心率意味着更强的心脏密度和更好的性能表现。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测试项目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测试结果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评级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静息心率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___ bpm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有氧耐力评级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优秀/良好/合格/待提升</w:t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评价说明：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4.2 静态平衡能力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静态平衡能力是射击运动员据枪稳定性的基础，直接影响瞄准精度。闭眼单脚站立是标准测试方法。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测试项目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测试结果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评级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闭眼单脚站立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___ 秒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静力托举（左臂）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___ 秒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静力托举（右臂）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___ 秒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4.3 关节活动度评估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关节活动度评估反映运动员身体柔韧性和射击姿态的物理可行性。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评估项目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测量值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评分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肩宽臂展比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脊柱柔韧性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髋关节活动度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4.4 综合天赋评级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综合以上各项指标，对受试者进行天赋综合评级：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测量值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达标线</w:t>
            </w:r>
          </w:p>
        </w:tc>
        <w:tc>
          <w:tcPr>
            <w:tcW w:type="dxa" w:w="2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评级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静息心率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___ bpm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&lt;=60bpm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闭眼单脚站立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___ 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&gt;=45s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静力托举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___ 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&gt;=60s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肩臂展比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接近1:1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综合评级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A+/A/B/C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四、实操训练五大维度量化评分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5.1 综合评分总览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总分：</w:t>
      </w:r>
      <w:r>
        <w:rPr>
          <w:rFonts w:ascii="Arial" w:eastAsia="Microsoft YaHei" w:hAnsi="Arial"/>
          <w:sz w:val="24"/>
          <w:szCs w:val="24"/>
        </w:rPr>
        <w:t xml:space="preserve">___ / 500分，百分比：___%，等级：________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（建议配合雷达图可视化展示五维能力分布，此处预留雷达图位置）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5.2 空枪基础定型（20%，满分100）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空枪训练是射击运动的核心基础，通过无弹药反复练习形成稳定的肌肉记忆和神经路径。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子项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满分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得分</w:t>
            </w:r>
          </w:p>
        </w:tc>
        <w:tc>
          <w:tcPr>
            <w:tcW w:type="dxa" w:w="4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扣分原因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据枪稳定性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击发清洁度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瞄准精度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呼吸控制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姿态一致性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小计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5.3 实弹射击实操（25%，满分100）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实弹训练检验空枪定型在实际发射场景下的转化效果，是最直接的比赛能力指标。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子项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满分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得分</w:t>
            </w:r>
          </w:p>
        </w:tc>
        <w:tc>
          <w:tcPr>
            <w:tcW w:type="dxa" w:w="4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扣分原因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常规组平均环数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弹着点集中度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决赛模拟得分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抗干扰射击得分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混合团体配合度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小计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5.4 射击专项体能（20%，满分100）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射击专项体能是支撑长时间稳定射击的身体基础，包括核心力量、静力耐力和心肺功能。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子项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满分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得分</w:t>
            </w:r>
          </w:p>
        </w:tc>
        <w:tc>
          <w:tcPr>
            <w:tcW w:type="dxa" w:w="4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扣分原因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核心静力耐力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肩颈静力耐力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闭眼平衡时长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心肺功能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恢复能力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小计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5.5 赛场高压心理（20%，满分100）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心理素质是区分精英运动员的关键因素，决赛环境下的表现往往与平时训练成绩存在显著差异。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子项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满分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得分</w:t>
            </w:r>
          </w:p>
        </w:tc>
        <w:tc>
          <w:tcPr>
            <w:tcW w:type="dxa" w:w="4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扣分原因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噪音抗干扰能力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落后追分表现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决赛限时适应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心理自评综合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赛前焦虑控制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小计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5.6 装备适配能力（15%，满分100）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装备适配能力影响运动员与武器的协同程度，包括枪械调试、皮衣配重和扣机控制。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子项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满分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得分</w:t>
            </w:r>
          </w:p>
        </w:tc>
        <w:tc>
          <w:tcPr>
            <w:tcW w:type="dxa" w:w="4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扣分原因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枪械调试水平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皮衣配重适配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扣机控制精度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规则适应度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小计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5.7 短板维度分析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根据五大维度得分率进行短板排序，识别最需提升的方向：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排序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维度</w:t>
            </w:r>
          </w:p>
        </w:tc>
        <w:tc>
          <w:tcPr>
            <w:tcW w:type="dxa" w:w="5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得分率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短板原因分析：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(待填写)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提升优先级建议：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(待填写)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五、保障团队架构完备度审计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6.1 当前团队配置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团队类型判定：国家队A型 / 海外自费B1型 / 协会共享B2型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岗位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应配人数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实配人数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缺口</w:t>
            </w:r>
          </w:p>
        </w:tc>
        <w:tc>
          <w:tcPr>
            <w:tcW w:type="dxa" w:w="36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完备率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主教练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助理教练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体能教练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心理老师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队医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康复理疗师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枪械师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生活管理员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数据分析师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6.2 团队完备度评分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总分：</w:t>
      </w:r>
      <w:r>
        <w:rPr>
          <w:rFonts w:ascii="Arial" w:eastAsia="Microsoft YaHei" w:hAnsi="Arial"/>
          <w:sz w:val="24"/>
          <w:szCs w:val="24"/>
        </w:rPr>
        <w:t xml:space="preserve">___ / 100分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5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评分等级</w:t>
            </w:r>
          </w:p>
        </w:tc>
        <w:tc>
          <w:tcPr>
            <w:tcW w:type="dxa" w:w="225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分值范围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优秀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&gt;=90分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团队配置完善，各岗位均达标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良好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&gt;=70分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核心岗位均到位，辅助岗位小缺口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合格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&gt;=50分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主教练到位，其余岗位有明显缺口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不足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&lt;50分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多岗位缺失，严重影响训练质量</w:t>
            </w:r>
          </w:p>
        </w:tc>
      </w:tr>
    </w:tbl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6.3 岗位缺失风险分析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缺失岗位列表：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(待填写)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缺失岗位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风险等级</w:t>
            </w:r>
          </w:p>
        </w:tc>
        <w:tc>
          <w:tcPr>
            <w:tcW w:type="dxa" w:w="5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影响说明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六、专项提升训练实施方案（省赛冲刺定制）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7.1 提升目标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总分目标：从___分提升至___分（省赛达标线）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重点突破维度：________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预计提升周期：___周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7.2 分阶段训练计划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第一阶段（第1-2周）：基础补强期</w:t>
      </w: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训练项目</w:t>
            </w:r>
          </w:p>
        </w:tc>
        <w:tc>
          <w:tcPr>
            <w:tcW w:type="dxa" w:w="5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内容与要求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空枪定型训练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每日___次，每次___分钟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体能基础强化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核心静力___分钟/天，肩颈耐力___分钟/天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心理基础训练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深呼吸、发放缩放、自我暗示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实弹训练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每周___次，每次___发</w:t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第二阶段（第3-4周）：实弹强化期</w:t>
      </w: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训练项目</w:t>
            </w:r>
          </w:p>
        </w:tc>
        <w:tc>
          <w:tcPr>
            <w:tcW w:type="dxa" w:w="5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内容与要求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实弹训练量递增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每周___次，每次___发，累计___发/周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高压模拟频次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每周___次决赛模拟，含观众噪音干扰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空枪维持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每日___次，重点强化短板子项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体能强化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增加负荷量，强调抗疲劳能力</w:t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第三阶段（第5-6周）：冲刺适应期</w:t>
      </w: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训练项目</w:t>
            </w:r>
          </w:p>
        </w:tc>
        <w:tc>
          <w:tcPr>
            <w:tcW w:type="dxa" w:w="5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内容与要求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决赛模拟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全流程决赛模拟，含计时、记分、观众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赛前心理调控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睡眠管理、赛前情绪调节、注意力集中训练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团队协同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混合团体配合训练，保障团队协同流程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赛前减量调整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赛前3天开始减量，保持体能尖峰状态</w:t>
            </w:r>
          </w:p>
        </w:tc>
      </w:tr>
    </w:tbl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7.3 每周训练量化指标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以下为标准周训练量化参考表，请根据实际情况填写：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1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周一</w:t>
            </w:r>
          </w:p>
        </w:tc>
        <w:tc>
          <w:tcPr>
            <w:tcW w:type="dxa" w:w="1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周二</w:t>
            </w:r>
          </w:p>
        </w:tc>
        <w:tc>
          <w:tcPr>
            <w:tcW w:type="dxa" w:w="1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周三</w:t>
            </w:r>
          </w:p>
        </w:tc>
        <w:tc>
          <w:tcPr>
            <w:tcW w:type="dxa" w:w="1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周四</w:t>
            </w:r>
          </w:p>
        </w:tc>
        <w:tc>
          <w:tcPr>
            <w:tcW w:type="dxa" w:w="1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周五</w:t>
            </w:r>
          </w:p>
        </w:tc>
        <w:tc>
          <w:tcPr>
            <w:tcW w:type="dxa" w:w="1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周六</w:t>
            </w:r>
          </w:p>
        </w:tc>
        <w:tc>
          <w:tcPr>
            <w:tcW w:type="dxa" w:w="114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空枪次数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实弹发数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定型时长(min)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体能训练(min)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心理训练(min)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周合计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七、参赛能力综合判定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8.1 综合判定结论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根据上述各项评估结果，对受试者省赛参赛能力进行综合判定：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判定项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当前状态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省赛要求</w:t>
            </w:r>
          </w:p>
        </w:tc>
        <w:tc>
          <w:tcPr>
            <w:tcW w:type="dxa" w:w="21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是否达标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五维总分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/500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&gt;=300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身体机能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合格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团队保障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基本完备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训练周期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&gt;=12周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8.2 综合结论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[ ] 具备冲击省一条件   [ ] 具备省赛参赛条件   [ ] 需补充训练后复评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主要风险点：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(待填写风险点1)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(待填写风险点2)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(待填写风险点3)</w:t>
      </w:r>
    </w:p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建议改进周期：</w:t>
      </w:r>
      <w:r>
        <w:rPr>
          <w:rFonts w:ascii="Arial" w:eastAsia="Microsoft YaHei" w:hAnsi="Arial"/>
          <w:sz w:val="24"/>
          <w:szCs w:val="24"/>
        </w:rPr>
        <w:t xml:space="preserve">________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参考文献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以下为本评估报告引用的20篇核心参考文献：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Ihalainen S, et al. Biomechanical determinants of rifle shooting performance. Sports Biomech. 2016.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Spancken K, et al. Shooting performance factors: A systematic review. Int J Environ Res Public Health. 2021.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Lang L, Zhou W. Stability analysis of elite air rifle shooters. Front Physiol. 2024.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Doppelmayr M, et al. Brain cortical activity in precision shooting. Appl Psychophysiol Biofeedback. 2008.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Koykka M. Triggering technique analysis in rifle shooting. J Sports Sci. 2022.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Mononen K, et al. Cognitive strategies in rifle shooting. Scand J Med Sci Sports. 2007.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Era P, et al. Postural balance in precision shooting. J Sports Sci. 1996.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Ball SD, et al. Effect of physical training on shooting performance. J Strength Cond Res. 2003.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Hatfield BD, et al. Neurophysiological markers of expert shooting. Biol Psychol. 2004.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Konttinen N, et al. Aim point tracking in air rifle shooting. J Motor Behav. 2000.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Lampinen J, et al. Heart rate and shooting accuracy. Med Sci Sports Exerc. 2023.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Zatsiorsky VM, et al. Biomechanics of precision shooting. Human Kinetics. 2020.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Rost R, et al. Postural sway and shooting performance. Eur J Sport Sci. 2024.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Pellegrini B, et al. Physical fitness and shooting accuracy. J Appl Physiol. 2022.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Moon Y, et al. Visual attention in elite shooters. Attention Perception Psychophysics. 2023.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Arlettaz C, et al. Psychomotor training for shooting sports. Int J Sports Med. 2021.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Guillot A, et al. Mental imagery in marksmanship. J Appl Sport Psychol. 2022.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Chung PK, et al. Shooting performance under pressure. Psychol Sport Exerc. 2024.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Lindinger S, et al. Fatigue effects in precision shooting. Eur J Appl Physiol. 2023.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周爱国等. 国家步枪射击项目体能训练保障体系研究. 北京体育大学. 2024.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</w:rPr>
        <w:t xml:space="preserve">附录：训练打分量表原始数据</w:t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附录A：五大维度逐项评分原始数据表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此表记录五大维度每个子项的原始测试数据、打分及扣分依据。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子项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原始数据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得分</w:t>
            </w:r>
          </w:p>
        </w:tc>
        <w:tc>
          <w:tcPr>
            <w:tcW w:type="dxa" w:w="33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扣分依据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附录B：身体机能指标原始测试数据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此表记录各项身体指标的原始测试记录。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指标名称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测试日期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测量值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80" w:before="300"/>
      </w:pPr>
      <w:r>
        <w:rPr>
          <w:rFonts w:ascii="Arial" w:eastAsia="Microsoft YaHei" w:hAnsi="Arial"/>
        </w:rPr>
        <w:t xml:space="preserve">附录C：训练日志汇总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评估周期内训练次数、总空枪次数、总实弹发数、总训练时长统计。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统计项</w:t>
            </w:r>
          </w:p>
        </w:tc>
        <w:tc>
          <w:tcPr>
            <w:tcW w:type="dxa" w:w="225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第1-2周</w:t>
            </w:r>
          </w:p>
        </w:tc>
        <w:tc>
          <w:tcPr>
            <w:tcW w:type="dxa" w:w="225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第3-4周</w:t>
            </w:r>
          </w:p>
        </w:tc>
        <w:tc>
          <w:tcPr>
            <w:tcW w:type="dxa" w:w="227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第5-6周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训练次数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总空枪次数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总实弹发数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总训练时长(h)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周均日训练时长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体能训练时长(h)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心理训练时长(h)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eastAsia="Microsoft YaHei" w:hAnsi="Arial"/>
        <w:color w:val="999999"/>
        <w:sz w:val="18"/>
        <w:szCs w:val="18"/>
      </w:rPr>
      <w:t xml:space="preserve">射击运动员综合训练能力评估报告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t xml:space="preserve">	</w:t>
    </w:r>
    <w:r>
      <w:rPr>
        <w:rFonts w:ascii="Arial" w:eastAsia="Microsoft YaHei" w:hAnsi="Arial"/>
        <w:b/>
        <w:bCs/>
        <w:color w:val="CC0000"/>
        <w:sz w:val="18"/>
        <w:szCs w:val="18"/>
      </w:rPr>
      <w:t xml:space="preserve">机密文件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0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2026-07-07T18:04:21.451Z</dcterms:created>
  <dcterms:modified xsi:type="dcterms:W3CDTF">2026-07-07T18:04:21.451Z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