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03_用户界面(上)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主题：用户界面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UI的理解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全称user interface，意为：用户界面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UI由View和ViewGroup组成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View类是所有视图（包括ViewGroup）的根基类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View在屏幕上占据一片矩形区域，并会在上面进行内容绘制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ViewGroup包含一些View或ViewGroup，用于控制子View的布局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理解UI事件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当用户通过手指触摸UI时，系统会自动创建对应的Event对象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Android中提供了多种方式拦截处理不同类型的事件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视图本身就可以处理发生在该视图上的事件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事件模型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752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使用UI事件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设置监听器： view.seton...Listener（listener）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常用的UI组件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简单UI组件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TextView：文本视图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391025" cy="1600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EditText：可编辑的文本视图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991100" cy="16668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Button：按钮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505325" cy="11906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ImageView：图片视图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953000" cy="25527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 xml:space="preserve"> CheckBox：多选框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8479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4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RadioGroup / RadioButton：单选框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9718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菜单Menu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OptionMenu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如何触发Menu的显示？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点击menu键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如何向Menu中添加MenuItem？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重写onCreateOptionMenu（）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menu.add（）或者架子啊菜单文件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选择某个MenuItem时如何相应？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重写onOptionsItemSelected（），根据itemId做响应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ContextMenu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如何触发Menu的显示？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长按某个视图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view.setOnCreateContextMenuListener（this）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如何向Menu中添加MenuItem？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重写onCreateContextMenu（）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menu.add（）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选择某个MenuItem时如何相应？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重写onContextItemSelected（），根据itemId做响应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进度条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33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ProgressBar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3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圆形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057775" cy="10191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水平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057775" cy="15906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029200" cy="28575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36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SeekBar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3241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对话框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38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API结构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829050" cy="230505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39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color w:val="d83931"/>
          <w:sz w:val="28"/>
        </w:rPr>
        <w:t>AlertDialog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4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一般的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40030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自定义布局的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动态加载布局文件得到对应的View对象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5720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设置View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057525" cy="40957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带单选列表的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905125" cy="342900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45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color w:val="d83931"/>
          <w:sz w:val="28"/>
        </w:rPr>
        <w:t>ProgressDialog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3"/>
        <w:numPr>
          <w:numId w:val="46"/>
        </w:numPr>
        <w:spacing w:after="120" w:before="300"/>
        <w:ind w:left="453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圆形进度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219200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水平进度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补充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5"/>
        <w:numPr>
          <w:numId w:val="48"/>
        </w:numPr>
        <w:spacing w:after="120" w:before="240"/>
        <w:ind w:left="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启动分线程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286125" cy="306705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numPr>
          <w:numId w:val="49"/>
        </w:numPr>
        <w:spacing w:after="120" w:before="240"/>
        <w:ind w:left="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根据id查找View对象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5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查找当前界面中的View对象： this.findViewById（id）  this === 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查找某个View对象的子View：view.findViewById（id）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numPr>
          <w:numId w:val="52"/>
        </w:numPr>
        <w:spacing w:after="120" w:before="240"/>
        <w:ind w:left="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更新视图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5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不能在分线程直接更新UI：toast不能在分线程显示，但ProgressDialog可以在分线程更新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长时间的工作只能放在分线程执行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23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start w:val="1"/>
      <w:numFmt w:val="decimal"/>
      <w:suff w:val="space"/>
      <w:lvlText w:val="%1."/>
      <w:rPr>
        <w:color w:val="0070f0"/>
      </w:rPr>
    </w:lvl>
  </w:abstractNum>
  <w:abstractNum w:abstractNumId="10">
    <w:lvl>
      <w:start w:val="2"/>
      <w:numFmt w:val="decimal"/>
      <w:suff w:val="space"/>
      <w:lvlText w:val="%1."/>
      <w:rPr>
        <w:color w:val="0070f0"/>
      </w:rPr>
    </w:lvl>
  </w:abstractNum>
  <w:abstractNum w:abstractNumId="11">
    <w:lvl>
      <w:start w:val="3"/>
      <w:numFmt w:val="decimal"/>
      <w:suff w:val="space"/>
      <w:lvlText w:val="%1."/>
      <w:rPr>
        <w:color w:val="0070f0"/>
      </w:rPr>
    </w:lvl>
  </w:abstractNum>
  <w:abstractNum w:abstractNumId="12">
    <w:lvl>
      <w:start w:val="4"/>
      <w:numFmt w:val="decimal"/>
      <w:suff w:val="space"/>
      <w:lvlText w:val="%1."/>
      <w:rPr>
        <w:color w:val="0070f0"/>
      </w:rPr>
    </w:lvl>
  </w:abstractNum>
  <w:abstractNum w:abstractNumId="13">
    <w:lvl>
      <w:start w:val="5"/>
      <w:numFmt w:val="decimal"/>
      <w:suff w:val="space"/>
      <w:lvlText w:val="%1."/>
      <w:rPr>
        <w:color w:val="0070f0"/>
      </w:rPr>
    </w:lvl>
  </w:abstractNum>
  <w:abstractNum w:abstractNumId="14">
    <w:lvl>
      <w:start w:val="6"/>
      <w:numFmt w:val="decimal"/>
      <w:suff w:val="space"/>
      <w:lvlText w:val="%1."/>
      <w:rPr>
        <w:color w:val="0070f0"/>
      </w:rPr>
    </w:lvl>
  </w:abstractNum>
  <w:abstractNum w:abstractNumId="15">
    <w:lvl>
      <w:start w:val="1"/>
      <w:numFmt w:val="decimal"/>
      <w:suff w:val="space"/>
      <w:lvlText w:val="%1."/>
      <w:rPr>
        <w:color w:val="0070f0"/>
      </w:rPr>
    </w:lvl>
  </w:abstractNum>
  <w:abstractNum w:abstractNumId="16">
    <w:lvl>
      <w:start w:val="1"/>
      <w:numFmt w:val="lowerLetter"/>
      <w:suff w:val="space"/>
      <w:lvlText w:val="%1."/>
      <w:rPr>
        <w:color w:val="0070f0"/>
      </w:rPr>
    </w:lvl>
  </w:abstractNum>
  <w:abstractNum w:abstractNumId="17">
    <w:lvl>
      <w:start w:val="1"/>
      <w:numFmt w:val="lowerRoman"/>
      <w:suff w:val="space"/>
      <w:lvlText w:val="%1."/>
      <w:rPr>
        <w:color w:val="0070f0"/>
      </w:rPr>
    </w:lvl>
  </w:abstractNum>
  <w:abstractNum w:abstractNumId="18">
    <w:lvl>
      <w:start w:val="2"/>
      <w:numFmt w:val="lowerLetter"/>
      <w:suff w:val="space"/>
      <w:lvlText w:val="%1."/>
      <w:rPr>
        <w:color w:val="0070f0"/>
      </w:rPr>
    </w:lvl>
  </w:abstractNum>
  <w:abstractNum w:abstractNumId="19">
    <w:lvl>
      <w:start w:val="1"/>
      <w:numFmt w:val="lowerRoman"/>
      <w:suff w:val="space"/>
      <w:lvlText w:val="%1."/>
      <w:rPr>
        <w:color w:val="0070f0"/>
      </w:rPr>
    </w:lvl>
  </w:abstractNum>
  <w:abstractNum w:abstractNumId="20">
    <w:lvl>
      <w:start w:val="2"/>
      <w:numFmt w:val="lowerRoman"/>
      <w:suff w:val="space"/>
      <w:lvlText w:val="%1."/>
      <w:rPr>
        <w:color w:val="0070f0"/>
      </w:rPr>
    </w:lvl>
  </w:abstractNum>
  <w:abstractNum w:abstractNumId="21">
    <w:lvl>
      <w:start w:val="3"/>
      <w:numFmt w:val="lowerLetter"/>
      <w:suff w:val="space"/>
      <w:lvlText w:val="%1."/>
      <w:rPr>
        <w:color w:val="0070f0"/>
      </w:rPr>
    </w:lvl>
  </w:abstractNum>
  <w:abstractNum w:abstractNumId="22">
    <w:lvl>
      <w:start w:val="1"/>
      <w:numFmt w:val="lowerRoman"/>
      <w:suff w:val="space"/>
      <w:lvlText w:val="%1."/>
      <w:rPr>
        <w:color w:val="0070f0"/>
      </w:rPr>
    </w:lvl>
  </w:abstractNum>
  <w:abstractNum w:abstractNumId="23">
    <w:lvl>
      <w:start w:val="2"/>
      <w:numFmt w:val="decimal"/>
      <w:suff w:val="space"/>
      <w:lvlText w:val="%1."/>
      <w:rPr>
        <w:color w:val="0070f0"/>
      </w:rPr>
    </w:lvl>
  </w:abstractNum>
  <w:abstractNum w:abstractNumId="24">
    <w:lvl>
      <w:start w:val="1"/>
      <w:numFmt w:val="lowerLetter"/>
      <w:suff w:val="space"/>
      <w:lvlText w:val="%1."/>
      <w:rPr>
        <w:color w:val="0070f0"/>
      </w:rPr>
    </w:lvl>
  </w:abstractNum>
  <w:abstractNum w:abstractNumId="25">
    <w:lvl>
      <w:start w:val="1"/>
      <w:numFmt w:val="lowerRoman"/>
      <w:suff w:val="space"/>
      <w:lvlText w:val="%1."/>
      <w:rPr>
        <w:color w:val="0070f0"/>
      </w:rPr>
    </w:lvl>
  </w:abstractNum>
  <w:abstractNum w:abstractNumId="26">
    <w:lvl>
      <w:start w:val="2"/>
      <w:numFmt w:val="lowerRoman"/>
      <w:suff w:val="space"/>
      <w:lvlText w:val="%1."/>
      <w:rPr>
        <w:color w:val="0070f0"/>
      </w:rPr>
    </w:lvl>
  </w:abstractNum>
  <w:abstractNum w:abstractNumId="27">
    <w:lvl>
      <w:start w:val="2"/>
      <w:numFmt w:val="lowerLetter"/>
      <w:suff w:val="space"/>
      <w:lvlText w:val="%1."/>
      <w:rPr>
        <w:color w:val="0070f0"/>
      </w:rPr>
    </w:lvl>
  </w:abstractNum>
  <w:abstractNum w:abstractNumId="28">
    <w:lvl>
      <w:start w:val="1"/>
      <w:numFmt w:val="lowerRoman"/>
      <w:suff w:val="space"/>
      <w:lvlText w:val="%1."/>
      <w:rPr>
        <w:color w:val="0070f0"/>
      </w:rPr>
    </w:lvl>
  </w:abstractNum>
  <w:abstractNum w:abstractNumId="29">
    <w:lvl>
      <w:start w:val="2"/>
      <w:numFmt w:val="lowerRoman"/>
      <w:suff w:val="space"/>
      <w:lvlText w:val="%1."/>
      <w:rPr>
        <w:color w:val="0070f0"/>
      </w:rPr>
    </w:lvl>
  </w:abstractNum>
  <w:abstractNum w:abstractNumId="30">
    <w:lvl>
      <w:start w:val="3"/>
      <w:numFmt w:val="lowerLetter"/>
      <w:suff w:val="space"/>
      <w:lvlText w:val="%1."/>
      <w:rPr>
        <w:color w:val="0070f0"/>
      </w:rPr>
    </w:lvl>
  </w:abstractNum>
  <w:abstractNum w:abstractNumId="31">
    <w:lvl>
      <w:start w:val="1"/>
      <w:numFmt w:val="lowerRoman"/>
      <w:suff w:val="space"/>
      <w:lvlText w:val="%1."/>
      <w:rPr>
        <w:color w:val="0070f0"/>
      </w:rPr>
    </w:lvl>
  </w:abstractNum>
  <w:abstractNum w:abstractNumId="32">
    <w:lvl>
      <w:start w:val="3"/>
      <w:numFmt w:val="decimal"/>
      <w:suff w:val="space"/>
      <w:lvlText w:val="%1."/>
      <w:rPr>
        <w:color w:val="0070f0"/>
      </w:rPr>
    </w:lvl>
  </w:abstractNum>
  <w:abstractNum w:abstractNumId="33">
    <w:lvl>
      <w:numFmt w:val="bullet"/>
      <w:suff w:val="space"/>
      <w:lvlText w:val="•"/>
      <w:rPr>
        <w:color w:val="0070f0"/>
      </w:rPr>
    </w:lvl>
  </w:abstractNum>
  <w:abstractNum w:abstractNumId="34">
    <w:lvl>
      <w:numFmt w:val="bullet"/>
      <w:suff w:val="space"/>
      <w:lvlText w:val="￮"/>
      <w:rPr>
        <w:color w:val="0070f0"/>
        <w:sz w:val="16"/>
      </w:rPr>
    </w:lvl>
  </w:abstractNum>
  <w:abstractNum w:abstractNumId="35">
    <w:lvl>
      <w:numFmt w:val="bullet"/>
      <w:suff w:val="space"/>
      <w:lvlText w:val="￮"/>
      <w:rPr>
        <w:color w:val="0070f0"/>
        <w:sz w:val="16"/>
      </w:rPr>
    </w:lvl>
  </w:abstractNum>
  <w:abstractNum w:abstractNumId="36">
    <w:lvl>
      <w:numFmt w:val="bullet"/>
      <w:suff w:val="space"/>
      <w:lvlText w:val="•"/>
      <w:rPr>
        <w:color w:val="0070f0"/>
      </w:rPr>
    </w:lvl>
  </w:abstractNum>
  <w:abstractNum w:abstractNumId="37">
    <w:lvl>
      <w:start w:val="4"/>
      <w:numFmt w:val="decimal"/>
      <w:suff w:val="space"/>
      <w:lvlText w:val="%1."/>
      <w:rPr>
        <w:color w:val="0070f0"/>
      </w:rPr>
    </w:lvl>
  </w:abstractNum>
  <w:abstractNum w:abstractNumId="38">
    <w:lvl>
      <w:start w:val="1"/>
      <w:numFmt w:val="decimal"/>
      <w:suff w:val="space"/>
      <w:lvlText w:val="%1."/>
      <w:rPr>
        <w:color w:val="0070f0"/>
      </w:rPr>
    </w:lvl>
  </w:abstractNum>
  <w:abstractNum w:abstractNumId="39">
    <w:lvl>
      <w:start w:val="2"/>
      <w:numFmt w:val="decimal"/>
      <w:suff w:val="space"/>
      <w:lvlText w:val="%1."/>
      <w:rPr>
        <w:color w:val="0070f0"/>
      </w:rPr>
    </w:lvl>
  </w:abstractNum>
  <w:abstractNum w:abstractNumId="40">
    <w:lvl>
      <w:start w:val="1"/>
      <w:numFmt w:val="lowerLetter"/>
      <w:suff w:val="space"/>
      <w:lvlText w:val="%1."/>
      <w:rPr>
        <w:color w:val="0070f0"/>
      </w:rPr>
    </w:lvl>
  </w:abstractNum>
  <w:abstractNum w:abstractNumId="41">
    <w:lvl>
      <w:start w:val="2"/>
      <w:numFmt w:val="lowerLetter"/>
      <w:suff w:val="space"/>
      <w:lvlText w:val="%1."/>
      <w:rPr>
        <w:color w:val="0070f0"/>
      </w:rPr>
    </w:lvl>
  </w:abstractNum>
  <w:abstractNum w:abstractNumId="42">
    <w:lvl>
      <w:start w:val="1"/>
      <w:numFmt w:val="lowerRoman"/>
      <w:suff w:val="space"/>
      <w:lvlText w:val="%1."/>
      <w:rPr>
        <w:color w:val="0070f0"/>
      </w:rPr>
    </w:lvl>
  </w:abstractNum>
  <w:abstractNum w:abstractNumId="43">
    <w:lvl>
      <w:start w:val="2"/>
      <w:numFmt w:val="lowerRoman"/>
      <w:suff w:val="space"/>
      <w:lvlText w:val="%1."/>
      <w:rPr>
        <w:color w:val="0070f0"/>
      </w:rPr>
    </w:lvl>
  </w:abstractNum>
  <w:abstractNum w:abstractNumId="44">
    <w:lvl>
      <w:start w:val="3"/>
      <w:numFmt w:val="lowerLetter"/>
      <w:suff w:val="space"/>
      <w:lvlText w:val="%1."/>
      <w:rPr>
        <w:color w:val="0070f0"/>
      </w:rPr>
    </w:lvl>
  </w:abstractNum>
  <w:abstractNum w:abstractNumId="45">
    <w:lvl>
      <w:start w:val="3"/>
      <w:numFmt w:val="decimal"/>
      <w:suff w:val="space"/>
      <w:lvlText w:val="%1."/>
      <w:rPr>
        <w:color w:val="0070f0"/>
      </w:rPr>
    </w:lvl>
  </w:abstractNum>
  <w:abstractNum w:abstractNumId="46">
    <w:lvl>
      <w:start w:val="1"/>
      <w:numFmt w:val="lowerLetter"/>
      <w:suff w:val="space"/>
      <w:lvlText w:val="%1."/>
      <w:rPr>
        <w:color w:val="0070f0"/>
      </w:rPr>
    </w:lvl>
  </w:abstractNum>
  <w:abstractNum w:abstractNumId="47">
    <w:lvl>
      <w:start w:val="2"/>
      <w:numFmt w:val="lowerLetter"/>
      <w:suff w:val="space"/>
      <w:lvlText w:val="%1."/>
      <w:rPr>
        <w:color w:val="0070f0"/>
      </w:rPr>
    </w:lvl>
  </w:abstractNum>
  <w:abstractNum w:abstractNumId="48">
    <w:lvl>
      <w:start w:val="1"/>
      <w:numFmt w:val="decimal"/>
      <w:suff w:val="space"/>
      <w:lvlText w:val="%1."/>
      <w:rPr>
        <w:color w:val="0070f0"/>
      </w:rPr>
    </w:lvl>
  </w:abstractNum>
  <w:abstractNum w:abstractNumId="49">
    <w:lvl>
      <w:start w:val="2"/>
      <w:numFmt w:val="decimal"/>
      <w:suff w:val="space"/>
      <w:lvlText w:val="%1."/>
      <w:rPr>
        <w:color w:val="0070f0"/>
      </w:rPr>
    </w:lvl>
  </w:abstractNum>
  <w:abstractNum w:abstractNumId="50">
    <w:lvl>
      <w:start w:val="1"/>
      <w:numFmt w:val="lowerLetter"/>
      <w:suff w:val="space"/>
      <w:lvlText w:val="%1."/>
      <w:rPr>
        <w:color w:val="0070f0"/>
      </w:rPr>
    </w:lvl>
  </w:abstractNum>
  <w:abstractNum w:abstractNumId="51">
    <w:lvl>
      <w:start w:val="2"/>
      <w:numFmt w:val="lowerLetter"/>
      <w:suff w:val="space"/>
      <w:lvlText w:val="%1."/>
      <w:rPr>
        <w:color w:val="0070f0"/>
      </w:rPr>
    </w:lvl>
  </w:abstractNum>
  <w:abstractNum w:abstractNumId="52">
    <w:lvl>
      <w:start w:val="3"/>
      <w:numFmt w:val="decimal"/>
      <w:suff w:val="space"/>
      <w:lvlText w:val="%1."/>
      <w:rPr>
        <w:color w:val="0070f0"/>
      </w:rPr>
    </w:lvl>
  </w:abstractNum>
  <w:abstractNum w:abstractNumId="53">
    <w:lvl>
      <w:start w:val="1"/>
      <w:numFmt w:val="lowerLetter"/>
      <w:suff w:val="space"/>
      <w:lvlText w:val="%1."/>
      <w:rPr>
        <w:color w:val="0070f0"/>
      </w:rPr>
    </w:lvl>
  </w:abstractNum>
  <w:abstractNum w:abstractNumId="54">
    <w:lvl>
      <w:start w:val="2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20" Target="media/image16.png" Type="http://schemas.openxmlformats.org/officeDocument/2006/relationships/image"/><Relationship Id="rId21" Target="media/image17.png" Type="http://schemas.openxmlformats.org/officeDocument/2006/relationships/image"/><Relationship Id="rId22" Target="media/image18.png" Type="http://schemas.openxmlformats.org/officeDocument/2006/relationships/image"/><Relationship Id="rId23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2022-05-06T01:35:49Z</dcterms:created>
  <dc:creator>Apache POI</dc:creator>
</cp:coreProperties>
</file>