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第一组</w:t>
      </w:r>
      <w:r>
        <w:rPr>
          <w:rFonts w:hint="eastAsia" w:ascii="黑体" w:hAnsi="黑体" w:eastAsia="黑体"/>
          <w:b/>
          <w:sz w:val="36"/>
          <w:szCs w:val="36"/>
        </w:rPr>
        <w:t>医院管理系统</w:t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需求分析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门诊管理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3675" cy="2762250"/>
            <wp:effectExtent l="0" t="0" r="1460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填写患者的详细信息，如姓名，年龄、手机号、性别、身份证号、选择科室挂号类型医生、会出来相对的挂号费，点击提交的时候会判断你输入的各项信息是否正确，如果该手机号或者该身份证号正在就诊，则会提示该手机号或者该身份证号正在就诊。挂号页面会根据单选按钮来查询全部的挂号，当天的挂号和预约的挂号，并且可以针对当天的挂号去给用户进行一系列操作，如转入住院，如果该病人有正在进行的项目则不能转入住院，需要把相关费用交完后才能转入住院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2"/>
        <w:rPr>
          <w:rFonts w:hint="eastAsia"/>
          <w:lang w:val="en-US" w:eastAsia="zh-CN"/>
        </w:rPr>
      </w:pPr>
      <w:bookmarkStart w:id="0" w:name="_Toc25243"/>
      <w:r>
        <w:rPr>
          <w:rFonts w:hint="eastAsia"/>
          <w:lang w:val="en-US" w:eastAsia="zh-CN"/>
        </w:rPr>
        <w:t>处方划价</w:t>
      </w:r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选择今天挂号的患者，然后医生开始填写病因，填写病因后开始对患者进行开处方，拿药，选择某种要并且选择多少盒 进行添加，患者处方上会相应的添加该药品，如果该患者的处方上已经有该 药品则数量增加。相应药房里面的数量减少。如果填错或者数量填多，可以对该处方上的药品进行删除，相应的药房里面的数量会相应的增加。</w:t>
      </w:r>
      <w:r>
        <w:drawing>
          <wp:inline distT="0" distB="0" distL="114300" distR="114300">
            <wp:extent cx="5266690" cy="2825750"/>
            <wp:effectExtent l="0" t="0" r="635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outlineLvl w:val="2"/>
        <w:rPr>
          <w:rFonts w:hint="eastAsia"/>
          <w:lang w:val="en-US" w:eastAsia="zh-CN"/>
        </w:rPr>
      </w:pPr>
      <w:bookmarkStart w:id="1" w:name="_Toc24263"/>
      <w:r>
        <w:rPr>
          <w:rFonts w:hint="eastAsia"/>
          <w:lang w:val="en-US" w:eastAsia="zh-CN"/>
        </w:rPr>
        <w:t>项目划价</w:t>
      </w:r>
      <w:bookmarkEnd w:id="1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选择今天挂号的患者，然后添加需要做的项目，如CT、打针等。数据中心添加数据的时候会，添加某些项目是否为检查项，如果为检查项则需要进行检查。在添加后会在该用户的处方上显示。</w:t>
      </w:r>
    </w:p>
    <w:p>
      <w:pPr>
        <w:ind w:firstLine="420" w:firstLineChars="0"/>
      </w:pPr>
      <w:r>
        <w:drawing>
          <wp:inline distT="0" distB="0" distL="114300" distR="114300">
            <wp:extent cx="5266690" cy="2825750"/>
            <wp:effectExtent l="0" t="0" r="635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2"/>
        <w:rPr>
          <w:rFonts w:hint="eastAsia"/>
          <w:lang w:val="en-US" w:eastAsia="zh-CN"/>
        </w:rPr>
      </w:pPr>
      <w:bookmarkStart w:id="2" w:name="_Toc30153"/>
      <w:r>
        <w:rPr>
          <w:rFonts w:hint="eastAsia"/>
          <w:lang w:val="en-US" w:eastAsia="zh-CN"/>
        </w:rPr>
        <w:t>项目缴费</w:t>
      </w:r>
      <w:bookmarkEnd w:id="2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选择患者进行缴费，选择患者后会该患者的未缴费的项目处方会全部显示出来，点击确认收费会自动计算所有费用的总和，并且根据键盘点击事件来计算应该找回多少钱。</w:t>
      </w:r>
    </w:p>
    <w:p>
      <w:pPr>
        <w:ind w:firstLine="420" w:firstLineChars="0"/>
      </w:pPr>
      <w:r>
        <w:drawing>
          <wp:inline distT="0" distB="0" distL="114300" distR="114300">
            <wp:extent cx="5266690" cy="2825750"/>
            <wp:effectExtent l="0" t="0" r="635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2"/>
        <w:rPr>
          <w:rFonts w:hint="eastAsia"/>
          <w:lang w:val="en-US" w:eastAsia="zh-CN"/>
        </w:rPr>
      </w:pPr>
      <w:bookmarkStart w:id="3" w:name="_Toc23783"/>
      <w:r>
        <w:rPr>
          <w:rFonts w:hint="eastAsia"/>
          <w:lang w:val="en-US" w:eastAsia="zh-CN"/>
        </w:rPr>
        <w:t xml:space="preserve"> 项目检查</w:t>
      </w:r>
      <w:bookmarkEnd w:id="3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选择某个患者，该患者的所有要检查的项目会罗列出来，不需要检查的项目着不显示，填写检查结果后会显示已经检查，提交后医生可以在处方划价页面根据检查结果进行再次买药</w:t>
      </w:r>
    </w:p>
    <w:p>
      <w:pPr>
        <w:ind w:firstLine="420" w:firstLineChars="0"/>
      </w:pPr>
      <w:r>
        <w:drawing>
          <wp:inline distT="0" distB="0" distL="114300" distR="114300">
            <wp:extent cx="5266690" cy="2825750"/>
            <wp:effectExtent l="0" t="0" r="6350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2"/>
        <w:rPr>
          <w:rFonts w:hint="eastAsia"/>
          <w:lang w:val="en-US" w:eastAsia="zh-CN"/>
        </w:rPr>
      </w:pPr>
      <w:bookmarkStart w:id="4" w:name="_Toc30479"/>
      <w:r>
        <w:rPr>
          <w:rFonts w:hint="eastAsia"/>
          <w:lang w:val="en-US" w:eastAsia="zh-CN"/>
        </w:rPr>
        <w:t xml:space="preserve"> 药品缴费</w:t>
      </w:r>
      <w:bookmarkEnd w:id="4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病人没有什么问题则可以进行药品缴费，点击选择患者该患者的所有的药品处方就会显示出来。点击确认收费会自动计算所有费用的总和，并且根据键盘点击事件来计算应该找回多少钱。如果该患者有未做或者未缴费的项目，则会提示有未作的项目。如果有未缴费的项目则不能进行药品缴费。</w:t>
      </w:r>
    </w:p>
    <w:p>
      <w:pPr>
        <w:ind w:firstLine="420" w:firstLineChars="0"/>
      </w:pPr>
      <w:r>
        <w:drawing>
          <wp:inline distT="0" distB="0" distL="114300" distR="114300">
            <wp:extent cx="5266690" cy="2825750"/>
            <wp:effectExtent l="0" t="0" r="6350" b="889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2"/>
        <w:rPr>
          <w:rFonts w:hint="default"/>
          <w:lang w:val="en-US" w:eastAsia="zh-CN"/>
        </w:rPr>
      </w:pPr>
      <w:bookmarkStart w:id="5" w:name="_Toc32318"/>
      <w:bookmarkStart w:id="6" w:name="_GoBack"/>
      <w:bookmarkEnd w:id="6"/>
      <w:r>
        <w:rPr>
          <w:rFonts w:hint="eastAsia"/>
          <w:lang w:val="en-US" w:eastAsia="zh-CN"/>
        </w:rPr>
        <w:t>门诊患者库</w:t>
      </w:r>
      <w:bookmarkEnd w:id="5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门诊患者库会查询所有的门诊就诊的信息，并且可以查看该病人的病例，和该病人的处方及检查结果，和总费用。上面的搜索可以根据用户姓名，手机号，身份证号，医生，科室等信息进行模糊查询。</w:t>
      </w:r>
    </w:p>
    <w:p>
      <w:pPr>
        <w:ind w:firstLine="420" w:firstLineChars="0"/>
      </w:pPr>
      <w:r>
        <w:drawing>
          <wp:inline distT="0" distB="0" distL="114300" distR="114300">
            <wp:extent cx="5266690" cy="2825750"/>
            <wp:effectExtent l="0" t="0" r="6350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69D8"/>
    <w:rsid w:val="0474506A"/>
    <w:rsid w:val="0C7501B3"/>
    <w:rsid w:val="1A5E26FC"/>
    <w:rsid w:val="1B444180"/>
    <w:rsid w:val="1D442AF8"/>
    <w:rsid w:val="27E52DCD"/>
    <w:rsid w:val="2A3C4FAD"/>
    <w:rsid w:val="38D33852"/>
    <w:rsid w:val="3F13628E"/>
    <w:rsid w:val="46274B5D"/>
    <w:rsid w:val="49377860"/>
    <w:rsid w:val="55334B9F"/>
    <w:rsid w:val="5F0E4710"/>
    <w:rsid w:val="652C45EE"/>
    <w:rsid w:val="68D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2019-10-13T15:19:00Z</dcterms:created>
  <dc:creator>AdminSong</dc:creator>
  <cp:lastModifiedBy>cao</cp:lastModifiedBy>
  <dcterms:modified xsi:type="dcterms:W3CDTF">2019-11-27T01:14:28Z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