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医院管理系统</w:t>
      </w:r>
    </w:p>
    <w:p>
      <w:pPr>
        <w:pStyle w:val="3"/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住院管理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该住院部门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主要功能是方便医生管理患者，和患者更好的住院体验。现在医院智能化已经是大势所趋，一些自助的机械也步入医院，为医院更好的管理业务给予了很大一部分的帮助，住院管理顾名思义就是对于住院部门的管理，下面是住院部门的结构图。</w:t>
      </w:r>
    </w:p>
    <w:p>
      <w:pPr>
        <w:jc w:val="both"/>
        <w:rPr>
          <w:rFonts w:hint="default" w:ascii="黑体" w:hAnsi="黑体" w:eastAsia="黑体"/>
          <w:b/>
          <w:sz w:val="36"/>
          <w:szCs w:val="36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8595" cy="2599690"/>
            <wp:effectExtent l="0" t="0" r="4445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入院登记: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门诊诊断过的患者把他们转到住院部后，在转院信息填写中可以获取他们的信息并且正确填入文本框之中，安排患者入住，验证了住院人员的身份证号防止重复。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预交款：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患者家属进行一些诊金的预先交款，药品记账和项目记账都会从预交款中扣除。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项目记账：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记录患者就医期间的所有医疗业务费用，对于钱财的透支也做出了一些验证，对于透支过度的我们给予停止手术处理。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转科转床：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患者可以更好的更换床位和科室等，也作出了一些验证，只有空的床位才可以转入。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药品记账：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针对患者的病情开出合适的药品，进行记录在册，可以在处方取药中进行取药，对于金额透支过度的患者我们基于停药处理，必须先去缴费才能继续开药，一些开错的药品还没有取出时可以进行移除操作。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处方取药：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患者家属可以根据医生开出的药品账单进行抓药。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出院结算：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在患者康复之后可以选择出院，然后结算剩余预交款，多退少补，也可以双击查看用户的详细信息以及药品用量和项目计费。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E315B"/>
    <w:rsid w:val="4CA75161"/>
    <w:rsid w:val="659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2019-10-20T10:28:00Z</dcterms:created>
  <dc:creator>liao</dc:creator>
  <cp:lastModifiedBy>ㅤ</cp:lastModifiedBy>
  <dcterms:modified xsi:type="dcterms:W3CDTF">2019-11-27T00:57:22Z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