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pacing w:before="210" w:after="210" w:line="500" w:lineRule="auto"/>
        <w:ind w:left="-202" w:hanging="2026" w:leftChars="-857" w:hangingChars="211"/>
        <w:jc w:val="both"/>
        <w:rPr>
          <w:rFonts w:hint="eastAsia"/>
          <w:b/>
          <w:bCs/>
          <w:color w:val="FF0000"/>
          <w:sz w:val="96"/>
          <w:szCs w:val="96"/>
        </w:rPr>
      </w:pPr>
      <w:r>
        <w:rPr>
          <w:sz w:val="96"/>
        </w:rPr>
        <w:pict>
          <v:line id="直线 41" o:spid="_x0000_s1025" style="flip:x;mso-wrap-style:square;position:absolute;z-index:251660288" from="-91.85pt,92.95pt" to="518.1pt,93.15pt" stroked="t" strokecolor="white" strokeweight="1.25pt">
            <v:stroke linestyle="single" endcap="flat"/>
            <o:lock v:ext="edit" aspectratio="f"/>
          </v:line>
        </w:pict>
      </w:r>
      <w:r>
        <w:rPr>
          <w:sz w:val="96"/>
        </w:rPr>
        <w:pict>
          <v:shapetype id="_x0000_t202" coordsize="21600,21600" o:spt="202" path="m,l,21600r21600,l21600,xe">
            <v:stroke joinstyle="miter"/>
            <v:path gradientshapeok="t" o:connecttype="rect"/>
          </v:shapetype>
          <v:shape id="文本框 46" o:spid="_x0000_s1026" type="#_x0000_t202" style="width:591.1pt;height:101.25pt;margin-top:21.05pt;margin-left:-80.5pt;mso-wrap-style:square;position:absolute;z-index:251661312" filled="f" fillcolor="white" stroked="f">
            <v:fill opacity="1" color2="white" o:opacity2="1" angle="0" focusposition="0,0" focussize="" focus="0" type="solid"/>
            <v:stroke linestyle="single"/>
            <o:lock v:ext="edit" aspectratio="f"/>
            <v:textbox style="layout-flow:horizontal" inset="7.2pt,3.6pt,7.2pt,3.6pt">
              <w:txbxContent>
                <w:p>
                  <w:pPr>
                    <w:jc w:val="center"/>
                    <w:rPr>
                      <w:rFonts w:eastAsia="微软雅黑" w:hint="eastAsia"/>
                      <w:b/>
                      <w:bCs/>
                      <w:color w:val="000000"/>
                      <w:sz w:val="56"/>
                      <w:szCs w:val="56"/>
                      <w:lang w:eastAsia="zh-CN"/>
                    </w:rPr>
                  </w:pPr>
                  <w:r>
                    <w:rPr>
                      <w:rFonts w:hint="eastAsia"/>
                      <w:b/>
                      <w:bCs/>
                      <w:color w:val="000000"/>
                      <w:sz w:val="56"/>
                      <w:szCs w:val="56"/>
                      <w:lang w:val="en-US" w:eastAsia="zh-CN"/>
                    </w:rPr>
                    <w:t>中国物流行业市场调研分析报告</w:t>
                  </w:r>
                </w:p>
              </w:txbxContent>
            </v:textbox>
          </v:shape>
        </w:pict>
      </w:r>
      <w:r>
        <w:rPr>
          <w:sz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8" o:spid="_x0000_s1027" type="#_x0000_t34" style="width:0.25pt;height:0.25pt;margin-top:293.2pt;margin-left:-299.6pt;mso-wrap-style:square;position:absolute;rotation:180;z-index:251659264" o:connectortype="elbow" adj="1620000,37980,-51300" filled="f" strokecolor="#739cc3" strokeweight="1.25pt">
            <v:stroke linestyle="single"/>
            <v:path arrowok="t" fillok="f"/>
            <o:lock v:ext="edit" aspectratio="f"/>
          </v:shape>
        </w:pict>
      </w:r>
      <w:r>
        <w:rPr>
          <w:sz w:val="96"/>
        </w:rPr>
        <w:pict>
          <v:shape id="肘形连接符 15" o:spid="_x0000_s1028" type="#_x0000_t34" style="width:0.25pt;height:0.25pt;margin-top:113.15pt;margin-left:-299.6pt;mso-wrap-style:square;position:absolute;rotation:180;z-index:251658240" o:connectortype="elbow" adj="1620000,37980,-51300" filled="f" strokecolor="#739cc3" strokeweight="1.25pt">
            <v:stroke linestyle="single"/>
            <v:path arrowok="t" fillok="f"/>
            <o:lock v:ext="edit" aspectratio="f"/>
          </v:shape>
        </w:pict>
      </w:r>
    </w:p>
    <w:p>
      <w:pPr>
        <w:ind w:left="-964" w:right="-933" w:hanging="596" w:leftChars="-600" w:rightChars="-359" w:hangingChars="149"/>
        <w:jc w:val="both"/>
        <w:rPr>
          <w:rFonts w:hint="eastAsia"/>
          <w:b/>
          <w:bCs/>
          <w:color w:val="333399"/>
          <w:sz w:val="40"/>
          <w:szCs w:val="40"/>
          <w:lang w:val="en-US" w:eastAsia="zh-CN"/>
        </w:rPr>
      </w:pPr>
      <w:r>
        <w:rPr>
          <w:sz w:val="40"/>
        </w:rPr>
        <w:pict>
          <v:shape id="文本框 10" o:spid="_x0000_s1029" type="#_x0000_t202" style="width:603.7pt;height:43.2pt;margin-top:24.3pt;margin-left:-93.85pt;mso-wrap-style:square;position:absolute;z-index:251662336" filled="f" fillcolor="white" stroked="f">
            <v:fill opacity="1" color2="white" o:opacity2="1" angle="0" focusposition="0,0" focussize="" focus="0" type="solid"/>
            <v:stroke linestyle="single"/>
            <o:lock v:ext="edit" aspectratio="f"/>
            <v:textbox style="layout-flow:horizontal" inset="7.2pt,3.6pt,7.2pt,3.6pt">
              <w:txbxContent>
                <w:p>
                  <w:pPr>
                    <w:jc w:val="center"/>
                    <w:rPr>
                      <w:rFonts w:eastAsia="微软雅黑" w:hint="eastAsia"/>
                      <w:b/>
                      <w:bCs/>
                      <w:color w:val="008000"/>
                      <w:sz w:val="40"/>
                      <w:szCs w:val="40"/>
                      <w:lang w:val="en-US" w:eastAsia="zh-CN"/>
                    </w:rPr>
                  </w:pPr>
                  <w:r>
                    <w:rPr>
                      <w:rFonts w:hint="eastAsia"/>
                      <w:b/>
                      <w:bCs/>
                      <w:color w:val="008000"/>
                      <w:sz w:val="40"/>
                      <w:szCs w:val="40"/>
                      <w:lang w:val="en-US" w:eastAsia="zh-CN"/>
                    </w:rPr>
                    <w:t>【最新资料，WORD文档，可编辑修改】</w:t>
                  </w:r>
                </w:p>
              </w:txbxContent>
            </v:textbox>
          </v:shape>
        </w:pict>
      </w:r>
    </w:p>
    <w:p>
      <w:pPr>
        <w:pStyle w:val="Style6"/>
      </w:pPr>
      <w:r>
        <w:rPr>
          <w:lang w:val="zh-CN"/>
        </w:rPr>
        <w:t>目录</w:t>
      </w:r>
    </w:p>
    <w:p>
      <w:pPr>
        <w:pStyle w:val="TOC1"/>
        <w:tabs>
          <w:tab w:val="left" w:pos="840"/>
          <w:tab w:val="right" w:leader="dot" w:pos="8302"/>
          <w:tab w:val="clear" w:pos="9628"/>
        </w:tabs>
        <w:rPr>
          <w:kern w:val="2"/>
          <w:sz w:val="21"/>
        </w:rPr>
      </w:pPr>
      <w:r>
        <w:fldChar w:fldCharType="begin"/>
      </w:r>
      <w:r>
        <w:instrText xml:space="preserve"> TOC \o "1-3" \h \z \u </w:instrText>
      </w:r>
      <w:r>
        <w:fldChar w:fldCharType="separate"/>
      </w:r>
      <w:hyperlink w:history="1">
        <w:r>
          <w:rPr>
            <w:rStyle w:val="Hyperlink"/>
            <w:rFonts w:hint="eastAsia"/>
          </w:rPr>
          <w:t>一、</w:t>
        </w:r>
        <w:r>
          <w:rPr>
            <w:kern w:val="2"/>
            <w:sz w:val="21"/>
          </w:rPr>
          <w:tab/>
        </w:r>
        <w:r>
          <w:rPr>
            <w:rStyle w:val="Hyperlink"/>
            <w:rFonts w:hint="eastAsia"/>
          </w:rPr>
          <w:t>中国物流产业总体发展</w:t>
        </w:r>
        <w:r>
          <w:tab/>
        </w:r>
        <w:r>
          <w:fldChar w:fldCharType="begin"/>
        </w:r>
        <w:r>
          <w:fldChar w:fldCharType="separate"/>
        </w:r>
        <w:r>
          <w:t>2</w:t>
        </w:r>
        <w:r>
          <w:fldChar w:fldCharType="end"/>
        </w:r>
      </w:hyperlink>
      <w:r>
        <w:fldChar w:fldCharType="end"/>
      </w:r>
    </w:p>
    <w:p>
      <w:pPr>
        <w:pStyle w:val="TOC2"/>
        <w:tabs>
          <w:tab w:val="right" w:leader="dot" w:pos="8302"/>
          <w:tab w:val="clear" w:pos="8948"/>
        </w:tabs>
        <w:rPr>
          <w:kern w:val="2"/>
          <w:sz w:val="21"/>
        </w:rPr>
      </w:pPr>
      <w:hyperlink w:history="1">
        <w:r>
          <w:rPr>
            <w:rStyle w:val="Hyperlink"/>
            <w:rFonts w:hint="eastAsia"/>
          </w:rPr>
          <w:t>物流产业相关的社会、经济环境</w:t>
        </w:r>
        <w:r>
          <w:tab/>
        </w:r>
        <w:r>
          <w:fldChar w:fldCharType="begin"/>
        </w:r>
        <w:r>
          <w:fldChar w:fldCharType="separate"/>
        </w:r>
        <w:r>
          <w:t>2</w:t>
        </w:r>
        <w:r>
          <w:fldChar w:fldCharType="end"/>
        </w:r>
      </w:hyperlink>
    </w:p>
    <w:p>
      <w:pPr>
        <w:pStyle w:val="TOC2"/>
        <w:tabs>
          <w:tab w:val="right" w:leader="dot" w:pos="8302"/>
          <w:tab w:val="clear" w:pos="8948"/>
        </w:tabs>
        <w:rPr>
          <w:kern w:val="2"/>
          <w:sz w:val="21"/>
        </w:rPr>
      </w:pPr>
      <w:hyperlink w:history="1">
        <w:r>
          <w:rPr>
            <w:rStyle w:val="Hyperlink"/>
            <w:rFonts w:hint="eastAsia"/>
          </w:rPr>
          <w:t>物流产业相关的政策、法规环境</w:t>
        </w:r>
        <w:r>
          <w:tab/>
        </w:r>
        <w:r>
          <w:fldChar w:fldCharType="begin"/>
        </w:r>
        <w:r>
          <w:fldChar w:fldCharType="separate"/>
        </w:r>
        <w:r>
          <w:t>6</w:t>
        </w:r>
        <w:r>
          <w:fldChar w:fldCharType="end"/>
        </w:r>
      </w:hyperlink>
    </w:p>
    <w:p>
      <w:pPr>
        <w:pStyle w:val="TOC2"/>
        <w:tabs>
          <w:tab w:val="right" w:leader="dot" w:pos="8302"/>
          <w:tab w:val="clear" w:pos="8948"/>
        </w:tabs>
        <w:rPr>
          <w:kern w:val="2"/>
          <w:sz w:val="21"/>
        </w:rPr>
      </w:pPr>
      <w:hyperlink w:history="1">
        <w:r>
          <w:rPr>
            <w:rStyle w:val="Hyperlink"/>
            <w:rFonts w:hint="eastAsia"/>
          </w:rPr>
          <w:t>中国物流产业发展现状</w:t>
        </w:r>
        <w:r>
          <w:tab/>
        </w:r>
        <w:r>
          <w:fldChar w:fldCharType="begin"/>
        </w:r>
        <w:r>
          <w:fldChar w:fldCharType="separate"/>
        </w:r>
        <w:r>
          <w:t>9</w:t>
        </w:r>
        <w:r>
          <w:fldChar w:fldCharType="end"/>
        </w:r>
      </w:hyperlink>
    </w:p>
    <w:p>
      <w:pPr>
        <w:pStyle w:val="TOC2"/>
        <w:tabs>
          <w:tab w:val="right" w:leader="dot" w:pos="8302"/>
          <w:tab w:val="clear" w:pos="8948"/>
        </w:tabs>
        <w:rPr>
          <w:kern w:val="2"/>
          <w:sz w:val="21"/>
        </w:rPr>
      </w:pPr>
      <w:hyperlink w:history="1">
        <w:r>
          <w:rPr>
            <w:rStyle w:val="Hyperlink"/>
            <w:rFonts w:hint="eastAsia"/>
          </w:rPr>
          <w:t>中国物流产业发展的问题</w:t>
        </w:r>
        <w:r>
          <w:tab/>
        </w:r>
        <w:r>
          <w:fldChar w:fldCharType="begin"/>
        </w:r>
        <w:r>
          <w:fldChar w:fldCharType="separate"/>
        </w:r>
        <w:r>
          <w:t>14</w:t>
        </w:r>
        <w:r>
          <w:fldChar w:fldCharType="end"/>
        </w:r>
      </w:hyperlink>
    </w:p>
    <w:p>
      <w:pPr>
        <w:pStyle w:val="TOC2"/>
        <w:tabs>
          <w:tab w:val="right" w:leader="dot" w:pos="8302"/>
          <w:tab w:val="clear" w:pos="8948"/>
        </w:tabs>
        <w:rPr>
          <w:kern w:val="2"/>
          <w:sz w:val="21"/>
        </w:rPr>
      </w:pPr>
      <w:hyperlink w:history="1">
        <w:r>
          <w:rPr>
            <w:rStyle w:val="Hyperlink"/>
            <w:rFonts w:hint="eastAsia"/>
          </w:rPr>
          <w:t>中国物流产业发展动向</w:t>
        </w:r>
        <w:r>
          <w:tab/>
        </w:r>
        <w:r>
          <w:fldChar w:fldCharType="begin"/>
        </w:r>
        <w:r>
          <w:fldChar w:fldCharType="separate"/>
        </w:r>
        <w:r>
          <w:t>16</w:t>
        </w:r>
        <w:r>
          <w:fldChar w:fldCharType="end"/>
        </w:r>
      </w:hyperlink>
    </w:p>
    <w:p>
      <w:pPr>
        <w:pStyle w:val="TOC1"/>
        <w:tabs>
          <w:tab w:val="left" w:pos="840"/>
          <w:tab w:val="right" w:leader="dot" w:pos="8302"/>
          <w:tab w:val="clear" w:pos="9628"/>
        </w:tabs>
        <w:rPr>
          <w:kern w:val="2"/>
          <w:sz w:val="21"/>
        </w:rPr>
      </w:pPr>
      <w:hyperlink w:history="1">
        <w:r>
          <w:rPr>
            <w:rStyle w:val="Hyperlink"/>
            <w:rFonts w:hint="eastAsia"/>
          </w:rPr>
          <w:t>二、</w:t>
        </w:r>
        <w:r>
          <w:rPr>
            <w:kern w:val="2"/>
            <w:sz w:val="21"/>
          </w:rPr>
          <w:tab/>
        </w:r>
        <w:r>
          <w:rPr>
            <w:rStyle w:val="Hyperlink"/>
            <w:rFonts w:hint="eastAsia"/>
          </w:rPr>
          <w:t>中国物流行业市场发展状况（按行业分）</w:t>
        </w:r>
        <w:r>
          <w:tab/>
        </w:r>
        <w:r>
          <w:fldChar w:fldCharType="begin"/>
        </w:r>
        <w:r>
          <w:fldChar w:fldCharType="separate"/>
        </w:r>
        <w:r>
          <w:t>19</w:t>
        </w:r>
        <w:r>
          <w:fldChar w:fldCharType="end"/>
        </w:r>
      </w:hyperlink>
    </w:p>
    <w:p>
      <w:pPr>
        <w:pStyle w:val="TOC2"/>
        <w:tabs>
          <w:tab w:val="right" w:leader="dot" w:pos="8302"/>
          <w:tab w:val="clear" w:pos="8948"/>
        </w:tabs>
        <w:rPr>
          <w:kern w:val="2"/>
          <w:sz w:val="21"/>
        </w:rPr>
      </w:pPr>
      <w:hyperlink w:history="1">
        <w:r>
          <w:rPr>
            <w:rStyle w:val="Hyperlink"/>
            <w:rFonts w:hint="eastAsia"/>
          </w:rPr>
          <w:t>中国制造业物流</w:t>
        </w:r>
        <w:r>
          <w:tab/>
        </w:r>
        <w:r>
          <w:fldChar w:fldCharType="begin"/>
        </w:r>
        <w:r>
          <w:fldChar w:fldCharType="separate"/>
        </w:r>
        <w:r>
          <w:t>19</w:t>
        </w:r>
        <w:r>
          <w:fldChar w:fldCharType="end"/>
        </w:r>
      </w:hyperlink>
    </w:p>
    <w:p>
      <w:pPr>
        <w:pStyle w:val="TOC2"/>
        <w:tabs>
          <w:tab w:val="right" w:leader="dot" w:pos="8302"/>
          <w:tab w:val="clear" w:pos="8948"/>
        </w:tabs>
        <w:rPr>
          <w:kern w:val="2"/>
          <w:sz w:val="21"/>
        </w:rPr>
      </w:pPr>
      <w:hyperlink w:history="1">
        <w:r>
          <w:rPr>
            <w:rStyle w:val="Hyperlink"/>
            <w:rFonts w:hint="eastAsia"/>
          </w:rPr>
          <w:t>中国商贸物流</w:t>
        </w:r>
        <w:r>
          <w:tab/>
        </w:r>
        <w:r>
          <w:fldChar w:fldCharType="begin"/>
        </w:r>
        <w:r>
          <w:fldChar w:fldCharType="separate"/>
        </w:r>
        <w:r>
          <w:t>21</w:t>
        </w:r>
        <w:r>
          <w:fldChar w:fldCharType="end"/>
        </w:r>
      </w:hyperlink>
    </w:p>
    <w:p>
      <w:pPr>
        <w:pStyle w:val="TOC2"/>
        <w:tabs>
          <w:tab w:val="right" w:leader="dot" w:pos="8302"/>
          <w:tab w:val="clear" w:pos="8948"/>
        </w:tabs>
        <w:rPr>
          <w:kern w:val="2"/>
          <w:sz w:val="21"/>
        </w:rPr>
      </w:pPr>
      <w:hyperlink w:history="1">
        <w:r>
          <w:rPr>
            <w:rStyle w:val="Hyperlink"/>
            <w:rFonts w:hint="eastAsia"/>
          </w:rPr>
          <w:t>中国医药物流</w:t>
        </w:r>
        <w:r>
          <w:tab/>
        </w:r>
        <w:r>
          <w:fldChar w:fldCharType="begin"/>
        </w:r>
        <w:r>
          <w:fldChar w:fldCharType="separate"/>
        </w:r>
        <w:r>
          <w:t>22</w:t>
        </w:r>
        <w:r>
          <w:fldChar w:fldCharType="end"/>
        </w:r>
      </w:hyperlink>
    </w:p>
    <w:p>
      <w:pPr>
        <w:pStyle w:val="TOC2"/>
        <w:tabs>
          <w:tab w:val="right" w:leader="dot" w:pos="8302"/>
          <w:tab w:val="clear" w:pos="8948"/>
        </w:tabs>
        <w:rPr>
          <w:kern w:val="2"/>
          <w:sz w:val="21"/>
        </w:rPr>
      </w:pPr>
      <w:hyperlink w:history="1">
        <w:r>
          <w:rPr>
            <w:rStyle w:val="Hyperlink"/>
            <w:rFonts w:hint="eastAsia"/>
          </w:rPr>
          <w:t>中国冷链物流</w:t>
        </w:r>
        <w:r>
          <w:tab/>
        </w:r>
        <w:r>
          <w:fldChar w:fldCharType="begin"/>
        </w:r>
        <w:r>
          <w:fldChar w:fldCharType="separate"/>
        </w:r>
        <w:r>
          <w:t>25</w:t>
        </w:r>
        <w:r>
          <w:fldChar w:fldCharType="end"/>
        </w:r>
      </w:hyperlink>
    </w:p>
    <w:p>
      <w:pPr>
        <w:pStyle w:val="TOC2"/>
        <w:tabs>
          <w:tab w:val="right" w:leader="dot" w:pos="8302"/>
          <w:tab w:val="clear" w:pos="8948"/>
        </w:tabs>
        <w:rPr>
          <w:kern w:val="2"/>
          <w:sz w:val="21"/>
        </w:rPr>
      </w:pPr>
      <w:hyperlink w:history="1">
        <w:r>
          <w:rPr>
            <w:rStyle w:val="Hyperlink"/>
            <w:rFonts w:hint="eastAsia"/>
          </w:rPr>
          <w:t>中国物流园区</w:t>
        </w:r>
        <w:r>
          <w:tab/>
        </w:r>
        <w:r>
          <w:fldChar w:fldCharType="begin"/>
        </w:r>
        <w:r>
          <w:fldChar w:fldCharType="separate"/>
        </w:r>
        <w:r>
          <w:t>29</w:t>
        </w:r>
        <w:r>
          <w:fldChar w:fldCharType="end"/>
        </w:r>
      </w:hyperlink>
    </w:p>
    <w:p>
      <w:pPr>
        <w:pStyle w:val="TOC1"/>
        <w:tabs>
          <w:tab w:val="left" w:pos="840"/>
          <w:tab w:val="right" w:leader="dot" w:pos="8302"/>
          <w:tab w:val="clear" w:pos="9628"/>
        </w:tabs>
        <w:rPr>
          <w:kern w:val="2"/>
          <w:sz w:val="21"/>
        </w:rPr>
      </w:pPr>
      <w:hyperlink w:history="1">
        <w:r>
          <w:rPr>
            <w:rStyle w:val="Hyperlink"/>
            <w:rFonts w:hint="eastAsia"/>
          </w:rPr>
          <w:t>三、</w:t>
        </w:r>
        <w:r>
          <w:rPr>
            <w:kern w:val="2"/>
            <w:sz w:val="21"/>
          </w:rPr>
          <w:tab/>
        </w:r>
        <w:r>
          <w:rPr>
            <w:rStyle w:val="Hyperlink"/>
            <w:rFonts w:hint="eastAsia"/>
          </w:rPr>
          <w:t>中国物流行业市场发展状况（按专业分）</w:t>
        </w:r>
        <w:r>
          <w:tab/>
        </w:r>
        <w:r>
          <w:fldChar w:fldCharType="begin"/>
        </w:r>
        <w:r>
          <w:fldChar w:fldCharType="separate"/>
        </w:r>
        <w:r>
          <w:t>33</w:t>
        </w:r>
        <w:r>
          <w:fldChar w:fldCharType="end"/>
        </w:r>
      </w:hyperlink>
    </w:p>
    <w:p>
      <w:pPr>
        <w:pStyle w:val="TOC2"/>
        <w:tabs>
          <w:tab w:val="right" w:leader="dot" w:pos="8302"/>
          <w:tab w:val="clear" w:pos="8948"/>
        </w:tabs>
        <w:rPr>
          <w:kern w:val="2"/>
          <w:sz w:val="21"/>
        </w:rPr>
      </w:pPr>
      <w:hyperlink w:history="1">
        <w:r>
          <w:rPr>
            <w:rStyle w:val="Hyperlink"/>
            <w:rFonts w:hint="eastAsia"/>
          </w:rPr>
          <w:t>中国公路货物运输业</w:t>
        </w:r>
        <w:r>
          <w:tab/>
        </w:r>
        <w:r>
          <w:fldChar w:fldCharType="begin"/>
        </w:r>
        <w:r>
          <w:fldChar w:fldCharType="separate"/>
        </w:r>
        <w:r>
          <w:t>33</w:t>
        </w:r>
        <w:r>
          <w:fldChar w:fldCharType="end"/>
        </w:r>
      </w:hyperlink>
    </w:p>
    <w:p>
      <w:pPr>
        <w:pStyle w:val="TOC2"/>
        <w:tabs>
          <w:tab w:val="right" w:leader="dot" w:pos="8302"/>
          <w:tab w:val="clear" w:pos="8948"/>
        </w:tabs>
        <w:rPr>
          <w:kern w:val="2"/>
          <w:sz w:val="21"/>
        </w:rPr>
      </w:pPr>
      <w:hyperlink w:history="1">
        <w:r>
          <w:rPr>
            <w:rStyle w:val="Hyperlink"/>
            <w:rFonts w:hint="eastAsia"/>
          </w:rPr>
          <w:t>中国铁路物流业</w:t>
        </w:r>
        <w:r>
          <w:tab/>
        </w:r>
        <w:r>
          <w:fldChar w:fldCharType="begin"/>
        </w:r>
        <w:r>
          <w:fldChar w:fldCharType="separate"/>
        </w:r>
        <w:r>
          <w:t>34</w:t>
        </w:r>
        <w:r>
          <w:fldChar w:fldCharType="end"/>
        </w:r>
      </w:hyperlink>
    </w:p>
    <w:p>
      <w:pPr>
        <w:pStyle w:val="TOC2"/>
        <w:tabs>
          <w:tab w:val="right" w:leader="dot" w:pos="8302"/>
          <w:tab w:val="clear" w:pos="8948"/>
        </w:tabs>
        <w:rPr>
          <w:kern w:val="2"/>
          <w:sz w:val="21"/>
        </w:rPr>
      </w:pPr>
      <w:hyperlink w:history="1">
        <w:r>
          <w:rPr>
            <w:rStyle w:val="Hyperlink"/>
            <w:rFonts w:hint="eastAsia"/>
          </w:rPr>
          <w:t>中国港口物流业</w:t>
        </w:r>
        <w:r>
          <w:tab/>
        </w:r>
        <w:r>
          <w:fldChar w:fldCharType="begin"/>
        </w:r>
        <w:r>
          <w:fldChar w:fldCharType="separate"/>
        </w:r>
        <w:r>
          <w:t>36</w:t>
        </w:r>
        <w:r>
          <w:fldChar w:fldCharType="end"/>
        </w:r>
      </w:hyperlink>
    </w:p>
    <w:p>
      <w:pPr>
        <w:pStyle w:val="TOC2"/>
        <w:tabs>
          <w:tab w:val="right" w:leader="dot" w:pos="8302"/>
          <w:tab w:val="clear" w:pos="8948"/>
        </w:tabs>
        <w:rPr>
          <w:kern w:val="2"/>
          <w:sz w:val="21"/>
        </w:rPr>
      </w:pPr>
      <w:hyperlink w:history="1">
        <w:r>
          <w:rPr>
            <w:rStyle w:val="Hyperlink"/>
            <w:rFonts w:hint="eastAsia"/>
          </w:rPr>
          <w:t>中国航空物流业</w:t>
        </w:r>
        <w:r>
          <w:tab/>
        </w:r>
        <w:r>
          <w:fldChar w:fldCharType="begin"/>
        </w:r>
        <w:r>
          <w:fldChar w:fldCharType="separate"/>
        </w:r>
        <w:r>
          <w:t>38</w:t>
        </w:r>
        <w:r>
          <w:fldChar w:fldCharType="end"/>
        </w:r>
      </w:hyperlink>
    </w:p>
    <w:p>
      <w:pPr>
        <w:pStyle w:val="TOC2"/>
        <w:tabs>
          <w:tab w:val="right" w:leader="dot" w:pos="8302"/>
          <w:tab w:val="clear" w:pos="8948"/>
        </w:tabs>
        <w:rPr>
          <w:kern w:val="2"/>
          <w:sz w:val="21"/>
        </w:rPr>
      </w:pPr>
      <w:hyperlink w:history="1">
        <w:r>
          <w:rPr>
            <w:rStyle w:val="Hyperlink"/>
            <w:rFonts w:hint="eastAsia"/>
          </w:rPr>
          <w:t>中国快递业</w:t>
        </w:r>
        <w:r>
          <w:tab/>
        </w:r>
        <w:r>
          <w:fldChar w:fldCharType="begin"/>
        </w:r>
        <w:r>
          <w:fldChar w:fldCharType="separate"/>
        </w:r>
        <w:r>
          <w:t>39</w:t>
        </w:r>
        <w:r>
          <w:fldChar w:fldCharType="end"/>
        </w:r>
      </w:hyperlink>
    </w:p>
    <w:p>
      <w:pPr>
        <w:pStyle w:val="TOC2"/>
        <w:tabs>
          <w:tab w:val="right" w:leader="dot" w:pos="8302"/>
          <w:tab w:val="clear" w:pos="8948"/>
        </w:tabs>
        <w:rPr>
          <w:kern w:val="2"/>
          <w:sz w:val="21"/>
        </w:rPr>
      </w:pPr>
      <w:hyperlink w:history="1">
        <w:r>
          <w:rPr>
            <w:rStyle w:val="Hyperlink"/>
            <w:rFonts w:hint="eastAsia"/>
          </w:rPr>
          <w:t>中国仓储业</w:t>
        </w:r>
        <w:r>
          <w:tab/>
        </w:r>
        <w:r>
          <w:fldChar w:fldCharType="begin"/>
        </w:r>
        <w:r>
          <w:fldChar w:fldCharType="separate"/>
        </w:r>
        <w:r>
          <w:t>40</w:t>
        </w:r>
        <w:r>
          <w:fldChar w:fldCharType="end"/>
        </w:r>
      </w:hyperlink>
    </w:p>
    <w:p>
      <w:pPr>
        <w:pStyle w:val="TOC2"/>
        <w:tabs>
          <w:tab w:val="right" w:leader="dot" w:pos="8302"/>
          <w:tab w:val="clear" w:pos="8948"/>
        </w:tabs>
        <w:rPr>
          <w:kern w:val="2"/>
          <w:sz w:val="21"/>
        </w:rPr>
      </w:pPr>
      <w:hyperlink w:history="1">
        <w:r>
          <w:rPr>
            <w:rStyle w:val="Hyperlink"/>
            <w:rFonts w:hint="eastAsia"/>
          </w:rPr>
          <w:t>中国电子商务物流</w:t>
        </w:r>
        <w:r>
          <w:tab/>
        </w:r>
        <w:r>
          <w:fldChar w:fldCharType="begin"/>
        </w:r>
        <w:r>
          <w:fldChar w:fldCharType="separate"/>
        </w:r>
        <w:r>
          <w:t>44</w:t>
        </w:r>
        <w:r>
          <w:fldChar w:fldCharType="end"/>
        </w:r>
      </w:hyperlink>
    </w:p>
    <w:p>
      <w:pPr>
        <w:pStyle w:val="TOC1"/>
        <w:tabs>
          <w:tab w:val="left" w:pos="840"/>
          <w:tab w:val="right" w:leader="dot" w:pos="8302"/>
          <w:tab w:val="clear" w:pos="9628"/>
        </w:tabs>
        <w:rPr>
          <w:kern w:val="2"/>
          <w:sz w:val="21"/>
        </w:rPr>
      </w:pPr>
      <w:hyperlink w:history="1">
        <w:r>
          <w:rPr>
            <w:rStyle w:val="Hyperlink"/>
            <w:rFonts w:hint="eastAsia"/>
          </w:rPr>
          <w:t>四、</w:t>
        </w:r>
        <w:r>
          <w:rPr>
            <w:kern w:val="2"/>
            <w:sz w:val="21"/>
          </w:rPr>
          <w:tab/>
        </w:r>
        <w:r>
          <w:rPr>
            <w:rStyle w:val="Hyperlink"/>
            <w:rFonts w:hint="eastAsia"/>
          </w:rPr>
          <w:t>中国物流行业信息化发展状况</w:t>
        </w:r>
        <w:r>
          <w:tab/>
        </w:r>
        <w:r>
          <w:fldChar w:fldCharType="begin"/>
        </w:r>
        <w:r>
          <w:fldChar w:fldCharType="separate"/>
        </w:r>
        <w:r>
          <w:t>47</w:t>
        </w:r>
        <w:r>
          <w:fldChar w:fldCharType="end"/>
        </w:r>
      </w:hyperlink>
    </w:p>
    <w:p>
      <w:pPr>
        <w:pStyle w:val="TOC2"/>
        <w:tabs>
          <w:tab w:val="right" w:leader="dot" w:pos="8302"/>
          <w:tab w:val="clear" w:pos="8948"/>
        </w:tabs>
        <w:rPr>
          <w:kern w:val="2"/>
          <w:sz w:val="21"/>
        </w:rPr>
      </w:pPr>
      <w:hyperlink w:history="1">
        <w:r>
          <w:rPr>
            <w:rStyle w:val="Hyperlink"/>
            <w:rFonts w:hint="eastAsia"/>
          </w:rPr>
          <w:t>中国物流行业信息化发展概述</w:t>
        </w:r>
        <w:r>
          <w:tab/>
        </w:r>
        <w:r>
          <w:fldChar w:fldCharType="begin"/>
        </w:r>
        <w:r>
          <w:fldChar w:fldCharType="separate"/>
        </w:r>
        <w:r>
          <w:t>47</w:t>
        </w:r>
        <w:r>
          <w:fldChar w:fldCharType="end"/>
        </w:r>
      </w:hyperlink>
    </w:p>
    <w:p>
      <w:pPr>
        <w:pStyle w:val="TOC2"/>
        <w:tabs>
          <w:tab w:val="right" w:leader="dot" w:pos="8302"/>
          <w:tab w:val="clear" w:pos="8948"/>
        </w:tabs>
        <w:rPr>
          <w:kern w:val="2"/>
          <w:sz w:val="21"/>
        </w:rPr>
      </w:pPr>
      <w:hyperlink w:history="1">
        <w:r>
          <w:rPr>
            <w:rStyle w:val="Hyperlink"/>
            <w:rFonts w:hint="eastAsia"/>
          </w:rPr>
          <w:t>中国物流行业信息化市场需求分析</w:t>
        </w:r>
        <w:r>
          <w:tab/>
        </w:r>
        <w:r>
          <w:fldChar w:fldCharType="begin"/>
        </w:r>
        <w:r>
          <w:fldChar w:fldCharType="separate"/>
        </w:r>
        <w:r>
          <w:t>48</w:t>
        </w:r>
        <w:r>
          <w:fldChar w:fldCharType="end"/>
        </w:r>
      </w:hyperlink>
    </w:p>
    <w:p>
      <w:pPr>
        <w:pStyle w:val="TOC2"/>
        <w:tabs>
          <w:tab w:val="right" w:leader="dot" w:pos="8302"/>
          <w:tab w:val="clear" w:pos="8948"/>
        </w:tabs>
        <w:rPr>
          <w:kern w:val="2"/>
          <w:sz w:val="21"/>
        </w:rPr>
      </w:pPr>
      <w:hyperlink w:history="1">
        <w:r>
          <w:rPr>
            <w:rStyle w:val="Hyperlink"/>
            <w:rFonts w:hint="eastAsia"/>
          </w:rPr>
          <w:t>中国物流行业信息化建设案例简介</w:t>
        </w:r>
        <w:r>
          <w:tab/>
        </w:r>
        <w:r>
          <w:fldChar w:fldCharType="begin"/>
        </w:r>
        <w:r>
          <w:fldChar w:fldCharType="separate"/>
        </w:r>
        <w:r>
          <w:t>49</w:t>
        </w:r>
        <w:r>
          <w:fldChar w:fldCharType="end"/>
        </w:r>
      </w:hyperlink>
    </w:p>
    <w:p>
      <w:pPr>
        <w:pStyle w:val="TOC1"/>
        <w:tabs>
          <w:tab w:val="left" w:pos="840"/>
          <w:tab w:val="right" w:leader="dot" w:pos="8302"/>
          <w:tab w:val="clear" w:pos="9628"/>
        </w:tabs>
        <w:rPr>
          <w:kern w:val="2"/>
          <w:sz w:val="21"/>
        </w:rPr>
      </w:pPr>
      <w:hyperlink w:history="1">
        <w:r>
          <w:rPr>
            <w:rStyle w:val="Hyperlink"/>
            <w:rFonts w:hint="eastAsia"/>
          </w:rPr>
          <w:t>五、</w:t>
        </w:r>
        <w:r>
          <w:rPr>
            <w:kern w:val="2"/>
            <w:sz w:val="21"/>
          </w:rPr>
          <w:tab/>
        </w:r>
        <w:r>
          <w:rPr>
            <w:rStyle w:val="Hyperlink"/>
            <w:rFonts w:hint="eastAsia"/>
          </w:rPr>
          <w:t>中国物流企业调查分析</w:t>
        </w:r>
        <w:r>
          <w:tab/>
        </w:r>
        <w:r>
          <w:fldChar w:fldCharType="begin"/>
        </w:r>
        <w:r>
          <w:fldChar w:fldCharType="separate"/>
        </w:r>
        <w:r>
          <w:t>52</w:t>
        </w:r>
        <w:r>
          <w:fldChar w:fldCharType="end"/>
        </w:r>
      </w:hyperlink>
    </w:p>
    <w:p>
      <w:pPr>
        <w:pStyle w:val="TOC2"/>
        <w:tabs>
          <w:tab w:val="right" w:leader="dot" w:pos="8302"/>
          <w:tab w:val="clear" w:pos="8948"/>
        </w:tabs>
        <w:rPr>
          <w:kern w:val="2"/>
          <w:sz w:val="21"/>
        </w:rPr>
      </w:pPr>
      <w:hyperlink w:history="1">
        <w:r>
          <w:rPr>
            <w:rStyle w:val="Hyperlink"/>
            <w:rFonts w:hint="eastAsia"/>
          </w:rPr>
          <w:t>中国企业物流统计调查</w:t>
        </w:r>
        <w:r>
          <w:tab/>
        </w:r>
        <w:r>
          <w:fldChar w:fldCharType="begin"/>
        </w:r>
        <w:r>
          <w:fldChar w:fldCharType="separate"/>
        </w:r>
        <w:r>
          <w:t>52</w:t>
        </w:r>
        <w:r>
          <w:fldChar w:fldCharType="end"/>
        </w:r>
      </w:hyperlink>
    </w:p>
    <w:p>
      <w:pPr>
        <w:pStyle w:val="TOC2"/>
        <w:tabs>
          <w:tab w:val="right" w:leader="dot" w:pos="8302"/>
          <w:tab w:val="clear" w:pos="8948"/>
        </w:tabs>
        <w:rPr>
          <w:kern w:val="2"/>
          <w:sz w:val="21"/>
        </w:rPr>
      </w:pPr>
      <w:hyperlink w:history="1">
        <w:r>
          <w:rPr>
            <w:rStyle w:val="Hyperlink"/>
            <w:rFonts w:hint="eastAsia"/>
          </w:rPr>
          <w:t>中国物流百强企业</w:t>
        </w:r>
        <w:r>
          <w:tab/>
        </w:r>
        <w:r>
          <w:fldChar w:fldCharType="begin"/>
        </w:r>
        <w:r>
          <w:fldChar w:fldCharType="separate"/>
        </w:r>
        <w:r>
          <w:t>53</w:t>
        </w:r>
        <w:r>
          <w:fldChar w:fldCharType="end"/>
        </w:r>
      </w:hyperlink>
    </w:p>
    <w:p>
      <w:pPr>
        <w:pStyle w:val="TOC2"/>
        <w:tabs>
          <w:tab w:val="right" w:leader="dot" w:pos="8302"/>
          <w:tab w:val="clear" w:pos="8948"/>
        </w:tabs>
        <w:rPr>
          <w:kern w:val="2"/>
          <w:sz w:val="21"/>
        </w:rPr>
      </w:pPr>
      <w:hyperlink w:history="1">
        <w:r>
          <w:rPr>
            <w:rStyle w:val="Hyperlink"/>
            <w:rFonts w:hint="eastAsia"/>
          </w:rPr>
          <w:t>中国物流仓储业企业</w:t>
        </w:r>
        <w:r>
          <w:tab/>
        </w:r>
        <w:r>
          <w:fldChar w:fldCharType="begin"/>
        </w:r>
        <w:r>
          <w:fldChar w:fldCharType="separate"/>
        </w:r>
        <w:r>
          <w:t>54</w:t>
        </w:r>
        <w:r>
          <w:fldChar w:fldCharType="end"/>
        </w:r>
      </w:hyperlink>
    </w:p>
    <w:p>
      <w:pPr>
        <w:pStyle w:val="TOC2"/>
        <w:tabs>
          <w:tab w:val="right" w:leader="dot" w:pos="8302"/>
          <w:tab w:val="clear" w:pos="8948"/>
        </w:tabs>
        <w:rPr>
          <w:kern w:val="2"/>
          <w:sz w:val="21"/>
        </w:rPr>
      </w:pPr>
      <w:hyperlink w:history="1">
        <w:r>
          <w:rPr>
            <w:rStyle w:val="Hyperlink"/>
            <w:rFonts w:hint="eastAsia"/>
          </w:rPr>
          <w:t>中国冷链物流企业</w:t>
        </w:r>
        <w:r>
          <w:tab/>
        </w:r>
        <w:r>
          <w:fldChar w:fldCharType="begin"/>
        </w:r>
        <w:r>
          <w:fldChar w:fldCharType="separate"/>
        </w:r>
        <w:r>
          <w:t>55</w:t>
        </w:r>
        <w:r>
          <w:fldChar w:fldCharType="end"/>
        </w:r>
      </w:hyperlink>
    </w:p>
    <w:p>
      <w:pPr>
        <w:pStyle w:val="TOC2"/>
        <w:tabs>
          <w:tab w:val="right" w:leader="dot" w:pos="8302"/>
          <w:tab w:val="clear" w:pos="8948"/>
        </w:tabs>
        <w:rPr>
          <w:kern w:val="2"/>
          <w:sz w:val="21"/>
        </w:rPr>
      </w:pPr>
      <w:hyperlink w:history="1">
        <w:r>
          <w:rPr>
            <w:rStyle w:val="Hyperlink"/>
            <w:rFonts w:hint="eastAsia"/>
          </w:rPr>
          <w:t>中国物流园区企业</w:t>
        </w:r>
        <w:r>
          <w:tab/>
        </w:r>
        <w:r>
          <w:fldChar w:fldCharType="begin"/>
        </w:r>
        <w:r>
          <w:fldChar w:fldCharType="separate"/>
        </w:r>
        <w:r>
          <w:t>56</w:t>
        </w:r>
        <w:r>
          <w:fldChar w:fldCharType="end"/>
        </w:r>
      </w:hyperlink>
    </w:p>
    <w:p>
      <w:pPr>
        <w:pStyle w:val="Heading1"/>
        <w:numPr>
          <w:ilvl w:val="0"/>
          <w:numId w:val="1"/>
        </w:numPr>
        <w:rPr>
          <w:sz w:val="22"/>
          <w:szCs w:val="22"/>
        </w:rPr>
      </w:pPr>
      <w:r>
        <w:br w:type="page"/>
      </w:r>
      <w:bookmarkStart w:id="0" w:name="_Toc439687869"/>
      <w:r>
        <w:rPr>
          <w:rFonts w:hint="eastAsia"/>
        </w:rPr>
        <w:t>中国物流产业总体发展</w:t>
      </w:r>
      <w:bookmarkEnd w:id="0"/>
    </w:p>
    <w:p>
      <w:pPr>
        <w:spacing w:line="276" w:lineRule="auto"/>
        <w:ind w:firstLine="480" w:firstLineChars="200"/>
        <w:jc w:val="left"/>
        <w:rPr>
          <w:rFonts w:ascii="宋体" w:hAnsi="宋体"/>
          <w:sz w:val="24"/>
          <w:szCs w:val="24"/>
        </w:rPr>
      </w:pPr>
      <w:r>
        <w:rPr>
          <w:rFonts w:ascii="宋体" w:hAnsi="宋体" w:hint="eastAsia"/>
          <w:sz w:val="24"/>
          <w:szCs w:val="24"/>
        </w:rPr>
        <w:t>中国物流产业是国民经济的重要组成部分，其发展受到中国社会经济发展变化的影响和制约，随着中国经济由高速增长转向平稳增长的阶段，中国物流产业也进入了新的发展时期，影响中国物流业发展的主要因素是：中国的社会经济发展环境因素和政策、法规发展环境因素。</w:t>
      </w:r>
    </w:p>
    <w:p>
      <w:pPr>
        <w:pStyle w:val="Heading2"/>
      </w:pPr>
      <w:bookmarkStart w:id="1" w:name="_Toc439687870"/>
      <w:r>
        <w:rPr>
          <w:rFonts w:hint="eastAsia"/>
        </w:rPr>
        <w:t>物流产业相关的社会、经济环境</w:t>
      </w:r>
      <w:bookmarkEnd w:id="1"/>
    </w:p>
    <w:p>
      <w:pPr>
        <w:spacing w:line="276" w:lineRule="auto"/>
        <w:ind w:firstLine="480" w:firstLineChars="200"/>
        <w:jc w:val="left"/>
        <w:rPr>
          <w:rFonts w:ascii="宋体" w:hAnsi="宋体"/>
          <w:sz w:val="24"/>
          <w:szCs w:val="24"/>
        </w:rPr>
      </w:pPr>
      <w:r>
        <w:rPr>
          <w:rFonts w:ascii="宋体" w:hAnsi="宋体" w:hint="eastAsia"/>
          <w:sz w:val="24"/>
          <w:szCs w:val="24"/>
        </w:rPr>
        <w:t>进入2015年中国的经济发展告别了高速发展时期，进入平稳、持续发展阶段，产业结构进入调整时期。中国GDP增长率从过去五年前的两位数逐渐降至7%左右，中国经济进入了：持续平稳、结构调整、注重质量、改善民生的</w:t>
      </w:r>
      <w:r>
        <w:rPr>
          <w:rFonts w:ascii="宋体" w:hAnsi="宋体" w:hint="eastAsia"/>
          <w:sz w:val="24"/>
          <w:szCs w:val="24"/>
        </w:rPr>
        <w:t>“</w:t>
      </w:r>
      <w:r>
        <w:rPr>
          <w:rFonts w:ascii="宋体" w:hAnsi="宋体" w:hint="eastAsia"/>
          <w:sz w:val="24"/>
          <w:szCs w:val="24"/>
        </w:rPr>
        <w:t>新常态</w:t>
      </w:r>
      <w:r>
        <w:rPr>
          <w:rFonts w:ascii="宋体" w:hAnsi="宋体" w:hint="eastAsia"/>
          <w:sz w:val="24"/>
          <w:szCs w:val="24"/>
        </w:rPr>
        <w:t>”</w:t>
      </w:r>
      <w:r>
        <w:rPr>
          <w:rFonts w:ascii="宋体" w:hAnsi="宋体" w:hint="eastAsia"/>
          <w:sz w:val="24"/>
          <w:szCs w:val="24"/>
        </w:rPr>
        <w:t>。中国经济发展的</w:t>
      </w:r>
      <w:r>
        <w:rPr>
          <w:rFonts w:ascii="宋体" w:hAnsi="宋体" w:hint="eastAsia"/>
          <w:sz w:val="24"/>
          <w:szCs w:val="24"/>
        </w:rPr>
        <w:t>“</w:t>
      </w:r>
      <w:r>
        <w:rPr>
          <w:rFonts w:ascii="宋体" w:hAnsi="宋体" w:hint="eastAsia"/>
          <w:sz w:val="24"/>
          <w:szCs w:val="24"/>
        </w:rPr>
        <w:t>新常态</w:t>
      </w:r>
      <w:r>
        <w:rPr>
          <w:rFonts w:ascii="宋体" w:hAnsi="宋体" w:hint="eastAsia"/>
          <w:sz w:val="24"/>
          <w:szCs w:val="24"/>
        </w:rPr>
        <w:t>”</w:t>
      </w:r>
      <w:r>
        <w:rPr>
          <w:rFonts w:ascii="宋体" w:hAnsi="宋体" w:hint="eastAsia"/>
          <w:sz w:val="24"/>
          <w:szCs w:val="24"/>
        </w:rPr>
        <w:t>必然会对中国物流业发展产生很大的影响。影响物流业发展的经济环境因素主要有：</w:t>
      </w:r>
    </w:p>
    <w:p>
      <w:pPr>
        <w:pStyle w:val="Style10"/>
        <w:numPr>
          <w:ilvl w:val="0"/>
          <w:numId w:val="2"/>
        </w:numPr>
        <w:spacing w:line="276" w:lineRule="auto"/>
        <w:ind w:firstLineChars="0"/>
        <w:jc w:val="left"/>
        <w:rPr>
          <w:rFonts w:ascii="宋体" w:hAnsi="宋体"/>
          <w:sz w:val="24"/>
          <w:szCs w:val="24"/>
        </w:rPr>
      </w:pPr>
      <w:r>
        <w:rPr>
          <w:rFonts w:ascii="宋体" w:hAnsi="宋体" w:hint="eastAsia"/>
          <w:sz w:val="24"/>
          <w:szCs w:val="24"/>
        </w:rPr>
        <w:t>国民经济保持中高速增长</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 xml:space="preserve">中国经济十年来一直保持着中高速的增长，增长率在2007年达到高峰的14.2%之后逐年回落，进三年来保持在7%以上。2014年中国国内生产总值达到63.65 万亿元人民币，其中第一产业增加值5.83万亿元（占比为9.2%），第二产业增加值27.14万亿元（占比为42.6%），第三产业增加值为48.2万亿元（占比为48.2%）。第三产业增加值占GDP比例已经连续两年超过第二产业增加值，说明中国经济正处于产业结构高级化的调整过程中，而物流产业隶属于国民经济的第三产业范畴中，是未来增长发展的产业之一。 </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中国经济良好的总体发展环境为中国物流产业发展奠定了坚实的发展基础，上图所示为中国近十年经济发展（GDP增长变化）的趋势图。</w:t>
      </w:r>
    </w:p>
    <w:p>
      <w:pPr>
        <w:pStyle w:val="Style10"/>
        <w:numPr>
          <w:ilvl w:val="0"/>
          <w:numId w:val="2"/>
        </w:numPr>
        <w:spacing w:line="276" w:lineRule="auto"/>
        <w:ind w:firstLineChars="0"/>
        <w:jc w:val="left"/>
        <w:rPr>
          <w:rFonts w:ascii="宋体" w:hAnsi="宋体"/>
          <w:sz w:val="24"/>
          <w:szCs w:val="24"/>
        </w:rPr>
      </w:pPr>
      <w:r>
        <w:rPr>
          <w:rFonts w:ascii="宋体" w:hAnsi="宋体" w:hint="eastAsia"/>
          <w:sz w:val="24"/>
          <w:szCs w:val="24"/>
        </w:rPr>
        <w:t>全国工业生产平稳增长</w:t>
      </w:r>
    </w:p>
    <w:p>
      <w:pPr>
        <w:pStyle w:val="Style10"/>
        <w:ind w:firstLine="480"/>
        <w:rPr>
          <w:rFonts w:ascii="宋体" w:hAnsi="宋体"/>
          <w:sz w:val="24"/>
          <w:szCs w:val="24"/>
        </w:rPr>
      </w:pPr>
      <w:r>
        <w:rPr>
          <w:rFonts w:ascii="宋体" w:hAnsi="宋体" w:hint="eastAsia"/>
          <w:sz w:val="24"/>
          <w:szCs w:val="24"/>
        </w:rPr>
        <w:t>隶属于第二产业的工业生产总体处于平稳发展势态，2014年中国全部工业增加值为22.8万亿元人民币，比上年增长7%；按部门分，采矿业增长4.5%，制造业增长9.4%，电力、热力、燃气及水生产和供应业增长3.2%。工业生产品的增加扩大了对物流产业的需求，最近十年以来中国工业生产增加值及其增长速度的变化情况，如下图所示。</w:t>
      </w:r>
    </w:p>
    <w:p>
      <w:pPr>
        <w:pStyle w:val="Style10"/>
        <w:numPr>
          <w:ilvl w:val="0"/>
          <w:numId w:val="2"/>
        </w:numPr>
        <w:spacing w:line="276" w:lineRule="auto"/>
        <w:ind w:firstLineChars="0"/>
        <w:jc w:val="left"/>
        <w:rPr>
          <w:rFonts w:ascii="宋体" w:hAnsi="宋体"/>
          <w:sz w:val="24"/>
          <w:szCs w:val="24"/>
        </w:rPr>
      </w:pPr>
      <w:r>
        <w:rPr>
          <w:rFonts w:ascii="宋体" w:hAnsi="宋体" w:hint="eastAsia"/>
          <w:sz w:val="24"/>
          <w:szCs w:val="24"/>
        </w:rPr>
        <w:t>国内消费需求较快增长</w:t>
      </w:r>
    </w:p>
    <w:p>
      <w:pPr>
        <w:pStyle w:val="Style10"/>
        <w:ind w:firstLine="480"/>
        <w:rPr>
          <w:rFonts w:ascii="宋体" w:hAnsi="宋体"/>
          <w:sz w:val="24"/>
          <w:szCs w:val="24"/>
        </w:rPr>
      </w:pPr>
      <w:r>
        <w:rPr>
          <w:rFonts w:ascii="宋体" w:hAnsi="宋体" w:hint="eastAsia"/>
          <w:sz w:val="24"/>
          <w:szCs w:val="24"/>
        </w:rPr>
        <w:t>最近十年以来，中国国内贸易发展的势态（全社会消费品零售总额及增长率变化情况）如下图所示，从2005年的67177亿元增长到2014年的262394亿元，十年间增长了3.9倍，呈现出高速增长的势态。</w:t>
      </w:r>
    </w:p>
    <w:p>
      <w:pPr>
        <w:pStyle w:val="Style10"/>
        <w:ind w:firstLine="480"/>
        <w:rPr>
          <w:rFonts w:ascii="宋体" w:hAnsi="宋体"/>
          <w:sz w:val="24"/>
          <w:szCs w:val="24"/>
        </w:rPr>
      </w:pPr>
      <w:r>
        <w:rPr>
          <w:rFonts w:ascii="宋体" w:hAnsi="宋体" w:hint="eastAsia"/>
          <w:sz w:val="24"/>
          <w:szCs w:val="24"/>
        </w:rPr>
        <w:t>2014年中国社会消费品零售总额达到26.24万亿元，比上年增长10.3%，其中电子商务（网络零售）额为2.79亿元，比上年增长49.7%，占社会零售总额的10.6%。国内消费需求的拉动作用直接推进了中国物流产业增长，具体体现在：货物运输和仓储能力及城市配送能力增加等方面的增长。</w:t>
      </w:r>
    </w:p>
    <w:p>
      <w:pPr>
        <w:pStyle w:val="Style10"/>
        <w:numPr>
          <w:ilvl w:val="0"/>
          <w:numId w:val="2"/>
        </w:numPr>
        <w:spacing w:line="276" w:lineRule="auto"/>
        <w:ind w:firstLineChars="0"/>
        <w:jc w:val="left"/>
        <w:rPr>
          <w:rFonts w:ascii="宋体" w:hAnsi="宋体"/>
          <w:sz w:val="24"/>
          <w:szCs w:val="24"/>
        </w:rPr>
      </w:pPr>
      <w:r>
        <w:rPr>
          <w:rFonts w:ascii="宋体" w:hAnsi="宋体" w:hint="eastAsia"/>
          <w:sz w:val="24"/>
          <w:szCs w:val="24"/>
        </w:rPr>
        <w:t>国际进出口贸易增速回落</w:t>
      </w:r>
    </w:p>
    <w:p>
      <w:pPr>
        <w:pStyle w:val="Style10"/>
        <w:ind w:firstLine="480"/>
        <w:rPr>
          <w:rFonts w:ascii="宋体" w:hAnsi="宋体"/>
          <w:sz w:val="24"/>
          <w:szCs w:val="24"/>
        </w:rPr>
      </w:pPr>
      <w:r>
        <w:rPr>
          <w:rFonts w:ascii="宋体" w:hAnsi="宋体" w:hint="eastAsia"/>
          <w:sz w:val="24"/>
          <w:szCs w:val="24"/>
        </w:rPr>
        <w:t>受到国际金融危机的影响，中国的进出口贸易额产生了很大的变动，十年间的中国商品进出口额的变化情况如下图所示。2014年，中国货物进出口总额为26.43万亿元（人民币），比上年增长2.3%。其中，出口14.39万亿，增长4.9%；进口12.04万亿元，下降0.6%，进出口差额2.35万亿元。</w:t>
      </w:r>
    </w:p>
    <w:p>
      <w:pPr>
        <w:pStyle w:val="Style10"/>
        <w:ind w:firstLine="480"/>
        <w:rPr>
          <w:rFonts w:ascii="宋体" w:hAnsi="宋体"/>
          <w:sz w:val="24"/>
          <w:szCs w:val="24"/>
        </w:rPr>
      </w:pPr>
      <w:r>
        <w:rPr>
          <w:rFonts w:ascii="宋体" w:hAnsi="宋体" w:hint="eastAsia"/>
          <w:sz w:val="24"/>
          <w:szCs w:val="24"/>
        </w:rPr>
        <w:t>进出口货物总额的变化直接影响到国际物流、港口物流、报税仓储物流等行业的发展。</w:t>
      </w:r>
    </w:p>
    <w:p>
      <w:pPr>
        <w:pStyle w:val="Style10"/>
        <w:numPr>
          <w:ilvl w:val="0"/>
          <w:numId w:val="2"/>
        </w:numPr>
        <w:spacing w:line="276" w:lineRule="auto"/>
        <w:ind w:firstLineChars="0"/>
        <w:jc w:val="left"/>
        <w:rPr>
          <w:rFonts w:ascii="宋体" w:hAnsi="宋体"/>
          <w:sz w:val="24"/>
          <w:szCs w:val="24"/>
        </w:rPr>
      </w:pPr>
      <w:r>
        <w:rPr>
          <w:rFonts w:ascii="宋体" w:hAnsi="宋体" w:hint="eastAsia"/>
          <w:sz w:val="24"/>
          <w:szCs w:val="24"/>
        </w:rPr>
        <w:t>全国固定资产投入增速放缓</w:t>
      </w:r>
    </w:p>
    <w:p>
      <w:pPr>
        <w:spacing w:line="276" w:lineRule="auto"/>
        <w:ind w:firstLine="425" w:firstLineChars="177"/>
        <w:jc w:val="left"/>
        <w:rPr>
          <w:rFonts w:ascii="宋体" w:hAnsi="宋体"/>
          <w:sz w:val="24"/>
          <w:szCs w:val="24"/>
        </w:rPr>
      </w:pPr>
      <w:r>
        <w:rPr>
          <w:rFonts w:ascii="宋体" w:hAnsi="宋体" w:hint="eastAsia"/>
          <w:sz w:val="24"/>
          <w:szCs w:val="24"/>
        </w:rPr>
        <w:t>从下图可见，中国社会固定资产投资额及增长率十年来保持在很高的水平，从2005年的88774亿元增长到2014年的512761亿元，十年间固定资产投资额增长了5.8倍，这反映了中国在过去的十多年间经济发展很大程度上依赖于投资驱动。</w:t>
      </w:r>
    </w:p>
    <w:p>
      <w:pPr>
        <w:spacing w:line="276" w:lineRule="auto"/>
        <w:ind w:firstLine="425" w:firstLineChars="177"/>
        <w:jc w:val="left"/>
        <w:rPr>
          <w:rFonts w:ascii="宋体" w:hAnsi="宋体"/>
          <w:sz w:val="24"/>
          <w:szCs w:val="24"/>
        </w:rPr>
      </w:pPr>
      <w:r>
        <w:rPr>
          <w:rFonts w:ascii="宋体" w:hAnsi="宋体" w:hint="eastAsia"/>
          <w:sz w:val="24"/>
          <w:szCs w:val="24"/>
        </w:rPr>
        <w:t>2014年，中国全社会固定资产投资51.28万亿元，其中：第一产业投资1.2万亿元，比上年增长33.9%，第二产业投资20.81万亿元，比上年增长13.2%，第三产业投资28.19万亿元，比上年增长16.8%。</w:t>
      </w:r>
    </w:p>
    <w:p>
      <w:pPr>
        <w:pStyle w:val="Heading2"/>
      </w:pPr>
      <w:bookmarkStart w:id="2" w:name="_Toc439687871"/>
      <w:r>
        <w:rPr>
          <w:rFonts w:hint="eastAsia"/>
        </w:rPr>
        <w:t>物流产业相关的政策、法规环境</w:t>
      </w:r>
      <w:bookmarkEnd w:id="2"/>
    </w:p>
    <w:p>
      <w:pPr>
        <w:pStyle w:val="Style10"/>
        <w:spacing w:line="276" w:lineRule="auto"/>
        <w:ind w:firstLine="425" w:firstLineChars="177"/>
        <w:rPr>
          <w:rFonts w:ascii="宋体" w:hAnsi="宋体"/>
          <w:sz w:val="24"/>
          <w:szCs w:val="24"/>
        </w:rPr>
      </w:pPr>
      <w:r>
        <w:rPr>
          <w:rFonts w:ascii="宋体" w:hAnsi="宋体" w:hint="eastAsia"/>
          <w:sz w:val="24"/>
          <w:szCs w:val="24"/>
        </w:rPr>
        <w:t>物流业是融合运输、仓储、货代、信息等产业的复合型服务业，是支撑国民经济发展的基础性、战略性产业。中国政府和有关部门对物流业发展十分重视，为促进中国物流业发展，制定了一系列的政策、法规文件和推进物流业发展措施，为物流业的健康发展创造良好的环境。</w:t>
      </w:r>
    </w:p>
    <w:p>
      <w:pPr>
        <w:pStyle w:val="Style10"/>
        <w:numPr>
          <w:ilvl w:val="0"/>
          <w:numId w:val="3"/>
        </w:numPr>
        <w:spacing w:line="276" w:lineRule="auto"/>
        <w:ind w:firstLineChars="0"/>
        <w:jc w:val="left"/>
        <w:rPr>
          <w:rFonts w:ascii="宋体" w:hAnsi="宋体"/>
          <w:sz w:val="24"/>
          <w:szCs w:val="24"/>
        </w:rPr>
      </w:pPr>
      <w:r>
        <w:rPr>
          <w:rFonts w:ascii="宋体" w:hAnsi="宋体" w:hint="eastAsia"/>
          <w:sz w:val="24"/>
          <w:szCs w:val="24"/>
        </w:rPr>
        <w:t>国务院发布《物流业发展中长期规划（2014</w:t>
      </w:r>
      <w:r>
        <w:rPr>
          <w:rFonts w:ascii="宋体" w:hAnsi="宋体"/>
          <w:sz w:val="24"/>
          <w:szCs w:val="24"/>
        </w:rPr>
        <w:t>—</w:t>
      </w:r>
      <w:r>
        <w:rPr>
          <w:rFonts w:ascii="宋体" w:hAnsi="宋体" w:hint="eastAsia"/>
          <w:sz w:val="24"/>
          <w:szCs w:val="24"/>
        </w:rPr>
        <w:t>2020）》</w:t>
      </w:r>
    </w:p>
    <w:p>
      <w:pPr>
        <w:spacing w:line="276" w:lineRule="auto"/>
        <w:ind w:firstLine="420" w:firstLineChars="175"/>
        <w:jc w:val="left"/>
        <w:rPr>
          <w:rFonts w:ascii="宋体" w:hAnsi="宋体"/>
          <w:sz w:val="24"/>
          <w:szCs w:val="24"/>
        </w:rPr>
      </w:pPr>
      <w:r>
        <w:rPr>
          <w:rFonts w:ascii="宋体" w:hAnsi="宋体" w:hint="eastAsia"/>
          <w:sz w:val="24"/>
          <w:szCs w:val="24"/>
        </w:rPr>
        <w:t>2014年国务院发布《物流业发展中长期规划（2014</w:t>
      </w:r>
      <w:r>
        <w:rPr>
          <w:rFonts w:ascii="宋体" w:hAnsi="宋体"/>
          <w:sz w:val="24"/>
          <w:szCs w:val="24"/>
        </w:rPr>
        <w:t>—</w:t>
      </w:r>
      <w:r>
        <w:rPr>
          <w:rFonts w:ascii="宋体" w:hAnsi="宋体" w:hint="eastAsia"/>
          <w:sz w:val="24"/>
          <w:szCs w:val="24"/>
        </w:rPr>
        <w:t>2020）》文件，部署中国未来物流业发展的总体框架，《规划》中明确指出物流业到2020年的发展目标：基本建立布局合理、技术先进、便捷高效、绿色环保、安全有序的现代物流服务体系。使中国物流产业的社会化、专业化水平进一步提升，物流企业竞争力显着增强，物流基础设施及运作方式更加顺畅，物流业整体运行效率显着提高。</w:t>
      </w:r>
    </w:p>
    <w:p>
      <w:pPr>
        <w:spacing w:line="276" w:lineRule="auto"/>
        <w:ind w:firstLine="420" w:firstLineChars="175"/>
        <w:jc w:val="left"/>
        <w:rPr>
          <w:rFonts w:ascii="宋体" w:hAnsi="宋体"/>
          <w:sz w:val="24"/>
          <w:szCs w:val="24"/>
        </w:rPr>
      </w:pPr>
      <w:r>
        <w:rPr>
          <w:rFonts w:ascii="宋体" w:hAnsi="宋体" w:hint="eastAsia"/>
          <w:sz w:val="24"/>
          <w:szCs w:val="24"/>
        </w:rPr>
        <w:t>物流业发展的总体框架如下表所示：</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384"/>
        <w:gridCol w:w="7138"/>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b/>
                <w:szCs w:val="21"/>
              </w:rPr>
            </w:pPr>
            <w:r>
              <w:rPr>
                <w:rFonts w:ascii="宋体" w:hAnsi="宋体" w:hint="eastAsia"/>
                <w:b/>
                <w:szCs w:val="21"/>
              </w:rPr>
              <w:t>框架</w:t>
            </w:r>
          </w:p>
        </w:tc>
        <w:tc>
          <w:tcPr>
            <w:tcW w:w="7138" w:type="dxa"/>
          </w:tcPr>
          <w:p>
            <w:pPr>
              <w:spacing w:line="276" w:lineRule="auto"/>
              <w:jc w:val="center"/>
              <w:rPr>
                <w:rFonts w:ascii="宋体" w:hAnsi="宋体"/>
                <w:b/>
                <w:szCs w:val="21"/>
              </w:rPr>
            </w:pPr>
            <w:r>
              <w:rPr>
                <w:rFonts w:ascii="宋体" w:hAnsi="宋体" w:hint="eastAsia"/>
                <w:b/>
                <w:szCs w:val="21"/>
              </w:rPr>
              <w:t>主要内容</w:t>
            </w:r>
          </w:p>
        </w:tc>
      </w:tr>
      <w:tr>
        <w:tblPrEx>
          <w:tblLayout w:type="fixed"/>
          <w:tblCellMar>
            <w:top w:w="0" w:type="dxa"/>
            <w:left w:w="108" w:type="dxa"/>
            <w:bottom w:w="0" w:type="dxa"/>
            <w:right w:w="108" w:type="dxa"/>
          </w:tblCellMar>
          <w:tblLook w:val="0000"/>
        </w:tblPrEx>
        <w:tc>
          <w:tcPr>
            <w:tcW w:w="1384" w:type="dxa"/>
          </w:tcPr>
          <w:p>
            <w:pPr>
              <w:spacing w:line="276" w:lineRule="auto"/>
              <w:rPr>
                <w:rFonts w:ascii="宋体" w:hAnsi="宋体"/>
                <w:szCs w:val="21"/>
              </w:rPr>
            </w:pPr>
            <w:r>
              <w:rPr>
                <w:rFonts w:ascii="宋体" w:hAnsi="宋体" w:hint="eastAsia"/>
                <w:szCs w:val="21"/>
              </w:rPr>
              <w:t>物流业发展重点</w:t>
            </w:r>
          </w:p>
        </w:tc>
        <w:tc>
          <w:tcPr>
            <w:tcW w:w="7138" w:type="dxa"/>
          </w:tcPr>
          <w:p>
            <w:pPr>
              <w:pStyle w:val="Style10"/>
              <w:numPr>
                <w:ilvl w:val="0"/>
                <w:numId w:val="4"/>
              </w:numPr>
              <w:spacing w:line="276" w:lineRule="auto"/>
              <w:ind w:firstLineChars="0"/>
              <w:rPr>
                <w:rFonts w:ascii="宋体" w:hAnsi="宋体"/>
                <w:szCs w:val="21"/>
              </w:rPr>
            </w:pPr>
            <w:r>
              <w:rPr>
                <w:rFonts w:ascii="宋体" w:hAnsi="宋体" w:hint="eastAsia"/>
                <w:szCs w:val="21"/>
              </w:rPr>
              <w:t>着力降低物流业的总体成本</w:t>
            </w:r>
          </w:p>
          <w:p>
            <w:pPr>
              <w:pStyle w:val="Style10"/>
              <w:numPr>
                <w:ilvl w:val="0"/>
                <w:numId w:val="4"/>
              </w:numPr>
              <w:spacing w:line="276" w:lineRule="auto"/>
              <w:ind w:firstLineChars="0"/>
              <w:rPr>
                <w:rFonts w:ascii="宋体" w:hAnsi="宋体"/>
                <w:szCs w:val="21"/>
              </w:rPr>
            </w:pPr>
            <w:r>
              <w:rPr>
                <w:rFonts w:ascii="宋体" w:hAnsi="宋体" w:hint="eastAsia"/>
                <w:szCs w:val="21"/>
              </w:rPr>
              <w:t>着力提升物流企业规模化、集约化水平</w:t>
            </w:r>
          </w:p>
          <w:p>
            <w:pPr>
              <w:pStyle w:val="Style10"/>
              <w:numPr>
                <w:ilvl w:val="0"/>
                <w:numId w:val="4"/>
              </w:numPr>
              <w:spacing w:line="276" w:lineRule="auto"/>
              <w:ind w:firstLineChars="0"/>
              <w:rPr>
                <w:rFonts w:ascii="宋体" w:hAnsi="宋体"/>
                <w:szCs w:val="21"/>
              </w:rPr>
            </w:pPr>
            <w:r>
              <w:rPr>
                <w:rFonts w:ascii="宋体" w:hAnsi="宋体" w:hint="eastAsia"/>
                <w:szCs w:val="21"/>
              </w:rPr>
              <w:t>着力加强物流基础设施网络建设</w:t>
            </w:r>
          </w:p>
        </w:tc>
      </w:tr>
      <w:tr>
        <w:tblPrEx>
          <w:tblLayout w:type="fixed"/>
          <w:tblCellMar>
            <w:top w:w="0" w:type="dxa"/>
            <w:left w:w="108" w:type="dxa"/>
            <w:bottom w:w="0" w:type="dxa"/>
            <w:right w:w="108" w:type="dxa"/>
          </w:tblCellMar>
          <w:tblLook w:val="0000"/>
        </w:tblPrEx>
        <w:tc>
          <w:tcPr>
            <w:tcW w:w="1384" w:type="dxa"/>
          </w:tcPr>
          <w:p>
            <w:pPr>
              <w:spacing w:line="276" w:lineRule="auto"/>
              <w:rPr>
                <w:rFonts w:ascii="宋体" w:hAnsi="宋体"/>
                <w:szCs w:val="21"/>
              </w:rPr>
            </w:pPr>
            <w:r>
              <w:rPr>
                <w:rFonts w:ascii="宋体" w:hAnsi="宋体" w:hint="eastAsia"/>
                <w:szCs w:val="21"/>
              </w:rPr>
              <w:t>物流业发展任务</w:t>
            </w:r>
          </w:p>
        </w:tc>
        <w:tc>
          <w:tcPr>
            <w:tcW w:w="7138" w:type="dxa"/>
          </w:tcPr>
          <w:p>
            <w:pPr>
              <w:pStyle w:val="Style10"/>
              <w:numPr>
                <w:ilvl w:val="0"/>
                <w:numId w:val="5"/>
              </w:numPr>
              <w:spacing w:line="276" w:lineRule="auto"/>
              <w:ind w:firstLineChars="0"/>
              <w:rPr>
                <w:rFonts w:ascii="宋体" w:hAnsi="宋体"/>
                <w:szCs w:val="21"/>
              </w:rPr>
            </w:pPr>
            <w:r>
              <w:rPr>
                <w:rFonts w:ascii="宋体" w:hAnsi="宋体" w:hint="eastAsia"/>
                <w:szCs w:val="21"/>
              </w:rPr>
              <w:t>大力提升物流社会化、专业化水平</w:t>
            </w:r>
          </w:p>
          <w:p>
            <w:pPr>
              <w:pStyle w:val="Style10"/>
              <w:numPr>
                <w:ilvl w:val="0"/>
                <w:numId w:val="5"/>
              </w:numPr>
              <w:spacing w:line="276" w:lineRule="auto"/>
              <w:ind w:firstLineChars="0"/>
              <w:rPr>
                <w:rFonts w:ascii="宋体" w:hAnsi="宋体"/>
                <w:szCs w:val="21"/>
              </w:rPr>
            </w:pPr>
            <w:r>
              <w:rPr>
                <w:rFonts w:ascii="宋体" w:hAnsi="宋体" w:hint="eastAsia"/>
                <w:szCs w:val="21"/>
              </w:rPr>
              <w:t>进一步加强物流信息化建设</w:t>
            </w:r>
          </w:p>
          <w:p>
            <w:pPr>
              <w:pStyle w:val="Style10"/>
              <w:numPr>
                <w:ilvl w:val="0"/>
                <w:numId w:val="5"/>
              </w:numPr>
              <w:spacing w:line="276" w:lineRule="auto"/>
              <w:ind w:firstLineChars="0"/>
              <w:rPr>
                <w:rFonts w:ascii="宋体" w:hAnsi="宋体"/>
                <w:szCs w:val="21"/>
              </w:rPr>
            </w:pPr>
            <w:r>
              <w:rPr>
                <w:rFonts w:ascii="宋体" w:hAnsi="宋体" w:hint="eastAsia"/>
                <w:szCs w:val="21"/>
              </w:rPr>
              <w:t>推进物流技术装备现代化</w:t>
            </w:r>
          </w:p>
          <w:p>
            <w:pPr>
              <w:pStyle w:val="Style10"/>
              <w:numPr>
                <w:ilvl w:val="0"/>
                <w:numId w:val="5"/>
              </w:numPr>
              <w:spacing w:line="276" w:lineRule="auto"/>
              <w:ind w:firstLineChars="0"/>
              <w:rPr>
                <w:rFonts w:ascii="宋体" w:hAnsi="宋体"/>
                <w:szCs w:val="21"/>
              </w:rPr>
            </w:pPr>
            <w:r>
              <w:rPr>
                <w:rFonts w:ascii="宋体" w:hAnsi="宋体" w:hint="eastAsia"/>
                <w:szCs w:val="21"/>
              </w:rPr>
              <w:t>加强物流行业标准化建设</w:t>
            </w:r>
          </w:p>
          <w:p>
            <w:pPr>
              <w:pStyle w:val="Style10"/>
              <w:numPr>
                <w:ilvl w:val="0"/>
                <w:numId w:val="5"/>
              </w:numPr>
              <w:spacing w:line="276" w:lineRule="auto"/>
              <w:ind w:firstLineChars="0"/>
              <w:rPr>
                <w:rFonts w:ascii="宋体" w:hAnsi="宋体"/>
                <w:szCs w:val="21"/>
              </w:rPr>
            </w:pPr>
            <w:r>
              <w:rPr>
                <w:rFonts w:ascii="宋体" w:hAnsi="宋体" w:hint="eastAsia"/>
                <w:szCs w:val="21"/>
              </w:rPr>
              <w:t>推进区域物流协调发展</w:t>
            </w:r>
          </w:p>
          <w:p>
            <w:pPr>
              <w:pStyle w:val="Style10"/>
              <w:numPr>
                <w:ilvl w:val="0"/>
                <w:numId w:val="5"/>
              </w:numPr>
              <w:spacing w:line="276" w:lineRule="auto"/>
              <w:ind w:firstLineChars="0"/>
              <w:rPr>
                <w:rFonts w:ascii="宋体" w:hAnsi="宋体"/>
                <w:szCs w:val="21"/>
              </w:rPr>
            </w:pPr>
            <w:r>
              <w:rPr>
                <w:rFonts w:ascii="宋体" w:hAnsi="宋体" w:hint="eastAsia"/>
                <w:szCs w:val="21"/>
              </w:rPr>
              <w:t>积极推动国际物流发展</w:t>
            </w:r>
          </w:p>
          <w:p>
            <w:pPr>
              <w:pStyle w:val="Style10"/>
              <w:numPr>
                <w:ilvl w:val="0"/>
                <w:numId w:val="5"/>
              </w:numPr>
              <w:spacing w:line="276" w:lineRule="auto"/>
              <w:ind w:firstLineChars="0"/>
              <w:rPr>
                <w:rFonts w:ascii="宋体" w:hAnsi="宋体"/>
                <w:szCs w:val="21"/>
              </w:rPr>
            </w:pPr>
            <w:r>
              <w:rPr>
                <w:rFonts w:ascii="宋体" w:hAnsi="宋体" w:hint="eastAsia"/>
                <w:szCs w:val="21"/>
              </w:rPr>
              <w:t>大力发展绿色物流</w:t>
            </w:r>
          </w:p>
        </w:tc>
      </w:tr>
      <w:tr>
        <w:tblPrEx>
          <w:tblLayout w:type="fixed"/>
          <w:tblCellMar>
            <w:top w:w="0" w:type="dxa"/>
            <w:left w:w="108" w:type="dxa"/>
            <w:bottom w:w="0" w:type="dxa"/>
            <w:right w:w="108" w:type="dxa"/>
          </w:tblCellMar>
          <w:tblLook w:val="0000"/>
        </w:tblPrEx>
        <w:tc>
          <w:tcPr>
            <w:tcW w:w="1384" w:type="dxa"/>
          </w:tcPr>
          <w:p>
            <w:pPr>
              <w:spacing w:line="276" w:lineRule="auto"/>
              <w:rPr>
                <w:rFonts w:ascii="宋体" w:hAnsi="宋体"/>
                <w:szCs w:val="21"/>
              </w:rPr>
            </w:pPr>
            <w:r>
              <w:rPr>
                <w:rFonts w:ascii="宋体" w:hAnsi="宋体" w:hint="eastAsia"/>
                <w:szCs w:val="21"/>
              </w:rPr>
              <w:t>物流业重点工程建设</w:t>
            </w:r>
          </w:p>
        </w:tc>
        <w:tc>
          <w:tcPr>
            <w:tcW w:w="7138" w:type="dxa"/>
          </w:tcPr>
          <w:p>
            <w:pPr>
              <w:pStyle w:val="Style10"/>
              <w:numPr>
                <w:ilvl w:val="0"/>
                <w:numId w:val="6"/>
              </w:numPr>
              <w:spacing w:line="276" w:lineRule="auto"/>
              <w:ind w:firstLineChars="0"/>
              <w:rPr>
                <w:rFonts w:ascii="宋体" w:hAnsi="宋体"/>
                <w:szCs w:val="21"/>
              </w:rPr>
            </w:pPr>
            <w:r>
              <w:rPr>
                <w:rFonts w:ascii="宋体" w:hAnsi="宋体" w:hint="eastAsia"/>
                <w:szCs w:val="21"/>
              </w:rPr>
              <w:t>多式联运工程</w:t>
            </w:r>
          </w:p>
          <w:p>
            <w:pPr>
              <w:pStyle w:val="Style10"/>
              <w:numPr>
                <w:ilvl w:val="0"/>
                <w:numId w:val="6"/>
              </w:numPr>
              <w:spacing w:line="276" w:lineRule="auto"/>
              <w:ind w:firstLineChars="0"/>
              <w:rPr>
                <w:rFonts w:ascii="宋体" w:hAnsi="宋体"/>
                <w:szCs w:val="21"/>
              </w:rPr>
            </w:pPr>
            <w:r>
              <w:rPr>
                <w:rFonts w:ascii="宋体" w:hAnsi="宋体" w:hint="eastAsia"/>
                <w:szCs w:val="21"/>
              </w:rPr>
              <w:t>物流园区工程</w:t>
            </w:r>
          </w:p>
          <w:p>
            <w:pPr>
              <w:pStyle w:val="Style10"/>
              <w:numPr>
                <w:ilvl w:val="0"/>
                <w:numId w:val="6"/>
              </w:numPr>
              <w:spacing w:line="276" w:lineRule="auto"/>
              <w:ind w:firstLineChars="0"/>
              <w:rPr>
                <w:rFonts w:ascii="宋体" w:hAnsi="宋体"/>
                <w:szCs w:val="21"/>
              </w:rPr>
            </w:pPr>
            <w:r>
              <w:rPr>
                <w:rFonts w:ascii="宋体" w:hAnsi="宋体" w:hint="eastAsia"/>
                <w:szCs w:val="21"/>
              </w:rPr>
              <w:t>农产品物流工程</w:t>
            </w:r>
          </w:p>
          <w:p>
            <w:pPr>
              <w:pStyle w:val="Style10"/>
              <w:numPr>
                <w:ilvl w:val="0"/>
                <w:numId w:val="6"/>
              </w:numPr>
              <w:spacing w:line="276" w:lineRule="auto"/>
              <w:ind w:firstLineChars="0"/>
              <w:rPr>
                <w:rFonts w:ascii="宋体" w:hAnsi="宋体"/>
                <w:szCs w:val="21"/>
              </w:rPr>
            </w:pPr>
            <w:r>
              <w:rPr>
                <w:rFonts w:ascii="宋体" w:hAnsi="宋体" w:hint="eastAsia"/>
                <w:szCs w:val="21"/>
              </w:rPr>
              <w:t>制造业物流与供应链管理工程</w:t>
            </w:r>
          </w:p>
          <w:p>
            <w:pPr>
              <w:pStyle w:val="Style10"/>
              <w:numPr>
                <w:ilvl w:val="0"/>
                <w:numId w:val="6"/>
              </w:numPr>
              <w:spacing w:line="276" w:lineRule="auto"/>
              <w:ind w:firstLineChars="0"/>
              <w:rPr>
                <w:rFonts w:ascii="宋体" w:hAnsi="宋体"/>
                <w:szCs w:val="21"/>
              </w:rPr>
            </w:pPr>
            <w:r>
              <w:rPr>
                <w:rFonts w:ascii="宋体" w:hAnsi="宋体" w:hint="eastAsia"/>
                <w:szCs w:val="21"/>
              </w:rPr>
              <w:t>资源型产品物流工程</w:t>
            </w:r>
          </w:p>
          <w:p>
            <w:pPr>
              <w:pStyle w:val="Style10"/>
              <w:numPr>
                <w:ilvl w:val="0"/>
                <w:numId w:val="6"/>
              </w:numPr>
              <w:spacing w:line="276" w:lineRule="auto"/>
              <w:ind w:firstLineChars="0"/>
              <w:rPr>
                <w:rFonts w:ascii="宋体" w:hAnsi="宋体"/>
                <w:szCs w:val="21"/>
              </w:rPr>
            </w:pPr>
            <w:r>
              <w:rPr>
                <w:rFonts w:ascii="宋体" w:hAnsi="宋体" w:hint="eastAsia"/>
                <w:szCs w:val="21"/>
              </w:rPr>
              <w:t>城乡物流配送工程</w:t>
            </w:r>
          </w:p>
          <w:p>
            <w:pPr>
              <w:pStyle w:val="Style10"/>
              <w:numPr>
                <w:ilvl w:val="0"/>
                <w:numId w:val="6"/>
              </w:numPr>
              <w:spacing w:line="276" w:lineRule="auto"/>
              <w:ind w:firstLineChars="0"/>
              <w:rPr>
                <w:rFonts w:ascii="宋体" w:hAnsi="宋体"/>
                <w:szCs w:val="21"/>
              </w:rPr>
            </w:pPr>
            <w:r>
              <w:rPr>
                <w:rFonts w:ascii="宋体" w:hAnsi="宋体" w:hint="eastAsia"/>
                <w:szCs w:val="21"/>
              </w:rPr>
              <w:t>电子商务物流工程</w:t>
            </w:r>
          </w:p>
          <w:p>
            <w:pPr>
              <w:pStyle w:val="Style10"/>
              <w:numPr>
                <w:ilvl w:val="0"/>
                <w:numId w:val="6"/>
              </w:numPr>
              <w:spacing w:line="276" w:lineRule="auto"/>
              <w:ind w:firstLineChars="0"/>
              <w:rPr>
                <w:rFonts w:ascii="宋体" w:hAnsi="宋体"/>
                <w:szCs w:val="21"/>
              </w:rPr>
            </w:pPr>
            <w:r>
              <w:rPr>
                <w:rFonts w:ascii="宋体" w:hAnsi="宋体" w:hint="eastAsia"/>
                <w:szCs w:val="21"/>
              </w:rPr>
              <w:t>物流标准化工程</w:t>
            </w:r>
          </w:p>
          <w:p>
            <w:pPr>
              <w:pStyle w:val="Style10"/>
              <w:numPr>
                <w:ilvl w:val="0"/>
                <w:numId w:val="6"/>
              </w:numPr>
              <w:spacing w:line="276" w:lineRule="auto"/>
              <w:ind w:firstLineChars="0"/>
              <w:rPr>
                <w:rFonts w:ascii="宋体" w:hAnsi="宋体"/>
                <w:szCs w:val="21"/>
              </w:rPr>
            </w:pPr>
            <w:r>
              <w:rPr>
                <w:rFonts w:ascii="宋体" w:hAnsi="宋体" w:hint="eastAsia"/>
                <w:szCs w:val="21"/>
              </w:rPr>
              <w:t>物流信息化平台工程</w:t>
            </w:r>
          </w:p>
          <w:p>
            <w:pPr>
              <w:pStyle w:val="Style10"/>
              <w:numPr>
                <w:ilvl w:val="0"/>
                <w:numId w:val="6"/>
              </w:numPr>
              <w:spacing w:line="276" w:lineRule="auto"/>
              <w:ind w:firstLineChars="0"/>
              <w:rPr>
                <w:rFonts w:ascii="宋体" w:hAnsi="宋体"/>
                <w:szCs w:val="21"/>
              </w:rPr>
            </w:pPr>
            <w:r>
              <w:rPr>
                <w:rFonts w:ascii="宋体" w:hAnsi="宋体" w:hint="eastAsia"/>
                <w:szCs w:val="21"/>
              </w:rPr>
              <w:t>物流新技术开发应用工程</w:t>
            </w:r>
          </w:p>
          <w:p>
            <w:pPr>
              <w:pStyle w:val="Style10"/>
              <w:numPr>
                <w:ilvl w:val="0"/>
                <w:numId w:val="6"/>
              </w:numPr>
              <w:spacing w:line="276" w:lineRule="auto"/>
              <w:ind w:firstLineChars="0"/>
              <w:rPr>
                <w:rFonts w:ascii="宋体" w:hAnsi="宋体"/>
                <w:szCs w:val="21"/>
              </w:rPr>
            </w:pPr>
            <w:r>
              <w:rPr>
                <w:rFonts w:ascii="宋体" w:hAnsi="宋体" w:hint="eastAsia"/>
                <w:szCs w:val="21"/>
              </w:rPr>
              <w:t>再生资源回收物流工程</w:t>
            </w:r>
          </w:p>
          <w:p>
            <w:pPr>
              <w:pStyle w:val="Style10"/>
              <w:numPr>
                <w:ilvl w:val="0"/>
                <w:numId w:val="6"/>
              </w:numPr>
              <w:spacing w:line="276" w:lineRule="auto"/>
              <w:ind w:firstLineChars="0"/>
              <w:rPr>
                <w:rFonts w:ascii="宋体" w:hAnsi="宋体"/>
                <w:szCs w:val="21"/>
              </w:rPr>
            </w:pPr>
            <w:r>
              <w:rPr>
                <w:rFonts w:ascii="宋体" w:hAnsi="宋体" w:hint="eastAsia"/>
                <w:szCs w:val="21"/>
              </w:rPr>
              <w:t>应急物流工程</w:t>
            </w:r>
          </w:p>
        </w:tc>
      </w:tr>
      <w:tr>
        <w:tblPrEx>
          <w:tblLayout w:type="fixed"/>
          <w:tblCellMar>
            <w:top w:w="0" w:type="dxa"/>
            <w:left w:w="108" w:type="dxa"/>
            <w:bottom w:w="0" w:type="dxa"/>
            <w:right w:w="108" w:type="dxa"/>
          </w:tblCellMar>
          <w:tblLook w:val="0000"/>
        </w:tblPrEx>
        <w:tc>
          <w:tcPr>
            <w:tcW w:w="1384" w:type="dxa"/>
          </w:tcPr>
          <w:p>
            <w:pPr>
              <w:spacing w:line="276" w:lineRule="auto"/>
              <w:rPr>
                <w:rFonts w:ascii="宋体" w:hAnsi="宋体"/>
                <w:szCs w:val="21"/>
              </w:rPr>
            </w:pPr>
            <w:r>
              <w:rPr>
                <w:rFonts w:ascii="宋体" w:hAnsi="宋体" w:hint="eastAsia"/>
                <w:szCs w:val="21"/>
              </w:rPr>
              <w:t>物流业发展保障措施</w:t>
            </w:r>
          </w:p>
        </w:tc>
        <w:tc>
          <w:tcPr>
            <w:tcW w:w="7138" w:type="dxa"/>
          </w:tcPr>
          <w:p>
            <w:pPr>
              <w:spacing w:line="276" w:lineRule="auto"/>
              <w:rPr>
                <w:rFonts w:ascii="宋体" w:hAnsi="宋体"/>
                <w:szCs w:val="21"/>
              </w:rPr>
            </w:pPr>
            <w:r>
              <w:rPr>
                <w:rFonts w:ascii="宋体" w:hAnsi="宋体" w:hint="eastAsia"/>
                <w:szCs w:val="21"/>
              </w:rPr>
              <w:t>深化改革开放、完善法规制度、规范市场秩序、加强安全监管、完善扶持政策、拓宽投资融资渠道、加强统计工作、强化物流理论研究和人才培养、发挥物流行业协会作用</w:t>
            </w:r>
          </w:p>
        </w:tc>
      </w:tr>
    </w:tbl>
    <w:p>
      <w:pPr>
        <w:pStyle w:val="Style10"/>
        <w:numPr>
          <w:ilvl w:val="0"/>
          <w:numId w:val="3"/>
        </w:numPr>
        <w:spacing w:line="276" w:lineRule="auto"/>
        <w:ind w:firstLineChars="0"/>
        <w:jc w:val="left"/>
        <w:rPr>
          <w:rFonts w:ascii="宋体" w:hAnsi="宋体"/>
          <w:sz w:val="24"/>
          <w:szCs w:val="24"/>
        </w:rPr>
      </w:pPr>
      <w:r>
        <w:rPr>
          <w:rFonts w:ascii="宋体" w:hAnsi="宋体" w:hint="eastAsia"/>
          <w:sz w:val="24"/>
          <w:szCs w:val="24"/>
        </w:rPr>
        <w:t>国家发改委等部门印发《促进物流业发展三年行动计划（2014</w:t>
      </w:r>
      <w:r>
        <w:rPr>
          <w:rFonts w:ascii="宋体" w:hAnsi="宋体"/>
          <w:sz w:val="24"/>
          <w:szCs w:val="24"/>
        </w:rPr>
        <w:t>—</w:t>
      </w:r>
      <w:r>
        <w:rPr>
          <w:rFonts w:ascii="宋体" w:hAnsi="宋体" w:hint="eastAsia"/>
          <w:sz w:val="24"/>
          <w:szCs w:val="24"/>
        </w:rPr>
        <w:t>2016）》</w:t>
      </w:r>
    </w:p>
    <w:p>
      <w:pPr>
        <w:pStyle w:val="Style10"/>
        <w:spacing w:line="276" w:lineRule="auto"/>
        <w:ind w:firstLine="480"/>
        <w:jc w:val="left"/>
        <w:rPr>
          <w:rFonts w:ascii="宋体" w:hAnsi="宋体"/>
          <w:sz w:val="24"/>
          <w:szCs w:val="24"/>
        </w:rPr>
      </w:pPr>
      <w:r>
        <w:rPr>
          <w:rFonts w:ascii="宋体" w:hAnsi="宋体" w:hint="eastAsia"/>
          <w:sz w:val="24"/>
          <w:szCs w:val="24"/>
        </w:rPr>
        <w:t>2014年12月12日，为了配合落实国务院的《物流业发展中长期规划》，国家发展改革委员会同有关部门印发《促进物流业发展三年行动计划（2004</w:t>
      </w:r>
      <w:r>
        <w:rPr>
          <w:rFonts w:ascii="宋体" w:hAnsi="宋体"/>
          <w:sz w:val="24"/>
          <w:szCs w:val="24"/>
        </w:rPr>
        <w:t>—</w:t>
      </w:r>
      <w:r>
        <w:rPr>
          <w:rFonts w:ascii="宋体" w:hAnsi="宋体" w:hint="eastAsia"/>
          <w:sz w:val="24"/>
          <w:szCs w:val="24"/>
        </w:rPr>
        <w:t>2016）》推进中国物流业发展工作。该文件的主要内容如下表所示：</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384"/>
        <w:gridCol w:w="7138"/>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c>
          <w:tcPr>
            <w:tcW w:w="1384" w:type="dxa"/>
          </w:tcPr>
          <w:p>
            <w:pPr>
              <w:pStyle w:val="Style10"/>
              <w:spacing w:line="276" w:lineRule="auto"/>
              <w:ind w:firstLine="0" w:firstLineChars="0"/>
              <w:jc w:val="center"/>
              <w:rPr>
                <w:rFonts w:ascii="宋体" w:hAnsi="宋体"/>
                <w:b/>
                <w:szCs w:val="21"/>
              </w:rPr>
            </w:pPr>
            <w:r>
              <w:rPr>
                <w:rFonts w:ascii="宋体" w:hAnsi="宋体" w:hint="eastAsia"/>
                <w:b/>
                <w:szCs w:val="21"/>
              </w:rPr>
              <w:t>主要内容</w:t>
            </w:r>
          </w:p>
        </w:tc>
        <w:tc>
          <w:tcPr>
            <w:tcW w:w="7138" w:type="dxa"/>
          </w:tcPr>
          <w:p>
            <w:pPr>
              <w:pStyle w:val="Style10"/>
              <w:spacing w:line="276" w:lineRule="auto"/>
              <w:ind w:firstLine="0" w:firstLineChars="0"/>
              <w:jc w:val="center"/>
              <w:rPr>
                <w:rFonts w:ascii="宋体" w:hAnsi="宋体"/>
                <w:b/>
                <w:szCs w:val="21"/>
              </w:rPr>
            </w:pPr>
            <w:r>
              <w:rPr>
                <w:rFonts w:ascii="宋体" w:hAnsi="宋体" w:hint="eastAsia"/>
                <w:b/>
                <w:szCs w:val="21"/>
              </w:rPr>
              <w:t>重点工作和任务</w:t>
            </w:r>
          </w:p>
        </w:tc>
      </w:tr>
      <w:tr>
        <w:tblPrEx>
          <w:tblLayout w:type="fixed"/>
          <w:tblCellMar>
            <w:top w:w="0" w:type="dxa"/>
            <w:left w:w="108" w:type="dxa"/>
            <w:bottom w:w="0" w:type="dxa"/>
            <w:right w:w="108" w:type="dxa"/>
          </w:tblCellMar>
          <w:tblLook w:val="0000"/>
        </w:tblPrEx>
        <w:tc>
          <w:tcPr>
            <w:tcW w:w="1384" w:type="dxa"/>
          </w:tcPr>
          <w:p>
            <w:pPr>
              <w:pStyle w:val="Style10"/>
              <w:spacing w:line="276" w:lineRule="auto"/>
              <w:ind w:firstLine="0" w:firstLineChars="0"/>
              <w:jc w:val="left"/>
              <w:rPr>
                <w:rFonts w:ascii="宋体" w:hAnsi="宋体"/>
                <w:szCs w:val="21"/>
              </w:rPr>
            </w:pPr>
            <w:r>
              <w:rPr>
                <w:rFonts w:ascii="宋体" w:hAnsi="宋体" w:hint="eastAsia"/>
                <w:szCs w:val="21"/>
              </w:rPr>
              <w:t>着力降低物流成本方面</w:t>
            </w:r>
          </w:p>
        </w:tc>
        <w:tc>
          <w:tcPr>
            <w:tcW w:w="7138" w:type="dxa"/>
          </w:tcPr>
          <w:p>
            <w:pPr>
              <w:pStyle w:val="Style10"/>
              <w:numPr>
                <w:ilvl w:val="0"/>
                <w:numId w:val="7"/>
              </w:numPr>
              <w:spacing w:line="276" w:lineRule="auto"/>
              <w:ind w:firstLineChars="0"/>
              <w:jc w:val="left"/>
              <w:rPr>
                <w:rFonts w:ascii="宋体" w:hAnsi="宋体"/>
                <w:szCs w:val="21"/>
              </w:rPr>
            </w:pPr>
            <w:r>
              <w:rPr>
                <w:rFonts w:ascii="宋体" w:hAnsi="宋体" w:hint="eastAsia"/>
                <w:szCs w:val="21"/>
              </w:rPr>
              <w:t>简政放权、深化物流行政审批制度改革</w:t>
            </w:r>
          </w:p>
          <w:p>
            <w:pPr>
              <w:pStyle w:val="Style10"/>
              <w:numPr>
                <w:ilvl w:val="0"/>
                <w:numId w:val="7"/>
              </w:numPr>
              <w:spacing w:line="276" w:lineRule="auto"/>
              <w:ind w:firstLineChars="0"/>
              <w:jc w:val="left"/>
              <w:rPr>
                <w:rFonts w:ascii="宋体" w:hAnsi="宋体"/>
                <w:szCs w:val="21"/>
              </w:rPr>
            </w:pPr>
            <w:r>
              <w:rPr>
                <w:rFonts w:ascii="宋体" w:hAnsi="宋体" w:hint="eastAsia"/>
                <w:szCs w:val="21"/>
              </w:rPr>
              <w:t>加大对公路</w:t>
            </w:r>
            <w:r>
              <w:rPr>
                <w:rFonts w:ascii="宋体" w:hAnsi="宋体" w:hint="eastAsia"/>
                <w:szCs w:val="21"/>
              </w:rPr>
              <w:t>“</w:t>
            </w:r>
            <w:r>
              <w:rPr>
                <w:rFonts w:ascii="宋体" w:hAnsi="宋体" w:hint="eastAsia"/>
                <w:szCs w:val="21"/>
              </w:rPr>
              <w:t>乱收费、乱罚款</w:t>
            </w:r>
            <w:r>
              <w:rPr>
                <w:rFonts w:ascii="宋体" w:hAnsi="宋体" w:hint="eastAsia"/>
                <w:szCs w:val="21"/>
              </w:rPr>
              <w:t>”</w:t>
            </w:r>
            <w:r>
              <w:rPr>
                <w:rFonts w:ascii="宋体" w:hAnsi="宋体" w:hint="eastAsia"/>
                <w:szCs w:val="21"/>
              </w:rPr>
              <w:t>的清理整顿力度</w:t>
            </w:r>
          </w:p>
          <w:p>
            <w:pPr>
              <w:pStyle w:val="Style10"/>
              <w:numPr>
                <w:ilvl w:val="0"/>
                <w:numId w:val="7"/>
              </w:numPr>
              <w:spacing w:line="276" w:lineRule="auto"/>
              <w:ind w:firstLineChars="0"/>
              <w:jc w:val="left"/>
              <w:rPr>
                <w:rFonts w:ascii="宋体" w:hAnsi="宋体"/>
                <w:szCs w:val="21"/>
              </w:rPr>
            </w:pPr>
            <w:r>
              <w:rPr>
                <w:rFonts w:ascii="宋体" w:hAnsi="宋体" w:hint="eastAsia"/>
                <w:szCs w:val="21"/>
              </w:rPr>
              <w:t>完善城市配送车辆运行管理</w:t>
            </w:r>
          </w:p>
          <w:p>
            <w:pPr>
              <w:pStyle w:val="Style10"/>
              <w:numPr>
                <w:ilvl w:val="0"/>
                <w:numId w:val="7"/>
              </w:numPr>
              <w:spacing w:line="276" w:lineRule="auto"/>
              <w:ind w:firstLineChars="0"/>
              <w:jc w:val="left"/>
              <w:rPr>
                <w:rFonts w:ascii="宋体" w:hAnsi="宋体"/>
                <w:szCs w:val="21"/>
              </w:rPr>
            </w:pPr>
            <w:r>
              <w:rPr>
                <w:rFonts w:ascii="宋体" w:hAnsi="宋体" w:hint="eastAsia"/>
                <w:szCs w:val="21"/>
              </w:rPr>
              <w:t>落实税收支持政策</w:t>
            </w:r>
          </w:p>
        </w:tc>
      </w:tr>
      <w:tr>
        <w:tblPrEx>
          <w:tblLayout w:type="fixed"/>
          <w:tblCellMar>
            <w:top w:w="0" w:type="dxa"/>
            <w:left w:w="108" w:type="dxa"/>
            <w:bottom w:w="0" w:type="dxa"/>
            <w:right w:w="108" w:type="dxa"/>
          </w:tblCellMar>
          <w:tblLook w:val="0000"/>
        </w:tblPrEx>
        <w:tc>
          <w:tcPr>
            <w:tcW w:w="1384" w:type="dxa"/>
          </w:tcPr>
          <w:p>
            <w:pPr>
              <w:pStyle w:val="Style10"/>
              <w:spacing w:line="276" w:lineRule="auto"/>
              <w:ind w:firstLine="0" w:firstLineChars="0"/>
              <w:jc w:val="left"/>
              <w:rPr>
                <w:rFonts w:ascii="宋体" w:hAnsi="宋体"/>
                <w:szCs w:val="21"/>
              </w:rPr>
            </w:pPr>
            <w:r>
              <w:rPr>
                <w:rFonts w:ascii="宋体" w:hAnsi="宋体" w:hint="eastAsia"/>
                <w:szCs w:val="21"/>
              </w:rPr>
              <w:t>着力提升物流企业规模化、集约化</w:t>
            </w:r>
          </w:p>
        </w:tc>
        <w:tc>
          <w:tcPr>
            <w:tcW w:w="7138" w:type="dxa"/>
          </w:tcPr>
          <w:p>
            <w:pPr>
              <w:pStyle w:val="Style10"/>
              <w:numPr>
                <w:ilvl w:val="0"/>
                <w:numId w:val="8"/>
              </w:numPr>
              <w:spacing w:line="276" w:lineRule="auto"/>
              <w:ind w:firstLineChars="0"/>
              <w:jc w:val="left"/>
              <w:rPr>
                <w:rFonts w:ascii="宋体" w:hAnsi="宋体"/>
                <w:szCs w:val="21"/>
              </w:rPr>
            </w:pPr>
            <w:r>
              <w:rPr>
                <w:rFonts w:ascii="宋体" w:hAnsi="宋体" w:hint="eastAsia"/>
                <w:szCs w:val="21"/>
              </w:rPr>
              <w:t>鼓励物流企业开展跨区域网络化经营</w:t>
            </w:r>
          </w:p>
          <w:p>
            <w:pPr>
              <w:pStyle w:val="Style10"/>
              <w:numPr>
                <w:ilvl w:val="0"/>
                <w:numId w:val="8"/>
              </w:numPr>
              <w:spacing w:line="276" w:lineRule="auto"/>
              <w:ind w:firstLineChars="0"/>
              <w:jc w:val="left"/>
              <w:rPr>
                <w:rFonts w:ascii="宋体" w:hAnsi="宋体"/>
                <w:szCs w:val="21"/>
              </w:rPr>
            </w:pPr>
            <w:r>
              <w:rPr>
                <w:rFonts w:ascii="宋体" w:hAnsi="宋体" w:hint="eastAsia"/>
                <w:szCs w:val="21"/>
              </w:rPr>
              <w:t>积极培育规模化物流企业</w:t>
            </w:r>
          </w:p>
          <w:p>
            <w:pPr>
              <w:pStyle w:val="Style10"/>
              <w:numPr>
                <w:ilvl w:val="0"/>
                <w:numId w:val="8"/>
              </w:numPr>
              <w:spacing w:line="276" w:lineRule="auto"/>
              <w:ind w:firstLineChars="0"/>
              <w:jc w:val="left"/>
              <w:rPr>
                <w:rFonts w:ascii="宋体" w:hAnsi="宋体"/>
                <w:szCs w:val="21"/>
              </w:rPr>
            </w:pPr>
            <w:r>
              <w:rPr>
                <w:rFonts w:ascii="宋体" w:hAnsi="宋体" w:hint="eastAsia"/>
                <w:szCs w:val="21"/>
              </w:rPr>
              <w:t>落实和完善支持物流企业发展的用地政策</w:t>
            </w:r>
          </w:p>
          <w:p>
            <w:pPr>
              <w:pStyle w:val="Style10"/>
              <w:numPr>
                <w:ilvl w:val="0"/>
                <w:numId w:val="8"/>
              </w:numPr>
              <w:spacing w:line="276" w:lineRule="auto"/>
              <w:ind w:firstLineChars="0"/>
              <w:jc w:val="left"/>
              <w:rPr>
                <w:rFonts w:ascii="宋体" w:hAnsi="宋体"/>
                <w:szCs w:val="21"/>
              </w:rPr>
            </w:pPr>
            <w:r>
              <w:rPr>
                <w:rFonts w:ascii="宋体" w:hAnsi="宋体" w:hint="eastAsia"/>
                <w:szCs w:val="21"/>
              </w:rPr>
              <w:t>拓宽物流企业投融资渠道</w:t>
            </w:r>
          </w:p>
          <w:p>
            <w:pPr>
              <w:pStyle w:val="Style10"/>
              <w:numPr>
                <w:ilvl w:val="0"/>
                <w:numId w:val="8"/>
              </w:numPr>
              <w:spacing w:line="276" w:lineRule="auto"/>
              <w:ind w:firstLineChars="0"/>
              <w:jc w:val="left"/>
              <w:rPr>
                <w:rFonts w:ascii="宋体" w:hAnsi="宋体"/>
                <w:szCs w:val="21"/>
              </w:rPr>
            </w:pPr>
            <w:r>
              <w:rPr>
                <w:rFonts w:ascii="宋体" w:hAnsi="宋体" w:hint="eastAsia"/>
                <w:szCs w:val="21"/>
              </w:rPr>
              <w:t>鼓励物流企业对外开放和</w:t>
            </w:r>
            <w:r>
              <w:rPr>
                <w:rFonts w:ascii="宋体" w:hAnsi="宋体" w:hint="eastAsia"/>
                <w:szCs w:val="21"/>
              </w:rPr>
              <w:t>“</w:t>
            </w:r>
            <w:r>
              <w:rPr>
                <w:rFonts w:ascii="宋体" w:hAnsi="宋体" w:hint="eastAsia"/>
                <w:szCs w:val="21"/>
              </w:rPr>
              <w:t>走出去</w:t>
            </w:r>
            <w:r>
              <w:rPr>
                <w:rFonts w:ascii="宋体" w:hAnsi="宋体" w:hint="eastAsia"/>
                <w:szCs w:val="21"/>
              </w:rPr>
              <w:t>”</w:t>
            </w:r>
          </w:p>
        </w:tc>
      </w:tr>
      <w:tr>
        <w:tblPrEx>
          <w:tblLayout w:type="fixed"/>
          <w:tblCellMar>
            <w:top w:w="0" w:type="dxa"/>
            <w:left w:w="108" w:type="dxa"/>
            <w:bottom w:w="0" w:type="dxa"/>
            <w:right w:w="108" w:type="dxa"/>
          </w:tblCellMar>
          <w:tblLook w:val="0000"/>
        </w:tblPrEx>
        <w:tc>
          <w:tcPr>
            <w:tcW w:w="1384" w:type="dxa"/>
          </w:tcPr>
          <w:p>
            <w:pPr>
              <w:pStyle w:val="Style10"/>
              <w:spacing w:line="276" w:lineRule="auto"/>
              <w:ind w:firstLine="0" w:firstLineChars="0"/>
              <w:jc w:val="left"/>
              <w:rPr>
                <w:rFonts w:ascii="宋体" w:hAnsi="宋体"/>
                <w:szCs w:val="21"/>
              </w:rPr>
            </w:pPr>
            <w:r>
              <w:rPr>
                <w:rFonts w:ascii="宋体" w:hAnsi="宋体" w:hint="eastAsia"/>
                <w:szCs w:val="21"/>
              </w:rPr>
              <w:t>着力加强物流基础设施网络建设</w:t>
            </w:r>
          </w:p>
        </w:tc>
        <w:tc>
          <w:tcPr>
            <w:tcW w:w="7138" w:type="dxa"/>
          </w:tcPr>
          <w:p>
            <w:pPr>
              <w:pStyle w:val="Style10"/>
              <w:numPr>
                <w:ilvl w:val="0"/>
                <w:numId w:val="9"/>
              </w:numPr>
              <w:spacing w:line="276" w:lineRule="auto"/>
              <w:ind w:firstLineChars="0"/>
              <w:jc w:val="left"/>
              <w:rPr>
                <w:rFonts w:ascii="宋体" w:hAnsi="宋体"/>
                <w:szCs w:val="21"/>
              </w:rPr>
            </w:pPr>
            <w:r>
              <w:rPr>
                <w:rFonts w:ascii="宋体" w:hAnsi="宋体" w:hint="eastAsia"/>
                <w:szCs w:val="21"/>
              </w:rPr>
              <w:t>加快多式联运设施建设</w:t>
            </w:r>
          </w:p>
          <w:p>
            <w:pPr>
              <w:pStyle w:val="Style10"/>
              <w:numPr>
                <w:ilvl w:val="0"/>
                <w:numId w:val="9"/>
              </w:numPr>
              <w:spacing w:line="276" w:lineRule="auto"/>
              <w:ind w:firstLineChars="0"/>
              <w:jc w:val="left"/>
              <w:rPr>
                <w:rFonts w:ascii="宋体" w:hAnsi="宋体"/>
                <w:szCs w:val="21"/>
              </w:rPr>
            </w:pPr>
            <w:r>
              <w:rPr>
                <w:rFonts w:ascii="宋体" w:hAnsi="宋体" w:hint="eastAsia"/>
                <w:szCs w:val="21"/>
              </w:rPr>
              <w:t>发挥物流园区的示范带动作用</w:t>
            </w:r>
          </w:p>
        </w:tc>
      </w:tr>
      <w:tr>
        <w:tblPrEx>
          <w:tblLayout w:type="fixed"/>
          <w:tblCellMar>
            <w:top w:w="0" w:type="dxa"/>
            <w:left w:w="108" w:type="dxa"/>
            <w:bottom w:w="0" w:type="dxa"/>
            <w:right w:w="108" w:type="dxa"/>
          </w:tblCellMar>
          <w:tblLook w:val="0000"/>
        </w:tblPrEx>
        <w:tc>
          <w:tcPr>
            <w:tcW w:w="1384" w:type="dxa"/>
          </w:tcPr>
          <w:p>
            <w:pPr>
              <w:pStyle w:val="Style10"/>
              <w:spacing w:line="276" w:lineRule="auto"/>
              <w:ind w:firstLine="0" w:firstLineChars="0"/>
              <w:jc w:val="left"/>
              <w:rPr>
                <w:rFonts w:ascii="宋体" w:hAnsi="宋体"/>
                <w:szCs w:val="21"/>
              </w:rPr>
            </w:pPr>
            <w:r>
              <w:rPr>
                <w:rFonts w:ascii="宋体" w:hAnsi="宋体" w:hint="eastAsia"/>
                <w:szCs w:val="21"/>
              </w:rPr>
              <w:t>加快推进物流业重点工程建设</w:t>
            </w:r>
          </w:p>
        </w:tc>
        <w:tc>
          <w:tcPr>
            <w:tcW w:w="7138" w:type="dxa"/>
          </w:tcPr>
          <w:p>
            <w:pPr>
              <w:pStyle w:val="Style10"/>
              <w:numPr>
                <w:ilvl w:val="0"/>
                <w:numId w:val="10"/>
              </w:numPr>
              <w:spacing w:line="276" w:lineRule="auto"/>
              <w:ind w:firstLineChars="0"/>
              <w:jc w:val="left"/>
              <w:rPr>
                <w:rFonts w:ascii="宋体" w:hAnsi="宋体"/>
                <w:szCs w:val="21"/>
              </w:rPr>
            </w:pPr>
            <w:r>
              <w:rPr>
                <w:rFonts w:ascii="宋体" w:hAnsi="宋体" w:hint="eastAsia"/>
                <w:szCs w:val="21"/>
              </w:rPr>
              <w:t>推进粮食仓储物流设施建设</w:t>
            </w:r>
          </w:p>
          <w:p>
            <w:pPr>
              <w:pStyle w:val="Style10"/>
              <w:numPr>
                <w:ilvl w:val="0"/>
                <w:numId w:val="10"/>
              </w:numPr>
              <w:spacing w:line="276" w:lineRule="auto"/>
              <w:ind w:firstLineChars="0"/>
              <w:jc w:val="left"/>
              <w:rPr>
                <w:rFonts w:ascii="宋体" w:hAnsi="宋体"/>
                <w:szCs w:val="21"/>
              </w:rPr>
            </w:pPr>
            <w:r>
              <w:rPr>
                <w:rFonts w:ascii="宋体" w:hAnsi="宋体" w:hint="eastAsia"/>
                <w:szCs w:val="21"/>
              </w:rPr>
              <w:t>推进棉花现代化物流设施建设</w:t>
            </w:r>
          </w:p>
          <w:p>
            <w:pPr>
              <w:pStyle w:val="Style10"/>
              <w:numPr>
                <w:ilvl w:val="0"/>
                <w:numId w:val="10"/>
              </w:numPr>
              <w:spacing w:line="276" w:lineRule="auto"/>
              <w:ind w:firstLineChars="0"/>
              <w:jc w:val="left"/>
              <w:rPr>
                <w:rFonts w:ascii="宋体" w:hAnsi="宋体"/>
                <w:szCs w:val="21"/>
              </w:rPr>
            </w:pPr>
            <w:r>
              <w:rPr>
                <w:rFonts w:ascii="宋体" w:hAnsi="宋体" w:hint="eastAsia"/>
                <w:szCs w:val="21"/>
              </w:rPr>
              <w:t>加强农产品冷链物流设施建设</w:t>
            </w:r>
          </w:p>
          <w:p>
            <w:pPr>
              <w:pStyle w:val="Style10"/>
              <w:numPr>
                <w:ilvl w:val="0"/>
                <w:numId w:val="10"/>
              </w:numPr>
              <w:spacing w:line="276" w:lineRule="auto"/>
              <w:ind w:firstLineChars="0"/>
              <w:jc w:val="left"/>
              <w:rPr>
                <w:rFonts w:ascii="宋体" w:hAnsi="宋体"/>
                <w:szCs w:val="21"/>
              </w:rPr>
            </w:pPr>
            <w:r>
              <w:rPr>
                <w:rFonts w:ascii="宋体" w:hAnsi="宋体" w:hint="eastAsia"/>
                <w:szCs w:val="21"/>
              </w:rPr>
              <w:t>加强资源型产品物流设施建设</w:t>
            </w:r>
          </w:p>
          <w:p>
            <w:pPr>
              <w:pStyle w:val="Style10"/>
              <w:numPr>
                <w:ilvl w:val="0"/>
                <w:numId w:val="10"/>
              </w:numPr>
              <w:spacing w:line="276" w:lineRule="auto"/>
              <w:ind w:firstLineChars="0"/>
              <w:jc w:val="left"/>
              <w:rPr>
                <w:rFonts w:ascii="宋体" w:hAnsi="宋体"/>
                <w:szCs w:val="21"/>
              </w:rPr>
            </w:pPr>
            <w:r>
              <w:rPr>
                <w:rFonts w:ascii="宋体" w:hAnsi="宋体" w:hint="eastAsia"/>
                <w:szCs w:val="21"/>
              </w:rPr>
              <w:t>加快城乡配送网络建设</w:t>
            </w:r>
          </w:p>
          <w:p>
            <w:pPr>
              <w:pStyle w:val="Style10"/>
              <w:numPr>
                <w:ilvl w:val="0"/>
                <w:numId w:val="10"/>
              </w:numPr>
              <w:spacing w:line="276" w:lineRule="auto"/>
              <w:ind w:firstLineChars="0"/>
              <w:jc w:val="left"/>
              <w:rPr>
                <w:rFonts w:ascii="宋体" w:hAnsi="宋体"/>
                <w:szCs w:val="21"/>
              </w:rPr>
            </w:pPr>
            <w:r>
              <w:rPr>
                <w:rFonts w:ascii="宋体" w:hAnsi="宋体" w:hint="eastAsia"/>
                <w:szCs w:val="21"/>
              </w:rPr>
              <w:t>发展电子商务物流</w:t>
            </w:r>
          </w:p>
          <w:p>
            <w:pPr>
              <w:pStyle w:val="Style10"/>
              <w:numPr>
                <w:ilvl w:val="0"/>
                <w:numId w:val="10"/>
              </w:numPr>
              <w:spacing w:line="276" w:lineRule="auto"/>
              <w:ind w:firstLineChars="0"/>
              <w:jc w:val="left"/>
              <w:rPr>
                <w:rFonts w:ascii="宋体" w:hAnsi="宋体"/>
                <w:szCs w:val="21"/>
              </w:rPr>
            </w:pPr>
            <w:r>
              <w:rPr>
                <w:rFonts w:ascii="宋体" w:hAnsi="宋体" w:hint="eastAsia"/>
                <w:szCs w:val="21"/>
              </w:rPr>
              <w:t>加快物流行业标准化</w:t>
            </w:r>
          </w:p>
          <w:p>
            <w:pPr>
              <w:pStyle w:val="Style10"/>
              <w:numPr>
                <w:ilvl w:val="0"/>
                <w:numId w:val="10"/>
              </w:numPr>
              <w:spacing w:line="276" w:lineRule="auto"/>
              <w:ind w:firstLineChars="0"/>
              <w:jc w:val="left"/>
              <w:rPr>
                <w:rFonts w:ascii="宋体" w:hAnsi="宋体"/>
                <w:szCs w:val="21"/>
              </w:rPr>
            </w:pPr>
            <w:r>
              <w:rPr>
                <w:rFonts w:ascii="宋体" w:hAnsi="宋体" w:hint="eastAsia"/>
                <w:szCs w:val="21"/>
              </w:rPr>
              <w:t>加快物流公共信息平台建设</w:t>
            </w:r>
          </w:p>
          <w:p>
            <w:pPr>
              <w:pStyle w:val="Style10"/>
              <w:numPr>
                <w:ilvl w:val="0"/>
                <w:numId w:val="10"/>
              </w:numPr>
              <w:spacing w:line="276" w:lineRule="auto"/>
              <w:ind w:firstLineChars="0"/>
              <w:jc w:val="left"/>
              <w:rPr>
                <w:rFonts w:ascii="宋体" w:hAnsi="宋体"/>
                <w:szCs w:val="21"/>
              </w:rPr>
            </w:pPr>
            <w:r>
              <w:rPr>
                <w:rFonts w:ascii="宋体" w:hAnsi="宋体" w:hint="eastAsia"/>
                <w:szCs w:val="21"/>
              </w:rPr>
              <w:t>推进绿色物流发展</w:t>
            </w:r>
          </w:p>
          <w:p>
            <w:pPr>
              <w:pStyle w:val="Style10"/>
              <w:numPr>
                <w:ilvl w:val="0"/>
                <w:numId w:val="10"/>
              </w:numPr>
              <w:spacing w:line="276" w:lineRule="auto"/>
              <w:ind w:firstLineChars="0"/>
              <w:jc w:val="left"/>
              <w:rPr>
                <w:rFonts w:ascii="宋体" w:hAnsi="宋体"/>
                <w:szCs w:val="21"/>
              </w:rPr>
            </w:pPr>
            <w:r>
              <w:rPr>
                <w:rFonts w:ascii="宋体" w:hAnsi="宋体" w:hint="eastAsia"/>
                <w:szCs w:val="21"/>
              </w:rPr>
              <w:t>完善应急物流体系</w:t>
            </w:r>
          </w:p>
        </w:tc>
      </w:tr>
      <w:tr>
        <w:tblPrEx>
          <w:tblLayout w:type="fixed"/>
          <w:tblCellMar>
            <w:top w:w="0" w:type="dxa"/>
            <w:left w:w="108" w:type="dxa"/>
            <w:bottom w:w="0" w:type="dxa"/>
            <w:right w:w="108" w:type="dxa"/>
          </w:tblCellMar>
          <w:tblLook w:val="0000"/>
        </w:tblPrEx>
        <w:tc>
          <w:tcPr>
            <w:tcW w:w="1384" w:type="dxa"/>
          </w:tcPr>
          <w:p>
            <w:pPr>
              <w:pStyle w:val="Style10"/>
              <w:spacing w:line="276" w:lineRule="auto"/>
              <w:ind w:firstLine="0" w:firstLineChars="0"/>
              <w:jc w:val="left"/>
              <w:rPr>
                <w:rFonts w:ascii="宋体" w:hAnsi="宋体"/>
                <w:szCs w:val="21"/>
              </w:rPr>
            </w:pPr>
            <w:r>
              <w:rPr>
                <w:rFonts w:ascii="宋体" w:hAnsi="宋体" w:hint="eastAsia"/>
                <w:szCs w:val="21"/>
              </w:rPr>
              <w:t>抓好物流行业基础向工作</w:t>
            </w:r>
          </w:p>
        </w:tc>
        <w:tc>
          <w:tcPr>
            <w:tcW w:w="7138" w:type="dxa"/>
          </w:tcPr>
          <w:p>
            <w:pPr>
              <w:pStyle w:val="Style10"/>
              <w:numPr>
                <w:ilvl w:val="0"/>
                <w:numId w:val="11"/>
              </w:numPr>
              <w:spacing w:line="276" w:lineRule="auto"/>
              <w:ind w:firstLineChars="0"/>
              <w:jc w:val="left"/>
              <w:rPr>
                <w:rFonts w:ascii="宋体" w:hAnsi="宋体"/>
                <w:szCs w:val="21"/>
              </w:rPr>
            </w:pPr>
            <w:r>
              <w:rPr>
                <w:rFonts w:ascii="宋体" w:hAnsi="宋体" w:hint="eastAsia"/>
                <w:szCs w:val="21"/>
              </w:rPr>
              <w:t>进一步明确物流业的产业地位</w:t>
            </w:r>
          </w:p>
          <w:p>
            <w:pPr>
              <w:pStyle w:val="Style10"/>
              <w:numPr>
                <w:ilvl w:val="0"/>
                <w:numId w:val="11"/>
              </w:numPr>
              <w:spacing w:line="276" w:lineRule="auto"/>
              <w:ind w:firstLineChars="0"/>
              <w:jc w:val="left"/>
              <w:rPr>
                <w:rFonts w:ascii="宋体" w:hAnsi="宋体"/>
                <w:szCs w:val="21"/>
              </w:rPr>
            </w:pPr>
            <w:r>
              <w:rPr>
                <w:rFonts w:ascii="宋体" w:hAnsi="宋体" w:hint="eastAsia"/>
                <w:szCs w:val="21"/>
              </w:rPr>
              <w:t>完善物流相关的法律法规</w:t>
            </w:r>
          </w:p>
          <w:p>
            <w:pPr>
              <w:pStyle w:val="Style10"/>
              <w:numPr>
                <w:ilvl w:val="0"/>
                <w:numId w:val="11"/>
              </w:numPr>
              <w:spacing w:line="276" w:lineRule="auto"/>
              <w:ind w:firstLineChars="0"/>
              <w:jc w:val="left"/>
              <w:rPr>
                <w:rFonts w:ascii="宋体" w:hAnsi="宋体"/>
                <w:szCs w:val="21"/>
              </w:rPr>
            </w:pPr>
            <w:r>
              <w:rPr>
                <w:rFonts w:ascii="宋体" w:hAnsi="宋体" w:hint="eastAsia"/>
                <w:szCs w:val="21"/>
              </w:rPr>
              <w:t>完善物流行业市场秩序</w:t>
            </w:r>
          </w:p>
          <w:p>
            <w:pPr>
              <w:pStyle w:val="Style10"/>
              <w:numPr>
                <w:ilvl w:val="0"/>
                <w:numId w:val="11"/>
              </w:numPr>
              <w:spacing w:line="276" w:lineRule="auto"/>
              <w:ind w:firstLineChars="0"/>
              <w:jc w:val="left"/>
              <w:rPr>
                <w:rFonts w:ascii="宋体" w:hAnsi="宋体"/>
                <w:szCs w:val="21"/>
              </w:rPr>
            </w:pPr>
            <w:r>
              <w:rPr>
                <w:rFonts w:ascii="宋体" w:hAnsi="宋体" w:hint="eastAsia"/>
                <w:szCs w:val="21"/>
              </w:rPr>
              <w:t>加强物流业的安全监管</w:t>
            </w:r>
          </w:p>
          <w:p>
            <w:pPr>
              <w:pStyle w:val="Style10"/>
              <w:numPr>
                <w:ilvl w:val="0"/>
                <w:numId w:val="11"/>
              </w:numPr>
              <w:spacing w:line="276" w:lineRule="auto"/>
              <w:ind w:firstLineChars="0"/>
              <w:jc w:val="left"/>
              <w:rPr>
                <w:rFonts w:ascii="宋体" w:hAnsi="宋体"/>
                <w:szCs w:val="21"/>
              </w:rPr>
            </w:pPr>
            <w:r>
              <w:rPr>
                <w:rFonts w:ascii="宋体" w:hAnsi="宋体" w:hint="eastAsia"/>
                <w:szCs w:val="21"/>
              </w:rPr>
              <w:t>加强物流业的统计工作</w:t>
            </w:r>
          </w:p>
          <w:p>
            <w:pPr>
              <w:pStyle w:val="Style10"/>
              <w:numPr>
                <w:ilvl w:val="0"/>
                <w:numId w:val="11"/>
              </w:numPr>
              <w:spacing w:line="276" w:lineRule="auto"/>
              <w:ind w:firstLineChars="0"/>
              <w:jc w:val="left"/>
              <w:rPr>
                <w:rFonts w:ascii="宋体" w:hAnsi="宋体"/>
                <w:szCs w:val="21"/>
              </w:rPr>
            </w:pPr>
            <w:r>
              <w:rPr>
                <w:rFonts w:ascii="宋体" w:hAnsi="宋体" w:hint="eastAsia"/>
                <w:szCs w:val="21"/>
              </w:rPr>
              <w:t>强化物流业人才培养</w:t>
            </w:r>
          </w:p>
        </w:tc>
      </w:tr>
    </w:tbl>
    <w:p>
      <w:pPr>
        <w:pStyle w:val="Style10"/>
        <w:numPr>
          <w:ilvl w:val="0"/>
          <w:numId w:val="3"/>
        </w:numPr>
        <w:spacing w:line="276" w:lineRule="auto"/>
        <w:ind w:firstLineChars="0"/>
        <w:jc w:val="left"/>
        <w:rPr>
          <w:rFonts w:ascii="宋体" w:hAnsi="宋体"/>
          <w:sz w:val="24"/>
          <w:szCs w:val="24"/>
        </w:rPr>
      </w:pPr>
      <w:r>
        <w:rPr>
          <w:rFonts w:ascii="宋体" w:hAnsi="宋体" w:hint="eastAsia"/>
          <w:sz w:val="24"/>
          <w:szCs w:val="24"/>
        </w:rPr>
        <w:t>其它有关政府部门支持物流业发展</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为了配合国家对物流业发展的要求，其它政府部门及地方政府制定了许多配套政策和法规，体现在以下几个方面：</w:t>
      </w:r>
    </w:p>
    <w:p>
      <w:pPr>
        <w:pStyle w:val="Style10"/>
        <w:numPr>
          <w:ilvl w:val="0"/>
          <w:numId w:val="12"/>
        </w:numPr>
        <w:spacing w:line="276" w:lineRule="auto"/>
        <w:ind w:firstLineChars="0"/>
        <w:jc w:val="left"/>
        <w:rPr>
          <w:rFonts w:ascii="宋体" w:hAnsi="宋体"/>
          <w:sz w:val="24"/>
          <w:szCs w:val="24"/>
        </w:rPr>
      </w:pPr>
      <w:r>
        <w:rPr>
          <w:rFonts w:ascii="宋体" w:hAnsi="宋体" w:hint="eastAsia"/>
          <w:sz w:val="24"/>
          <w:szCs w:val="24"/>
        </w:rPr>
        <w:t>积极部署商贸物流工作</w:t>
      </w:r>
    </w:p>
    <w:p>
      <w:pPr>
        <w:pStyle w:val="Style10"/>
        <w:spacing w:line="276" w:lineRule="auto"/>
        <w:ind w:firstLine="566" w:firstLineChars="236"/>
        <w:jc w:val="left"/>
        <w:rPr>
          <w:rFonts w:ascii="宋体" w:hAnsi="宋体"/>
          <w:sz w:val="24"/>
          <w:szCs w:val="24"/>
        </w:rPr>
      </w:pPr>
      <w:r>
        <w:rPr>
          <w:rFonts w:ascii="宋体" w:hAnsi="宋体" w:hint="eastAsia"/>
          <w:sz w:val="24"/>
          <w:szCs w:val="24"/>
        </w:rPr>
        <w:t>2014年9月22日，商务部印发《关于促进商贸物流发展的实施意见》，提出商贸物流发展的重要工作任务是：提高社会化物流水平、提高专业化物流水平、提高物流标准化水平、提高物流信息化水平、提高物流组织化水平、提高物流国际化水平。</w:t>
      </w:r>
    </w:p>
    <w:p>
      <w:pPr>
        <w:pStyle w:val="Style10"/>
        <w:spacing w:line="276" w:lineRule="auto"/>
        <w:ind w:firstLine="566" w:firstLineChars="236"/>
        <w:jc w:val="left"/>
        <w:rPr>
          <w:rFonts w:ascii="宋体" w:hAnsi="宋体"/>
          <w:sz w:val="24"/>
          <w:szCs w:val="24"/>
        </w:rPr>
      </w:pPr>
      <w:r>
        <w:rPr>
          <w:rFonts w:ascii="宋体" w:hAnsi="宋体" w:hint="eastAsia"/>
          <w:sz w:val="24"/>
          <w:szCs w:val="24"/>
        </w:rPr>
        <w:t>2014年10月24日，国务院办公厅印发《关于促进内贸流通健康发展的若干意见》，部署加快发展内贸流通，引导生产、扩大消费、吸纳就业、改善民生、进一步拉动经济增长。</w:t>
      </w:r>
    </w:p>
    <w:p>
      <w:pPr>
        <w:pStyle w:val="Style10"/>
        <w:numPr>
          <w:ilvl w:val="0"/>
          <w:numId w:val="12"/>
        </w:numPr>
        <w:spacing w:line="276" w:lineRule="auto"/>
        <w:ind w:firstLineChars="0"/>
        <w:jc w:val="left"/>
        <w:rPr>
          <w:rFonts w:ascii="宋体" w:hAnsi="宋体"/>
          <w:sz w:val="24"/>
          <w:szCs w:val="24"/>
        </w:rPr>
      </w:pPr>
      <w:r>
        <w:rPr>
          <w:rFonts w:ascii="宋体" w:hAnsi="宋体" w:hint="eastAsia"/>
          <w:sz w:val="24"/>
          <w:szCs w:val="24"/>
        </w:rPr>
        <w:t>重视城市共同配送管理</w:t>
      </w:r>
    </w:p>
    <w:p>
      <w:pPr>
        <w:pStyle w:val="Style10"/>
        <w:spacing w:line="276" w:lineRule="auto"/>
        <w:ind w:firstLine="480"/>
        <w:jc w:val="left"/>
        <w:rPr>
          <w:rFonts w:ascii="宋体" w:hAnsi="宋体"/>
          <w:sz w:val="24"/>
          <w:szCs w:val="24"/>
        </w:rPr>
      </w:pPr>
      <w:r>
        <w:rPr>
          <w:rFonts w:ascii="宋体" w:hAnsi="宋体" w:hint="eastAsia"/>
          <w:sz w:val="24"/>
          <w:szCs w:val="24"/>
        </w:rPr>
        <w:t>2014年1月20日，交通运输部、公安部、商务部联合发布《关于加强城市配送运输与车辆通行管理工作的通知》，提出强化城市物流配送运力需求管理、加强城市配送车辆技术管理、规范发展城市货运出租汽车、优化城市配送车辆通行管理措施、完善城市配送车辆停靠管理措施、提升城市配送运输服务水平、强化城市配送运输市场监管、健全城市配送运输与车辆通行管理工作机制。</w:t>
      </w:r>
    </w:p>
    <w:p>
      <w:pPr>
        <w:pStyle w:val="Style10"/>
        <w:spacing w:line="276" w:lineRule="auto"/>
        <w:ind w:firstLine="480"/>
        <w:jc w:val="left"/>
        <w:rPr>
          <w:rFonts w:ascii="宋体" w:hAnsi="宋体"/>
          <w:sz w:val="24"/>
          <w:szCs w:val="24"/>
        </w:rPr>
      </w:pPr>
      <w:r>
        <w:rPr>
          <w:rFonts w:ascii="宋体" w:hAnsi="宋体" w:hint="eastAsia"/>
          <w:sz w:val="24"/>
          <w:szCs w:val="24"/>
        </w:rPr>
        <w:t>2014年，商务部继续推动城市共同配送试点工作，共有22个城市纳入试点范围。</w:t>
      </w:r>
    </w:p>
    <w:p>
      <w:pPr>
        <w:pStyle w:val="Style10"/>
        <w:numPr>
          <w:ilvl w:val="0"/>
          <w:numId w:val="12"/>
        </w:numPr>
        <w:spacing w:line="276" w:lineRule="auto"/>
        <w:ind w:firstLineChars="0"/>
        <w:jc w:val="left"/>
        <w:rPr>
          <w:rFonts w:ascii="宋体" w:hAnsi="宋体"/>
          <w:sz w:val="24"/>
          <w:szCs w:val="24"/>
        </w:rPr>
      </w:pPr>
      <w:r>
        <w:rPr>
          <w:rFonts w:ascii="宋体" w:hAnsi="宋体" w:hint="eastAsia"/>
          <w:sz w:val="24"/>
          <w:szCs w:val="24"/>
        </w:rPr>
        <w:t>引导道路运输行业集约化发展</w:t>
      </w:r>
    </w:p>
    <w:p>
      <w:pPr>
        <w:pStyle w:val="Style10"/>
        <w:spacing w:line="276" w:lineRule="auto"/>
        <w:ind w:firstLine="480"/>
        <w:jc w:val="left"/>
        <w:rPr>
          <w:rFonts w:ascii="宋体" w:hAnsi="宋体"/>
          <w:sz w:val="24"/>
          <w:szCs w:val="24"/>
        </w:rPr>
      </w:pPr>
      <w:r>
        <w:rPr>
          <w:rFonts w:ascii="宋体" w:hAnsi="宋体" w:hint="eastAsia"/>
          <w:sz w:val="24"/>
          <w:szCs w:val="24"/>
        </w:rPr>
        <w:t>2014年3月13日，交通运输部公布《关于促进道路运输行业集约发展的指导意见》，指导意见提出，通过5年的努力，发展龙头骨干运输企业、促进道路运输行业集约发展方向取得进展，形成一批实力雄厚的骨干运输企业。</w:t>
      </w:r>
    </w:p>
    <w:p>
      <w:pPr>
        <w:pStyle w:val="Style10"/>
        <w:numPr>
          <w:ilvl w:val="0"/>
          <w:numId w:val="12"/>
        </w:numPr>
        <w:spacing w:line="276" w:lineRule="auto"/>
        <w:ind w:firstLineChars="0"/>
        <w:jc w:val="left"/>
        <w:rPr>
          <w:rFonts w:ascii="宋体" w:hAnsi="宋体"/>
          <w:sz w:val="24"/>
          <w:szCs w:val="24"/>
        </w:rPr>
      </w:pPr>
      <w:r>
        <w:rPr>
          <w:rFonts w:ascii="宋体" w:hAnsi="宋体" w:hint="eastAsia"/>
          <w:sz w:val="24"/>
          <w:szCs w:val="24"/>
        </w:rPr>
        <w:t>积极推动港口转型发展</w:t>
      </w:r>
    </w:p>
    <w:p>
      <w:pPr>
        <w:pStyle w:val="Style10"/>
        <w:spacing w:line="276" w:lineRule="auto"/>
        <w:ind w:firstLine="480"/>
        <w:jc w:val="left"/>
        <w:rPr>
          <w:rFonts w:ascii="宋体" w:hAnsi="宋体"/>
          <w:sz w:val="24"/>
          <w:szCs w:val="24"/>
        </w:rPr>
      </w:pPr>
      <w:r>
        <w:rPr>
          <w:rFonts w:ascii="宋体" w:hAnsi="宋体" w:hint="eastAsia"/>
          <w:sz w:val="24"/>
          <w:szCs w:val="24"/>
        </w:rPr>
        <w:t>2014年6月10日，交通运输部发布《关于推进港口转型升级的指导意见》，指出到2020年，基本形成质量效益高、枢纽作用强、绿色安全、集约发展、高效便捷的现代化港口服务体系。</w:t>
      </w:r>
    </w:p>
    <w:p>
      <w:pPr>
        <w:pStyle w:val="Style10"/>
        <w:numPr>
          <w:ilvl w:val="0"/>
          <w:numId w:val="12"/>
        </w:numPr>
        <w:spacing w:line="276" w:lineRule="auto"/>
        <w:ind w:firstLineChars="0"/>
        <w:jc w:val="left"/>
        <w:rPr>
          <w:rFonts w:ascii="宋体" w:hAnsi="宋体"/>
          <w:sz w:val="24"/>
          <w:szCs w:val="24"/>
        </w:rPr>
      </w:pPr>
      <w:r>
        <w:rPr>
          <w:rFonts w:ascii="宋体" w:hAnsi="宋体" w:hint="eastAsia"/>
          <w:sz w:val="24"/>
          <w:szCs w:val="24"/>
        </w:rPr>
        <w:t>促进现代航运服务业发展</w:t>
      </w:r>
    </w:p>
    <w:p>
      <w:pPr>
        <w:pStyle w:val="Style10"/>
        <w:spacing w:line="276" w:lineRule="auto"/>
        <w:ind w:firstLine="480"/>
        <w:jc w:val="left"/>
        <w:rPr>
          <w:rFonts w:ascii="宋体" w:hAnsi="宋体"/>
          <w:sz w:val="24"/>
          <w:szCs w:val="24"/>
        </w:rPr>
      </w:pPr>
      <w:r>
        <w:rPr>
          <w:rFonts w:ascii="宋体" w:hAnsi="宋体" w:hint="eastAsia"/>
          <w:sz w:val="24"/>
          <w:szCs w:val="24"/>
        </w:rPr>
        <w:t>交通部正式发布《关于加快现代航运服务业发展的意见》，提出到2020年，基本形成功能齐备、服务优质、高效便捷、竞争有序的现代航运服务体系，创新航运金融保险服务等十一大项主要人物。</w:t>
      </w:r>
    </w:p>
    <w:p>
      <w:pPr>
        <w:pStyle w:val="Style10"/>
        <w:numPr>
          <w:ilvl w:val="0"/>
          <w:numId w:val="12"/>
        </w:numPr>
        <w:spacing w:line="276" w:lineRule="auto"/>
        <w:ind w:firstLineChars="0"/>
        <w:jc w:val="left"/>
        <w:rPr>
          <w:rFonts w:ascii="宋体" w:hAnsi="宋体"/>
          <w:sz w:val="24"/>
          <w:szCs w:val="24"/>
        </w:rPr>
      </w:pPr>
      <w:r>
        <w:rPr>
          <w:rFonts w:ascii="宋体" w:hAnsi="宋体" w:hint="eastAsia"/>
          <w:sz w:val="24"/>
          <w:szCs w:val="24"/>
        </w:rPr>
        <w:t>重视应急物流发展</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国务院办公厅印发《关于加快应急产业发展的意见》，明确了中国应急产业发展的总体要求、主要任务和政策措施，重点工作包括：加强应急仓储、中转、配送设施建设，提高应急物流效率。</w:t>
      </w:r>
    </w:p>
    <w:p>
      <w:pPr>
        <w:pStyle w:val="Heading2"/>
      </w:pPr>
      <w:bookmarkStart w:id="3" w:name="_Toc439687872"/>
      <w:r>
        <w:rPr>
          <w:rFonts w:hint="eastAsia"/>
        </w:rPr>
        <w:t>中国物流产业发展现状</w:t>
      </w:r>
      <w:bookmarkEnd w:id="3"/>
    </w:p>
    <w:p>
      <w:pPr>
        <w:pStyle w:val="Style10"/>
        <w:spacing w:line="276" w:lineRule="auto"/>
        <w:ind w:firstLine="425" w:firstLineChars="177"/>
        <w:jc w:val="left"/>
        <w:rPr>
          <w:rFonts w:ascii="宋体" w:hAnsi="宋体"/>
          <w:sz w:val="24"/>
          <w:szCs w:val="24"/>
        </w:rPr>
      </w:pPr>
      <w:r>
        <w:rPr>
          <w:rFonts w:ascii="宋体" w:hAnsi="宋体" w:hint="eastAsia"/>
          <w:sz w:val="24"/>
          <w:szCs w:val="24"/>
        </w:rPr>
        <w:t>物流产业是支撑国民经济发展的战略性支柱产业，随着中国经济的高速增长中国物流产业亦得到长足发展，从计划经济时代的物资供应行业逐步向市场经济时代的现代化物流业进步。到2014年中国社会物流总额已经达到213.5万亿元，社会物流总费用10.6万亿元，已经达到相当规模。在中国经济处于转型时期的物流产业亦会产生相应的变化。当前中国物流产业现状可以从以下几个方面略见一斑。</w:t>
      </w:r>
    </w:p>
    <w:p>
      <w:pPr>
        <w:pStyle w:val="Style10"/>
        <w:numPr>
          <w:ilvl w:val="0"/>
          <w:numId w:val="13"/>
        </w:numPr>
        <w:spacing w:line="276" w:lineRule="auto"/>
        <w:ind w:firstLineChars="0"/>
        <w:jc w:val="left"/>
        <w:rPr>
          <w:rFonts w:ascii="宋体" w:hAnsi="宋体"/>
          <w:sz w:val="24"/>
          <w:szCs w:val="24"/>
        </w:rPr>
      </w:pPr>
      <w:r>
        <w:rPr>
          <w:rFonts w:ascii="宋体" w:hAnsi="宋体" w:hint="eastAsia"/>
          <w:sz w:val="24"/>
          <w:szCs w:val="24"/>
        </w:rPr>
        <w:t>物流业总体运行势态</w:t>
      </w:r>
    </w:p>
    <w:p>
      <w:pPr>
        <w:pStyle w:val="Style10"/>
        <w:numPr>
          <w:ilvl w:val="0"/>
          <w:numId w:val="14"/>
        </w:numPr>
        <w:spacing w:line="276" w:lineRule="auto"/>
        <w:ind w:firstLineChars="0"/>
        <w:jc w:val="left"/>
        <w:rPr>
          <w:rFonts w:ascii="宋体" w:hAnsi="宋体"/>
          <w:sz w:val="24"/>
          <w:szCs w:val="24"/>
        </w:rPr>
      </w:pPr>
      <w:r>
        <w:rPr>
          <w:rFonts w:ascii="宋体" w:hAnsi="宋体" w:hint="eastAsia"/>
          <w:sz w:val="24"/>
          <w:szCs w:val="24"/>
        </w:rPr>
        <w:t>中国物流市场需求增速回落</w:t>
      </w:r>
    </w:p>
    <w:p>
      <w:pPr>
        <w:spacing w:line="276" w:lineRule="auto"/>
        <w:ind w:firstLine="425" w:firstLineChars="177"/>
        <w:jc w:val="left"/>
        <w:rPr>
          <w:rFonts w:ascii="宋体" w:hAnsi="宋体"/>
          <w:sz w:val="24"/>
          <w:szCs w:val="24"/>
        </w:rPr>
      </w:pPr>
      <w:r>
        <w:rPr>
          <w:rFonts w:ascii="宋体" w:hAnsi="宋体" w:hint="eastAsia"/>
          <w:sz w:val="24"/>
          <w:szCs w:val="24"/>
        </w:rPr>
        <w:t>中国物流市场需求经过多年来的高速增长已经进入中高速的平稳发展阶段，自2011年开始年增长速度逐年下降，到2014年达到7.94%。其原因主要有：全球化的经济衰退的影响和中国经济结构转型的影响，从2008年至2014中国社会物流总量及其增长率变化情况如下图所示。</w:t>
      </w:r>
    </w:p>
    <w:p>
      <w:pPr>
        <w:pStyle w:val="Style10"/>
        <w:numPr>
          <w:ilvl w:val="0"/>
          <w:numId w:val="14"/>
        </w:numPr>
        <w:spacing w:line="276" w:lineRule="auto"/>
        <w:ind w:firstLineChars="0"/>
        <w:rPr>
          <w:rFonts w:ascii="宋体" w:hAnsi="宋体"/>
          <w:sz w:val="24"/>
          <w:szCs w:val="24"/>
        </w:rPr>
      </w:pPr>
      <w:r>
        <w:rPr>
          <w:rFonts w:ascii="宋体" w:hAnsi="宋体" w:hint="eastAsia"/>
          <w:sz w:val="24"/>
          <w:szCs w:val="24"/>
        </w:rPr>
        <w:t>中国物流业总费用增速放缓</w:t>
      </w:r>
    </w:p>
    <w:p>
      <w:pPr>
        <w:pStyle w:val="Style10"/>
        <w:ind w:firstLine="480"/>
        <w:rPr>
          <w:rFonts w:ascii="宋体" w:hAnsi="宋体"/>
          <w:sz w:val="24"/>
          <w:szCs w:val="24"/>
        </w:rPr>
      </w:pPr>
      <w:r>
        <w:rPr>
          <w:rFonts w:ascii="宋体" w:hAnsi="宋体" w:hint="eastAsia"/>
          <w:sz w:val="24"/>
          <w:szCs w:val="24"/>
        </w:rPr>
        <w:t>伴随着社会物流总量的变化，中国物流业总费用也产生相应的变化，自2011年开始中国物流业总费用增长率逐年减少，2014年的物流总费用增长率为3.92%。</w:t>
      </w:r>
    </w:p>
    <w:p>
      <w:pPr>
        <w:pStyle w:val="Style10"/>
        <w:ind w:firstLine="480"/>
        <w:rPr>
          <w:rFonts w:ascii="宋体" w:hAnsi="宋体"/>
          <w:sz w:val="24"/>
          <w:szCs w:val="24"/>
        </w:rPr>
      </w:pPr>
      <w:r>
        <w:rPr>
          <w:rFonts w:ascii="宋体" w:hAnsi="宋体" w:hint="eastAsia"/>
          <w:sz w:val="24"/>
          <w:szCs w:val="24"/>
        </w:rPr>
        <w:t>下图所示为2008年至2014年中国物流业总费用额及其增长率变化情况。</w:t>
      </w:r>
    </w:p>
    <w:p>
      <w:pPr>
        <w:pStyle w:val="Style10"/>
        <w:ind w:firstLine="0" w:firstLineChars="0"/>
        <w:rPr>
          <w:rFonts w:ascii="宋体" w:hAnsi="宋体"/>
          <w:sz w:val="24"/>
          <w:szCs w:val="24"/>
        </w:rPr>
      </w:pPr>
      <w:r>
        <w:rPr>
          <w:rFonts w:ascii="宋体" w:hAnsi="宋体" w:hint="eastAsia"/>
          <w:sz w:val="24"/>
          <w:szCs w:val="24"/>
        </w:rPr>
        <w:t>2014年中国社会物流总费用的构成比例：</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704"/>
        <w:gridCol w:w="1704"/>
        <w:gridCol w:w="1704"/>
        <w:gridCol w:w="1705"/>
        <w:gridCol w:w="170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c>
          <w:tcPr>
            <w:tcW w:w="1704" w:type="dxa"/>
          </w:tcPr>
          <w:p/>
        </w:tc>
        <w:tc>
          <w:tcPr>
            <w:tcW w:w="1704" w:type="dxa"/>
          </w:tcPr>
          <w:p>
            <w:pPr>
              <w:pStyle w:val="Style10"/>
              <w:ind w:firstLine="0" w:firstLineChars="0"/>
              <w:jc w:val="center"/>
              <w:rPr>
                <w:rFonts w:ascii="宋体" w:hAnsi="宋体"/>
                <w:b/>
                <w:szCs w:val="21"/>
              </w:rPr>
            </w:pPr>
            <w:r>
              <w:rPr>
                <w:rFonts w:ascii="宋体" w:hAnsi="宋体" w:hint="eastAsia"/>
                <w:b/>
                <w:szCs w:val="21"/>
              </w:rPr>
              <w:t>社会物流总费用</w:t>
            </w:r>
          </w:p>
        </w:tc>
        <w:tc>
          <w:tcPr>
            <w:tcW w:w="1704" w:type="dxa"/>
          </w:tcPr>
          <w:p>
            <w:pPr>
              <w:pStyle w:val="Style10"/>
              <w:ind w:firstLine="0" w:firstLineChars="0"/>
              <w:jc w:val="center"/>
              <w:rPr>
                <w:rFonts w:ascii="宋体" w:hAnsi="宋体"/>
                <w:b/>
                <w:szCs w:val="21"/>
              </w:rPr>
            </w:pPr>
            <w:r>
              <w:rPr>
                <w:rFonts w:ascii="宋体" w:hAnsi="宋体" w:hint="eastAsia"/>
                <w:b/>
                <w:szCs w:val="21"/>
              </w:rPr>
              <w:t>运输费用</w:t>
            </w:r>
          </w:p>
        </w:tc>
        <w:tc>
          <w:tcPr>
            <w:tcW w:w="1705" w:type="dxa"/>
          </w:tcPr>
          <w:p>
            <w:pPr>
              <w:pStyle w:val="Style10"/>
              <w:ind w:firstLine="0" w:firstLineChars="0"/>
              <w:jc w:val="center"/>
              <w:rPr>
                <w:rFonts w:ascii="宋体" w:hAnsi="宋体"/>
                <w:b/>
                <w:szCs w:val="21"/>
              </w:rPr>
            </w:pPr>
            <w:r>
              <w:rPr>
                <w:rFonts w:ascii="宋体" w:hAnsi="宋体" w:hint="eastAsia"/>
                <w:b/>
                <w:szCs w:val="21"/>
              </w:rPr>
              <w:t>仓储费用</w:t>
            </w:r>
          </w:p>
        </w:tc>
        <w:tc>
          <w:tcPr>
            <w:tcW w:w="1705" w:type="dxa"/>
          </w:tcPr>
          <w:p>
            <w:pPr>
              <w:pStyle w:val="Style10"/>
              <w:ind w:firstLine="0" w:firstLineChars="0"/>
              <w:jc w:val="center"/>
              <w:rPr>
                <w:rFonts w:ascii="宋体" w:hAnsi="宋体"/>
                <w:b/>
                <w:szCs w:val="21"/>
              </w:rPr>
            </w:pPr>
            <w:r>
              <w:rPr>
                <w:rFonts w:ascii="宋体" w:hAnsi="宋体" w:hint="eastAsia"/>
                <w:b/>
                <w:szCs w:val="21"/>
              </w:rPr>
              <w:t>管理费用</w:t>
            </w:r>
          </w:p>
        </w:tc>
      </w:tr>
      <w:tr>
        <w:tblPrEx>
          <w:tblLayout w:type="fixed"/>
          <w:tblCellMar>
            <w:top w:w="0" w:type="dxa"/>
            <w:left w:w="108" w:type="dxa"/>
            <w:bottom w:w="0" w:type="dxa"/>
            <w:right w:w="108" w:type="dxa"/>
          </w:tblCellMar>
          <w:tblLook w:val="0000"/>
        </w:tblPrEx>
        <w:tc>
          <w:tcPr>
            <w:tcW w:w="1704" w:type="dxa"/>
          </w:tcPr>
          <w:p>
            <w:pPr>
              <w:pStyle w:val="Style10"/>
              <w:ind w:firstLine="0" w:firstLineChars="0"/>
              <w:jc w:val="center"/>
              <w:rPr>
                <w:rFonts w:ascii="宋体" w:hAnsi="宋体"/>
                <w:b/>
                <w:szCs w:val="21"/>
              </w:rPr>
            </w:pPr>
            <w:r>
              <w:rPr>
                <w:rFonts w:ascii="宋体" w:hAnsi="宋体" w:hint="eastAsia"/>
                <w:b/>
                <w:szCs w:val="21"/>
              </w:rPr>
              <w:t>费用额（万亿元）</w:t>
            </w:r>
          </w:p>
        </w:tc>
        <w:tc>
          <w:tcPr>
            <w:tcW w:w="1704" w:type="dxa"/>
          </w:tcPr>
          <w:p>
            <w:pPr>
              <w:pStyle w:val="Style10"/>
              <w:ind w:firstLine="0" w:firstLineChars="0"/>
              <w:rPr>
                <w:rFonts w:ascii="宋体" w:hAnsi="宋体"/>
                <w:szCs w:val="21"/>
              </w:rPr>
            </w:pPr>
            <w:r>
              <w:rPr>
                <w:rFonts w:ascii="宋体" w:hAnsi="宋体" w:hint="eastAsia"/>
                <w:szCs w:val="21"/>
              </w:rPr>
              <w:t>10.6</w:t>
            </w:r>
          </w:p>
        </w:tc>
        <w:tc>
          <w:tcPr>
            <w:tcW w:w="1704" w:type="dxa"/>
          </w:tcPr>
          <w:p>
            <w:pPr>
              <w:pStyle w:val="Style10"/>
              <w:ind w:firstLine="0" w:firstLineChars="0"/>
              <w:rPr>
                <w:rFonts w:ascii="宋体" w:hAnsi="宋体"/>
                <w:szCs w:val="21"/>
              </w:rPr>
            </w:pPr>
            <w:r>
              <w:rPr>
                <w:rFonts w:ascii="宋体" w:hAnsi="宋体" w:hint="eastAsia"/>
                <w:szCs w:val="21"/>
              </w:rPr>
              <w:t>5.6</w:t>
            </w:r>
          </w:p>
        </w:tc>
        <w:tc>
          <w:tcPr>
            <w:tcW w:w="1705" w:type="dxa"/>
          </w:tcPr>
          <w:p>
            <w:pPr>
              <w:pStyle w:val="Style10"/>
              <w:ind w:firstLine="0" w:firstLineChars="0"/>
              <w:rPr>
                <w:rFonts w:ascii="宋体" w:hAnsi="宋体"/>
                <w:szCs w:val="21"/>
              </w:rPr>
            </w:pPr>
            <w:r>
              <w:rPr>
                <w:rFonts w:ascii="宋体" w:hAnsi="宋体" w:hint="eastAsia"/>
                <w:szCs w:val="21"/>
              </w:rPr>
              <w:t>3.7</w:t>
            </w:r>
          </w:p>
        </w:tc>
        <w:tc>
          <w:tcPr>
            <w:tcW w:w="1705" w:type="dxa"/>
          </w:tcPr>
          <w:p>
            <w:pPr>
              <w:pStyle w:val="Style10"/>
              <w:ind w:firstLine="0" w:firstLineChars="0"/>
              <w:rPr>
                <w:rFonts w:ascii="宋体" w:hAnsi="宋体"/>
                <w:szCs w:val="21"/>
              </w:rPr>
            </w:pPr>
            <w:r>
              <w:rPr>
                <w:rFonts w:ascii="宋体" w:hAnsi="宋体" w:hint="eastAsia"/>
                <w:szCs w:val="21"/>
              </w:rPr>
              <w:t>1.3</w:t>
            </w:r>
          </w:p>
        </w:tc>
      </w:tr>
      <w:tr>
        <w:tblPrEx>
          <w:tblLayout w:type="fixed"/>
          <w:tblCellMar>
            <w:top w:w="0" w:type="dxa"/>
            <w:left w:w="108" w:type="dxa"/>
            <w:bottom w:w="0" w:type="dxa"/>
            <w:right w:w="108" w:type="dxa"/>
          </w:tblCellMar>
          <w:tblLook w:val="0000"/>
        </w:tblPrEx>
        <w:tc>
          <w:tcPr>
            <w:tcW w:w="1704" w:type="dxa"/>
          </w:tcPr>
          <w:p>
            <w:pPr>
              <w:pStyle w:val="Style10"/>
              <w:ind w:firstLine="0" w:firstLineChars="0"/>
              <w:jc w:val="center"/>
              <w:rPr>
                <w:rFonts w:ascii="宋体" w:hAnsi="宋体"/>
                <w:b/>
                <w:szCs w:val="21"/>
              </w:rPr>
            </w:pPr>
            <w:r>
              <w:rPr>
                <w:rFonts w:ascii="宋体" w:hAnsi="宋体" w:hint="eastAsia"/>
                <w:b/>
                <w:szCs w:val="21"/>
              </w:rPr>
              <w:t>费用比率（%）</w:t>
            </w:r>
          </w:p>
        </w:tc>
        <w:tc>
          <w:tcPr>
            <w:tcW w:w="1704" w:type="dxa"/>
          </w:tcPr>
          <w:p>
            <w:pPr>
              <w:pStyle w:val="Style10"/>
              <w:ind w:firstLine="0" w:firstLineChars="0"/>
              <w:rPr>
                <w:rFonts w:ascii="宋体" w:hAnsi="宋体"/>
                <w:szCs w:val="21"/>
              </w:rPr>
            </w:pPr>
            <w:r>
              <w:rPr>
                <w:rFonts w:ascii="宋体" w:hAnsi="宋体" w:hint="eastAsia"/>
                <w:szCs w:val="21"/>
              </w:rPr>
              <w:t>100</w:t>
            </w:r>
          </w:p>
        </w:tc>
        <w:tc>
          <w:tcPr>
            <w:tcW w:w="1704" w:type="dxa"/>
          </w:tcPr>
          <w:p>
            <w:pPr>
              <w:pStyle w:val="Style10"/>
              <w:ind w:firstLine="0" w:firstLineChars="0"/>
              <w:rPr>
                <w:rFonts w:ascii="宋体" w:hAnsi="宋体"/>
                <w:szCs w:val="21"/>
              </w:rPr>
            </w:pPr>
            <w:r>
              <w:rPr>
                <w:rFonts w:ascii="宋体" w:hAnsi="宋体" w:hint="eastAsia"/>
                <w:szCs w:val="21"/>
              </w:rPr>
              <w:t>52.9</w:t>
            </w:r>
          </w:p>
        </w:tc>
        <w:tc>
          <w:tcPr>
            <w:tcW w:w="1705" w:type="dxa"/>
          </w:tcPr>
          <w:p>
            <w:pPr>
              <w:pStyle w:val="Style10"/>
              <w:ind w:firstLine="0" w:firstLineChars="0"/>
              <w:rPr>
                <w:rFonts w:ascii="宋体" w:hAnsi="宋体"/>
                <w:szCs w:val="21"/>
              </w:rPr>
            </w:pPr>
            <w:r>
              <w:rPr>
                <w:rFonts w:ascii="宋体" w:hAnsi="宋体" w:hint="eastAsia"/>
                <w:szCs w:val="21"/>
              </w:rPr>
              <w:t>34.9</w:t>
            </w:r>
          </w:p>
        </w:tc>
        <w:tc>
          <w:tcPr>
            <w:tcW w:w="1705" w:type="dxa"/>
          </w:tcPr>
          <w:p>
            <w:pPr>
              <w:pStyle w:val="Style10"/>
              <w:ind w:firstLine="0" w:firstLineChars="0"/>
              <w:rPr>
                <w:rFonts w:ascii="宋体" w:hAnsi="宋体"/>
                <w:szCs w:val="21"/>
              </w:rPr>
            </w:pPr>
            <w:r>
              <w:rPr>
                <w:rFonts w:ascii="宋体" w:hAnsi="宋体" w:hint="eastAsia"/>
                <w:szCs w:val="21"/>
              </w:rPr>
              <w:t>12.2</w:t>
            </w:r>
          </w:p>
        </w:tc>
      </w:tr>
    </w:tbl>
    <w:p>
      <w:pPr>
        <w:pStyle w:val="Style10"/>
        <w:numPr>
          <w:ilvl w:val="0"/>
          <w:numId w:val="14"/>
        </w:numPr>
        <w:spacing w:line="276" w:lineRule="auto"/>
        <w:ind w:firstLineChars="0"/>
        <w:rPr>
          <w:rFonts w:ascii="宋体" w:hAnsi="宋体"/>
          <w:sz w:val="24"/>
          <w:szCs w:val="24"/>
        </w:rPr>
      </w:pPr>
      <w:r>
        <w:rPr>
          <w:rFonts w:ascii="宋体" w:hAnsi="宋体" w:hint="eastAsia"/>
          <w:sz w:val="24"/>
          <w:szCs w:val="24"/>
        </w:rPr>
        <w:t>物流业运行效率提升</w:t>
      </w:r>
    </w:p>
    <w:p>
      <w:pPr>
        <w:pStyle w:val="Style10"/>
        <w:ind w:firstLine="480"/>
        <w:rPr>
          <w:rFonts w:ascii="宋体" w:hAnsi="宋体"/>
          <w:sz w:val="24"/>
          <w:szCs w:val="24"/>
        </w:rPr>
      </w:pPr>
      <w:r>
        <w:rPr>
          <w:rFonts w:ascii="宋体" w:hAnsi="宋体" w:hint="eastAsia"/>
          <w:sz w:val="24"/>
          <w:szCs w:val="24"/>
        </w:rPr>
        <w:t>由上述内容看，物流总费用增长率下降速度超过物流总量下降速度，说明中国物流业总体的运行效率得到提升。此外，从中国单位GDP的物流需求系数看，2014年物流需求希求系数为3.35，近年来出现首次下降（如下图所示），显示出创造单位GDP产值索取要的物流规模有所下降，也证实中国物流业运营效率的提升。</w:t>
      </w:r>
    </w:p>
    <w:p>
      <w:pPr>
        <w:pStyle w:val="Style10"/>
        <w:numPr>
          <w:ilvl w:val="0"/>
          <w:numId w:val="14"/>
        </w:numPr>
        <w:spacing w:line="276" w:lineRule="auto"/>
        <w:ind w:firstLineChars="0"/>
        <w:rPr>
          <w:rFonts w:ascii="宋体" w:hAnsi="宋体"/>
          <w:sz w:val="24"/>
          <w:szCs w:val="24"/>
        </w:rPr>
      </w:pPr>
      <w:r>
        <w:rPr>
          <w:rFonts w:ascii="宋体" w:hAnsi="宋体" w:hint="eastAsia"/>
          <w:sz w:val="24"/>
          <w:szCs w:val="24"/>
        </w:rPr>
        <w:t>物流业相关投资持续增长</w:t>
      </w:r>
    </w:p>
    <w:p>
      <w:pPr>
        <w:pStyle w:val="Style10"/>
        <w:spacing w:line="276" w:lineRule="auto"/>
        <w:ind w:firstLine="425" w:firstLineChars="177"/>
        <w:rPr>
          <w:rFonts w:ascii="宋体" w:hAnsi="宋体"/>
          <w:sz w:val="24"/>
          <w:szCs w:val="24"/>
        </w:rPr>
      </w:pPr>
      <w:r>
        <w:rPr>
          <w:rFonts w:ascii="宋体" w:hAnsi="宋体" w:hint="eastAsia"/>
          <w:sz w:val="24"/>
          <w:szCs w:val="24"/>
        </w:rPr>
        <w:t>物流业总体运行效率的提升与物流业设施、设备、技术改造及基础建设投入增加有关，据统计资料显示，2014年中国交通、仓储和邮政业固定资产投资额为4.3万亿元，同比增长18.6%，增幅较上年提升1.4个百分点，高于中国全社会固定资产增长水平，如下图所示。</w:t>
      </w:r>
    </w:p>
    <w:p>
      <w:pPr>
        <w:pStyle w:val="Style10"/>
        <w:numPr>
          <w:ilvl w:val="0"/>
          <w:numId w:val="13"/>
        </w:numPr>
        <w:spacing w:line="276" w:lineRule="auto"/>
        <w:ind w:firstLineChars="0"/>
        <w:jc w:val="left"/>
        <w:rPr>
          <w:rFonts w:ascii="宋体" w:hAnsi="宋体"/>
          <w:sz w:val="24"/>
          <w:szCs w:val="24"/>
        </w:rPr>
      </w:pPr>
      <w:r>
        <w:rPr>
          <w:rFonts w:ascii="宋体" w:hAnsi="宋体" w:hint="eastAsia"/>
          <w:sz w:val="24"/>
          <w:szCs w:val="24"/>
        </w:rPr>
        <w:t>中国物流业的发展特点</w:t>
      </w:r>
    </w:p>
    <w:p>
      <w:pPr>
        <w:pStyle w:val="Style10"/>
        <w:spacing w:line="276" w:lineRule="auto"/>
        <w:ind w:firstLine="480"/>
        <w:jc w:val="left"/>
        <w:rPr>
          <w:rFonts w:ascii="宋体" w:hAnsi="宋体"/>
          <w:sz w:val="24"/>
          <w:szCs w:val="24"/>
        </w:rPr>
      </w:pPr>
      <w:r>
        <w:rPr>
          <w:rFonts w:ascii="宋体" w:hAnsi="宋体" w:hint="eastAsia"/>
          <w:sz w:val="24"/>
          <w:szCs w:val="24"/>
        </w:rPr>
        <w:t>总体上看中国物流产业的发展仍处于景气区间，2014年全年物流业景气指数（LPI）平均为56%，保持在较高的增长区间。在过去的5年间，中国物流业指数均在50% 行业景气荣衰临界线之上，最高时达到65%。通过对调研数据分析，得出中国物流业的发展特点如下：</w:t>
      </w:r>
    </w:p>
    <w:p>
      <w:pPr>
        <w:pStyle w:val="Style10"/>
        <w:numPr>
          <w:ilvl w:val="1"/>
          <w:numId w:val="13"/>
        </w:numPr>
        <w:spacing w:line="276" w:lineRule="auto"/>
        <w:ind w:firstLineChars="0"/>
        <w:jc w:val="left"/>
        <w:rPr>
          <w:rFonts w:ascii="宋体" w:hAnsi="宋体"/>
          <w:sz w:val="24"/>
          <w:szCs w:val="24"/>
        </w:rPr>
      </w:pPr>
      <w:r>
        <w:rPr>
          <w:rFonts w:ascii="宋体" w:hAnsi="宋体" w:hint="eastAsia"/>
          <w:sz w:val="24"/>
          <w:szCs w:val="24"/>
        </w:rPr>
        <w:t>物流企业的转型升级</w:t>
      </w:r>
    </w:p>
    <w:p>
      <w:pPr>
        <w:spacing w:line="276" w:lineRule="auto"/>
        <w:ind w:firstLine="425" w:firstLineChars="177"/>
        <w:jc w:val="left"/>
        <w:rPr>
          <w:rFonts w:ascii="宋体" w:hAnsi="宋体"/>
          <w:sz w:val="24"/>
          <w:szCs w:val="24"/>
        </w:rPr>
      </w:pPr>
      <w:r>
        <w:rPr>
          <w:rFonts w:ascii="宋体" w:hAnsi="宋体" w:hint="eastAsia"/>
          <w:sz w:val="24"/>
          <w:szCs w:val="24"/>
        </w:rPr>
        <w:t>据中国物流和采购联合会发布的数据资料显示：中国物流企业经营效益有所改善，中国物流业市场集中度持续提升，物流业经营模式在变革创新，物流业服务网络向覆盖全国范围拓展，企业间物流联动的发展（从物流管理到供应链管理转型），物流业各细分市场的成熟发展（公路货运市场、铁路货运市场、水路货运市场、航空货运市场、仓储服务市场、快递服务市场）。</w:t>
      </w:r>
    </w:p>
    <w:p>
      <w:pPr>
        <w:pStyle w:val="Style10"/>
        <w:numPr>
          <w:ilvl w:val="1"/>
          <w:numId w:val="13"/>
        </w:numPr>
        <w:spacing w:line="276" w:lineRule="auto"/>
        <w:ind w:firstLineChars="0"/>
        <w:jc w:val="left"/>
        <w:rPr>
          <w:rFonts w:ascii="宋体" w:hAnsi="宋体"/>
          <w:sz w:val="24"/>
          <w:szCs w:val="24"/>
        </w:rPr>
      </w:pPr>
      <w:r>
        <w:rPr>
          <w:rFonts w:ascii="宋体" w:hAnsi="宋体" w:hint="eastAsia"/>
          <w:sz w:val="24"/>
          <w:szCs w:val="24"/>
        </w:rPr>
        <w:t>行业物流发展和创新</w:t>
      </w:r>
    </w:p>
    <w:p>
      <w:pPr>
        <w:pStyle w:val="Style10"/>
        <w:spacing w:line="276" w:lineRule="auto"/>
        <w:ind w:firstLine="480"/>
        <w:jc w:val="left"/>
        <w:rPr>
          <w:rFonts w:ascii="宋体" w:hAnsi="宋体"/>
          <w:sz w:val="24"/>
          <w:szCs w:val="24"/>
        </w:rPr>
      </w:pPr>
      <w:r>
        <w:rPr>
          <w:rFonts w:ascii="宋体" w:hAnsi="宋体" w:hint="eastAsia"/>
          <w:sz w:val="24"/>
          <w:szCs w:val="24"/>
        </w:rPr>
        <w:t>电子商务物流市场保持快速增长，2014年中国电子商务交易规模达到12.3万亿元，其中网络购物市场交易规模为2.8万亿元，并保持在48.7% 的速度增长。电子商务物流的配送效率引领电商市场的发展，跨境电商物流向多元化发展。</w:t>
      </w:r>
    </w:p>
    <w:p>
      <w:pPr>
        <w:pStyle w:val="Style10"/>
        <w:spacing w:line="276" w:lineRule="auto"/>
        <w:ind w:firstLine="480"/>
        <w:jc w:val="left"/>
        <w:rPr>
          <w:rFonts w:ascii="宋体" w:hAnsi="宋体"/>
          <w:sz w:val="24"/>
          <w:szCs w:val="24"/>
        </w:rPr>
      </w:pPr>
      <w:r>
        <w:rPr>
          <w:rFonts w:ascii="宋体" w:hAnsi="宋体" w:hint="eastAsia"/>
          <w:sz w:val="24"/>
          <w:szCs w:val="24"/>
        </w:rPr>
        <w:t>冷链物流市场规模稳步增长，2014年中国冷链物流市场规模达到1.12亿吨。冷链物流基础设施投入不断加大，生鲜电商冷链物流成为发展热点。</w:t>
      </w:r>
    </w:p>
    <w:p>
      <w:pPr>
        <w:pStyle w:val="Style10"/>
        <w:spacing w:line="276" w:lineRule="auto"/>
        <w:ind w:firstLine="480"/>
        <w:jc w:val="left"/>
        <w:rPr>
          <w:rFonts w:ascii="宋体" w:hAnsi="宋体"/>
          <w:sz w:val="24"/>
          <w:szCs w:val="24"/>
        </w:rPr>
      </w:pPr>
      <w:r>
        <w:rPr>
          <w:rFonts w:ascii="宋体" w:hAnsi="宋体" w:hint="eastAsia"/>
          <w:sz w:val="24"/>
          <w:szCs w:val="24"/>
        </w:rPr>
        <w:t>汽车物流行业发展平稳，2014年全国整车生产和销售数量为：1991.98万辆和1970.06万辆。汽车物流市场格局加快调整，汽车物流服务日趋完善，汽车铁路运输快速发展，汽车生产企业开拓国外市场促进汽车国际物流发展。</w:t>
      </w:r>
    </w:p>
    <w:p>
      <w:pPr>
        <w:pStyle w:val="Style10"/>
        <w:spacing w:line="276" w:lineRule="auto"/>
        <w:ind w:firstLine="480"/>
        <w:jc w:val="left"/>
        <w:rPr>
          <w:rFonts w:ascii="宋体" w:hAnsi="宋体"/>
          <w:sz w:val="24"/>
          <w:szCs w:val="24"/>
        </w:rPr>
      </w:pPr>
      <w:r>
        <w:rPr>
          <w:rFonts w:ascii="宋体" w:hAnsi="宋体" w:hint="eastAsia"/>
          <w:sz w:val="24"/>
          <w:szCs w:val="24"/>
        </w:rPr>
        <w:t>医药流通市场保持较快增长，2014年中国药品流通业销售总额为1.47万亿元，较上年增长13%。医药流通企业加大物流设施投入，加强医药冷链物流管理水平，医药物流加快精益化管理，医药物流信息化水平日益提高（WMS、TMS、RFID、GPS、SPD等）。</w:t>
      </w:r>
    </w:p>
    <w:p>
      <w:pPr>
        <w:pStyle w:val="Style10"/>
        <w:spacing w:line="276" w:lineRule="auto"/>
        <w:ind w:firstLine="480"/>
        <w:jc w:val="left"/>
        <w:rPr>
          <w:rFonts w:ascii="宋体" w:hAnsi="宋体"/>
          <w:sz w:val="24"/>
          <w:szCs w:val="24"/>
        </w:rPr>
      </w:pPr>
      <w:r>
        <w:rPr>
          <w:rFonts w:ascii="宋体" w:hAnsi="宋体" w:hint="eastAsia"/>
          <w:sz w:val="24"/>
          <w:szCs w:val="24"/>
        </w:rPr>
        <w:t>钢铁物流市场总体增长放缓，全国钢铁社会库存下降，钢铁物流园区发展和转型，钢铁行业电子商务平台快速发展。</w:t>
      </w:r>
    </w:p>
    <w:p>
      <w:pPr>
        <w:pStyle w:val="Style10"/>
        <w:spacing w:line="276" w:lineRule="auto"/>
        <w:ind w:firstLine="480"/>
        <w:jc w:val="left"/>
        <w:rPr>
          <w:rFonts w:ascii="宋体" w:hAnsi="宋体"/>
          <w:sz w:val="24"/>
          <w:szCs w:val="24"/>
        </w:rPr>
      </w:pPr>
      <w:r>
        <w:rPr>
          <w:rFonts w:ascii="宋体" w:hAnsi="宋体" w:hint="eastAsia"/>
          <w:sz w:val="24"/>
          <w:szCs w:val="24"/>
        </w:rPr>
        <w:t>危险品物流市场效益下滑，危险品库存增加，化工物流园区的集聚发展，危险品运输逐步规范，第三方专业化危险品物流发展潜力巨大，国家对危险品监管力度增强。</w:t>
      </w:r>
    </w:p>
    <w:p>
      <w:pPr>
        <w:pStyle w:val="Style10"/>
        <w:numPr>
          <w:ilvl w:val="1"/>
          <w:numId w:val="13"/>
        </w:numPr>
        <w:spacing w:line="276" w:lineRule="auto"/>
        <w:ind w:firstLineChars="0"/>
        <w:jc w:val="left"/>
        <w:rPr>
          <w:rFonts w:ascii="宋体" w:hAnsi="宋体"/>
          <w:sz w:val="24"/>
          <w:szCs w:val="24"/>
        </w:rPr>
      </w:pPr>
      <w:r>
        <w:rPr>
          <w:rFonts w:ascii="宋体" w:hAnsi="宋体" w:hint="eastAsia"/>
          <w:sz w:val="24"/>
          <w:szCs w:val="24"/>
        </w:rPr>
        <w:t>区域物流和国际物流的发展</w:t>
      </w:r>
    </w:p>
    <w:p>
      <w:pPr>
        <w:pStyle w:val="Style10"/>
        <w:spacing w:line="276" w:lineRule="auto"/>
        <w:ind w:firstLine="480"/>
        <w:jc w:val="left"/>
        <w:rPr>
          <w:rFonts w:ascii="宋体" w:hAnsi="宋体"/>
          <w:sz w:val="24"/>
          <w:szCs w:val="24"/>
        </w:rPr>
      </w:pPr>
      <w:r>
        <w:rPr>
          <w:rFonts w:ascii="宋体" w:hAnsi="宋体" w:hint="eastAsia"/>
          <w:sz w:val="24"/>
          <w:szCs w:val="24"/>
        </w:rPr>
        <w:t>区域物流的融合发展体现在：区域物流一体化发展、城市物流共同配送、农村物流配送受到重视。</w:t>
      </w:r>
    </w:p>
    <w:p>
      <w:pPr>
        <w:pStyle w:val="Style10"/>
        <w:spacing w:line="276" w:lineRule="auto"/>
        <w:ind w:firstLine="480"/>
        <w:jc w:val="left"/>
        <w:rPr>
          <w:rFonts w:ascii="宋体" w:hAnsi="宋体"/>
          <w:sz w:val="24"/>
          <w:szCs w:val="24"/>
        </w:rPr>
      </w:pPr>
      <w:r>
        <w:rPr>
          <w:rFonts w:ascii="宋体" w:hAnsi="宋体" w:hint="eastAsia"/>
          <w:sz w:val="24"/>
          <w:szCs w:val="24"/>
        </w:rPr>
        <w:t>国际物流的发展体现在：自由贸易区的扩大、通关环境改善和提速、</w:t>
      </w:r>
      <w:r>
        <w:rPr>
          <w:rFonts w:ascii="宋体" w:hAnsi="宋体" w:hint="eastAsia"/>
          <w:sz w:val="24"/>
          <w:szCs w:val="24"/>
        </w:rPr>
        <w:t>“</w:t>
      </w:r>
      <w:r>
        <w:rPr>
          <w:rFonts w:ascii="宋体" w:hAnsi="宋体" w:hint="eastAsia"/>
          <w:sz w:val="24"/>
          <w:szCs w:val="24"/>
        </w:rPr>
        <w:t>中欧货运班列</w:t>
      </w:r>
      <w:r>
        <w:rPr>
          <w:rFonts w:ascii="宋体" w:hAnsi="宋体" w:hint="eastAsia"/>
          <w:sz w:val="24"/>
          <w:szCs w:val="24"/>
        </w:rPr>
        <w:t>”</w:t>
      </w:r>
      <w:r>
        <w:rPr>
          <w:rFonts w:ascii="宋体" w:hAnsi="宋体" w:hint="eastAsia"/>
          <w:sz w:val="24"/>
          <w:szCs w:val="24"/>
        </w:rPr>
        <w:t>的开通、保税物流平稳运行、跨境电商物流发展迅速。</w:t>
      </w:r>
    </w:p>
    <w:p>
      <w:pPr>
        <w:pStyle w:val="Style10"/>
        <w:numPr>
          <w:ilvl w:val="1"/>
          <w:numId w:val="13"/>
        </w:numPr>
        <w:spacing w:line="276" w:lineRule="auto"/>
        <w:ind w:firstLineChars="0"/>
        <w:jc w:val="left"/>
        <w:rPr>
          <w:rFonts w:ascii="宋体" w:hAnsi="宋体"/>
          <w:sz w:val="24"/>
          <w:szCs w:val="24"/>
        </w:rPr>
      </w:pPr>
      <w:r>
        <w:rPr>
          <w:rFonts w:ascii="宋体" w:hAnsi="宋体" w:hint="eastAsia"/>
          <w:sz w:val="24"/>
          <w:szCs w:val="24"/>
        </w:rPr>
        <w:t>基础设施和物流信息技术</w:t>
      </w:r>
    </w:p>
    <w:p>
      <w:pPr>
        <w:pStyle w:val="Style10"/>
        <w:spacing w:line="276" w:lineRule="auto"/>
        <w:ind w:firstLine="480"/>
        <w:jc w:val="left"/>
        <w:rPr>
          <w:rFonts w:ascii="宋体" w:hAnsi="宋体"/>
          <w:sz w:val="24"/>
          <w:szCs w:val="24"/>
        </w:rPr>
      </w:pPr>
      <w:r>
        <w:rPr>
          <w:rFonts w:ascii="宋体" w:hAnsi="宋体" w:hint="eastAsia"/>
          <w:sz w:val="24"/>
          <w:szCs w:val="24"/>
        </w:rPr>
        <w:t>中国物流基础设施建设趋向衔接配套发展：综合运输体系（公路、铁路、水运、民航）加快完善、物流园区节点初具规模。</w:t>
      </w:r>
    </w:p>
    <w:p>
      <w:pPr>
        <w:pStyle w:val="Style10"/>
        <w:spacing w:line="276" w:lineRule="auto"/>
        <w:ind w:firstLine="480"/>
        <w:jc w:val="left"/>
        <w:rPr>
          <w:rFonts w:ascii="宋体" w:hAnsi="宋体"/>
          <w:sz w:val="24"/>
          <w:szCs w:val="24"/>
        </w:rPr>
      </w:pPr>
      <w:r>
        <w:rPr>
          <w:rFonts w:ascii="宋体" w:hAnsi="宋体" w:hint="eastAsia"/>
          <w:sz w:val="24"/>
          <w:szCs w:val="24"/>
        </w:rPr>
        <w:t>物流信息技术是物流业发展的驱动力，中国物流业信息化建设方面的特点表现在以下方面：</w:t>
      </w:r>
    </w:p>
    <w:p>
      <w:pPr>
        <w:pStyle w:val="Style10"/>
        <w:numPr>
          <w:ilvl w:val="0"/>
          <w:numId w:val="15"/>
        </w:numPr>
        <w:spacing w:line="276" w:lineRule="auto"/>
        <w:ind w:firstLineChars="0"/>
        <w:jc w:val="left"/>
        <w:rPr>
          <w:rFonts w:ascii="宋体" w:hAnsi="宋体"/>
          <w:sz w:val="24"/>
          <w:szCs w:val="24"/>
        </w:rPr>
      </w:pPr>
      <w:r>
        <w:rPr>
          <w:rFonts w:ascii="宋体" w:hAnsi="宋体" w:hint="eastAsia"/>
          <w:sz w:val="24"/>
          <w:szCs w:val="24"/>
        </w:rPr>
        <w:t>物流企业信息化建设方面----企业信息化投入回落，当前物流信息平台/门户网站大多数仅用于信息发布，物流信息集成系统逐渐成为热点，物流信息技术应用取得成功效果明显。</w:t>
      </w:r>
    </w:p>
    <w:p>
      <w:pPr>
        <w:pStyle w:val="Style10"/>
        <w:numPr>
          <w:ilvl w:val="0"/>
          <w:numId w:val="15"/>
        </w:numPr>
        <w:spacing w:line="276" w:lineRule="auto"/>
        <w:ind w:firstLineChars="0"/>
        <w:jc w:val="left"/>
        <w:rPr>
          <w:rFonts w:ascii="宋体" w:hAnsi="宋体"/>
          <w:sz w:val="24"/>
          <w:szCs w:val="24"/>
        </w:rPr>
      </w:pPr>
      <w:r>
        <w:rPr>
          <w:rFonts w:ascii="宋体" w:hAnsi="宋体" w:hint="eastAsia"/>
          <w:sz w:val="24"/>
          <w:szCs w:val="24"/>
        </w:rPr>
        <w:t>物流信息平台化建设成为发展方向----政府公共信息平台稳步发展，第三方物流信息平台（4PL）成为发展热点（车/货匹配信息平台、车辆定位服务平台、物流可视化平台系统等）。</w:t>
      </w:r>
    </w:p>
    <w:p>
      <w:pPr>
        <w:pStyle w:val="Style10"/>
        <w:numPr>
          <w:ilvl w:val="0"/>
          <w:numId w:val="15"/>
        </w:numPr>
        <w:spacing w:line="276" w:lineRule="auto"/>
        <w:ind w:firstLineChars="0"/>
        <w:jc w:val="left"/>
        <w:rPr>
          <w:rFonts w:ascii="宋体" w:hAnsi="宋体"/>
          <w:sz w:val="24"/>
          <w:szCs w:val="24"/>
        </w:rPr>
      </w:pPr>
      <w:r>
        <w:rPr>
          <w:rFonts w:ascii="宋体" w:hAnsi="宋体" w:hint="eastAsia"/>
          <w:sz w:val="24"/>
          <w:szCs w:val="24"/>
        </w:rPr>
        <w:t>新的信息技术应用成为物流信息化建设的方向----物联网技术（IOT）、移动互联网技术、大数据应用技术（包括云计算）、只会物流技术等。</w:t>
      </w:r>
    </w:p>
    <w:p>
      <w:pPr>
        <w:pStyle w:val="Heading2"/>
      </w:pPr>
      <w:bookmarkStart w:id="4" w:name="_Toc439687873"/>
      <w:r>
        <w:rPr>
          <w:rFonts w:hint="eastAsia"/>
        </w:rPr>
        <w:t>中国物流产业发展的问题</w:t>
      </w:r>
      <w:bookmarkEnd w:id="4"/>
    </w:p>
    <w:p>
      <w:pPr>
        <w:pStyle w:val="Style10"/>
        <w:spacing w:line="276" w:lineRule="auto"/>
        <w:ind w:firstLine="425" w:firstLineChars="177"/>
        <w:jc w:val="left"/>
        <w:rPr>
          <w:rFonts w:ascii="宋体" w:hAnsi="宋体"/>
          <w:sz w:val="24"/>
          <w:szCs w:val="24"/>
        </w:rPr>
      </w:pPr>
      <w:r>
        <w:rPr>
          <w:rFonts w:ascii="宋体" w:hAnsi="宋体" w:hint="eastAsia"/>
          <w:sz w:val="24"/>
          <w:szCs w:val="24"/>
        </w:rPr>
        <w:t>虽然中国物流业经过十多年的高速发展，达到了一定水平，但是与发达国家物流业相比仍存在相当大的差距，还有许多需要解决的问题。中国物流与采购联合会遴选了100家典型的物流企业进行深入调查，通过对调查结果的分析和统计得出影响中国物流产业发展的主要问题如下：</w:t>
      </w:r>
    </w:p>
    <w:p>
      <w:pPr>
        <w:pStyle w:val="Style10"/>
        <w:numPr>
          <w:ilvl w:val="0"/>
          <w:numId w:val="16"/>
        </w:numPr>
        <w:spacing w:line="276" w:lineRule="auto"/>
        <w:ind w:firstLineChars="0"/>
        <w:jc w:val="left"/>
        <w:rPr>
          <w:rFonts w:ascii="宋体" w:hAnsi="宋体"/>
          <w:sz w:val="24"/>
          <w:szCs w:val="24"/>
        </w:rPr>
      </w:pPr>
      <w:r>
        <w:rPr>
          <w:rFonts w:ascii="宋体" w:hAnsi="宋体" w:hint="eastAsia"/>
          <w:sz w:val="24"/>
          <w:szCs w:val="24"/>
        </w:rPr>
        <w:t>物流企业成本持续增加，税费负担重</w:t>
      </w:r>
    </w:p>
    <w:p>
      <w:pPr>
        <w:spacing w:line="276" w:lineRule="auto"/>
        <w:ind w:firstLine="425" w:firstLineChars="177"/>
        <w:jc w:val="left"/>
        <w:rPr>
          <w:rFonts w:ascii="宋体" w:hAnsi="宋体"/>
          <w:sz w:val="24"/>
          <w:szCs w:val="24"/>
        </w:rPr>
      </w:pPr>
      <w:r>
        <w:rPr>
          <w:rFonts w:ascii="宋体" w:hAnsi="宋体" w:hint="eastAsia"/>
          <w:sz w:val="24"/>
          <w:szCs w:val="24"/>
        </w:rPr>
        <w:t>总体上看，物流企业经营状况稳中有增，但受到主营业务成本增加较快、业务总量增加疲软的影响，主营业务利润增速明显放缓，物流企业经营效益下滑。</w:t>
      </w:r>
    </w:p>
    <w:p>
      <w:pPr>
        <w:spacing w:line="276" w:lineRule="auto"/>
        <w:ind w:firstLine="425" w:firstLineChars="177"/>
        <w:jc w:val="left"/>
        <w:rPr>
          <w:rFonts w:ascii="宋体" w:hAnsi="宋体"/>
          <w:sz w:val="24"/>
          <w:szCs w:val="24"/>
        </w:rPr>
      </w:pPr>
      <w:r>
        <w:rPr>
          <w:rFonts w:ascii="宋体" w:hAnsi="宋体" w:hint="eastAsia"/>
          <w:sz w:val="24"/>
          <w:szCs w:val="24"/>
        </w:rPr>
        <w:t>调查结果还显示，半数左右的物流企业认为企业税费有所加重，大部分物流企业缴纳的法定税费占企业主营业务收入的15%左右，企业平均缴纳增值税额比原来营业税体制下所缴税额增长50% 左右。物流企业普遍呼吁，尽快解决物流企业</w:t>
      </w:r>
      <w:r>
        <w:rPr>
          <w:rFonts w:ascii="宋体" w:hAnsi="宋体" w:hint="eastAsia"/>
          <w:sz w:val="24"/>
          <w:szCs w:val="24"/>
        </w:rPr>
        <w:t>“</w:t>
      </w:r>
      <w:r>
        <w:rPr>
          <w:rFonts w:ascii="宋体" w:hAnsi="宋体" w:hint="eastAsia"/>
          <w:sz w:val="24"/>
          <w:szCs w:val="24"/>
        </w:rPr>
        <w:t>营改增</w:t>
      </w:r>
      <w:r>
        <w:rPr>
          <w:rFonts w:ascii="宋体" w:hAnsi="宋体" w:hint="eastAsia"/>
          <w:sz w:val="24"/>
          <w:szCs w:val="24"/>
        </w:rPr>
        <w:t>”</w:t>
      </w:r>
      <w:r>
        <w:rPr>
          <w:rFonts w:ascii="宋体" w:hAnsi="宋体" w:hint="eastAsia"/>
          <w:sz w:val="24"/>
          <w:szCs w:val="24"/>
        </w:rPr>
        <w:t>后税负增加的问题。</w:t>
      </w:r>
    </w:p>
    <w:p>
      <w:pPr>
        <w:pStyle w:val="Style10"/>
        <w:numPr>
          <w:ilvl w:val="0"/>
          <w:numId w:val="16"/>
        </w:numPr>
        <w:spacing w:line="276" w:lineRule="auto"/>
        <w:ind w:firstLineChars="0"/>
        <w:jc w:val="left"/>
        <w:rPr>
          <w:rFonts w:ascii="宋体" w:hAnsi="宋体"/>
          <w:sz w:val="24"/>
          <w:szCs w:val="24"/>
        </w:rPr>
      </w:pPr>
      <w:r>
        <w:rPr>
          <w:rFonts w:ascii="宋体" w:hAnsi="宋体" w:hint="eastAsia"/>
          <w:sz w:val="24"/>
          <w:szCs w:val="24"/>
        </w:rPr>
        <w:t>公路运输业通行环境不佳，运营费用高</w:t>
      </w:r>
    </w:p>
    <w:p>
      <w:pPr>
        <w:spacing w:line="276" w:lineRule="auto"/>
        <w:ind w:firstLine="420" w:firstLineChars="175"/>
        <w:jc w:val="left"/>
        <w:rPr>
          <w:rFonts w:ascii="宋体" w:hAnsi="宋体"/>
          <w:sz w:val="24"/>
          <w:szCs w:val="24"/>
        </w:rPr>
      </w:pPr>
      <w:r>
        <w:rPr>
          <w:rFonts w:ascii="宋体" w:hAnsi="宋体" w:hint="eastAsia"/>
          <w:sz w:val="24"/>
          <w:szCs w:val="24"/>
        </w:rPr>
        <w:t>调查显示。物流企业平均燃油费支出运输成本的30%，过桥过路费平均占运输成本的14.9% （其中干线运输物流企业过桥过路费占运输成本的22.7%），物流企业平均支付公路罚款占运输成本的3.1%。物流企业普遍呼吁政府和有关部门改善公路运输业的通行环境。</w:t>
      </w:r>
    </w:p>
    <w:p>
      <w:pPr>
        <w:pStyle w:val="Style10"/>
        <w:numPr>
          <w:ilvl w:val="0"/>
          <w:numId w:val="16"/>
        </w:numPr>
        <w:spacing w:line="276" w:lineRule="auto"/>
        <w:ind w:firstLineChars="0"/>
        <w:jc w:val="left"/>
        <w:rPr>
          <w:rFonts w:ascii="宋体" w:hAnsi="宋体"/>
          <w:sz w:val="24"/>
          <w:szCs w:val="24"/>
        </w:rPr>
      </w:pPr>
      <w:r>
        <w:rPr>
          <w:rFonts w:ascii="宋体" w:hAnsi="宋体" w:hint="eastAsia"/>
          <w:sz w:val="24"/>
          <w:szCs w:val="24"/>
        </w:rPr>
        <w:t>物理仓储用地价格高，负担重</w:t>
      </w:r>
    </w:p>
    <w:p>
      <w:pPr>
        <w:pStyle w:val="Style10"/>
        <w:spacing w:line="276" w:lineRule="auto"/>
        <w:ind w:firstLine="480"/>
        <w:jc w:val="left"/>
        <w:rPr>
          <w:rFonts w:ascii="宋体" w:hAnsi="宋体"/>
          <w:sz w:val="24"/>
          <w:szCs w:val="24"/>
        </w:rPr>
      </w:pPr>
      <w:r>
        <w:rPr>
          <w:rFonts w:ascii="宋体" w:hAnsi="宋体" w:hint="eastAsia"/>
          <w:sz w:val="24"/>
          <w:szCs w:val="24"/>
        </w:rPr>
        <w:t>物流企业反映物流行业用地成本增加，2014年全国平均物流用地的价格为：</w:t>
      </w:r>
    </w:p>
    <w:p>
      <w:pPr>
        <w:pStyle w:val="Style10"/>
        <w:numPr>
          <w:ilvl w:val="0"/>
          <w:numId w:val="17"/>
        </w:numPr>
        <w:spacing w:line="276" w:lineRule="auto"/>
        <w:ind w:firstLineChars="0"/>
        <w:jc w:val="left"/>
        <w:rPr>
          <w:rFonts w:ascii="宋体" w:hAnsi="宋体"/>
          <w:sz w:val="24"/>
          <w:szCs w:val="24"/>
        </w:rPr>
      </w:pPr>
      <w:r>
        <w:rPr>
          <w:rFonts w:ascii="宋体" w:hAnsi="宋体" w:hint="eastAsia"/>
          <w:sz w:val="24"/>
          <w:szCs w:val="24"/>
        </w:rPr>
        <w:t>一线城市为80</w:t>
      </w:r>
      <w:r>
        <w:rPr>
          <w:rFonts w:ascii="宋体" w:hAnsi="宋体"/>
          <w:sz w:val="24"/>
          <w:szCs w:val="24"/>
        </w:rPr>
        <w:t>—</w:t>
      </w:r>
      <w:r>
        <w:rPr>
          <w:rFonts w:ascii="宋体" w:hAnsi="宋体" w:hint="eastAsia"/>
          <w:sz w:val="24"/>
          <w:szCs w:val="24"/>
        </w:rPr>
        <w:t>100万元/亩</w:t>
      </w:r>
    </w:p>
    <w:p>
      <w:pPr>
        <w:pStyle w:val="Style10"/>
        <w:numPr>
          <w:ilvl w:val="0"/>
          <w:numId w:val="17"/>
        </w:numPr>
        <w:spacing w:line="276" w:lineRule="auto"/>
        <w:ind w:firstLineChars="0"/>
        <w:jc w:val="left"/>
        <w:rPr>
          <w:rFonts w:ascii="宋体" w:hAnsi="宋体"/>
          <w:sz w:val="24"/>
          <w:szCs w:val="24"/>
        </w:rPr>
      </w:pPr>
      <w:r>
        <w:rPr>
          <w:rFonts w:ascii="宋体" w:hAnsi="宋体" w:hint="eastAsia"/>
          <w:sz w:val="24"/>
          <w:szCs w:val="24"/>
        </w:rPr>
        <w:t>二线城市为40</w:t>
      </w:r>
      <w:r>
        <w:rPr>
          <w:rFonts w:ascii="宋体" w:hAnsi="宋体"/>
          <w:sz w:val="24"/>
          <w:szCs w:val="24"/>
        </w:rPr>
        <w:t>—</w:t>
      </w:r>
      <w:r>
        <w:rPr>
          <w:rFonts w:ascii="宋体" w:hAnsi="宋体" w:hint="eastAsia"/>
          <w:sz w:val="24"/>
          <w:szCs w:val="24"/>
        </w:rPr>
        <w:t>50万元/亩</w:t>
      </w:r>
    </w:p>
    <w:p>
      <w:pPr>
        <w:pStyle w:val="Style10"/>
        <w:numPr>
          <w:ilvl w:val="0"/>
          <w:numId w:val="17"/>
        </w:numPr>
        <w:spacing w:line="276" w:lineRule="auto"/>
        <w:ind w:firstLineChars="0"/>
        <w:jc w:val="left"/>
        <w:rPr>
          <w:rFonts w:ascii="宋体" w:hAnsi="宋体"/>
          <w:sz w:val="24"/>
          <w:szCs w:val="24"/>
        </w:rPr>
      </w:pPr>
      <w:r>
        <w:rPr>
          <w:rFonts w:ascii="宋体" w:hAnsi="宋体" w:hint="eastAsia"/>
          <w:sz w:val="24"/>
          <w:szCs w:val="24"/>
        </w:rPr>
        <w:t>三线城市为10</w:t>
      </w:r>
      <w:r>
        <w:rPr>
          <w:rFonts w:ascii="宋体" w:hAnsi="宋体"/>
          <w:sz w:val="24"/>
          <w:szCs w:val="24"/>
        </w:rPr>
        <w:t>—</w:t>
      </w:r>
      <w:r>
        <w:rPr>
          <w:rFonts w:ascii="宋体" w:hAnsi="宋体" w:hint="eastAsia"/>
          <w:sz w:val="24"/>
          <w:szCs w:val="24"/>
        </w:rPr>
        <w:t>15万元/亩</w:t>
      </w:r>
    </w:p>
    <w:p>
      <w:pPr>
        <w:spacing w:line="276" w:lineRule="auto"/>
        <w:ind w:left="480"/>
        <w:jc w:val="left"/>
        <w:rPr>
          <w:rFonts w:ascii="宋体" w:hAnsi="宋体"/>
          <w:sz w:val="24"/>
          <w:szCs w:val="24"/>
        </w:rPr>
      </w:pPr>
      <w:r>
        <w:rPr>
          <w:rFonts w:ascii="宋体" w:hAnsi="宋体" w:hint="eastAsia"/>
          <w:sz w:val="24"/>
          <w:szCs w:val="24"/>
        </w:rPr>
        <w:t>调查显示。2014年全国租用仓库的平均租金价格为：</w:t>
      </w:r>
    </w:p>
    <w:p>
      <w:pPr>
        <w:pStyle w:val="Style10"/>
        <w:numPr>
          <w:ilvl w:val="0"/>
          <w:numId w:val="18"/>
        </w:numPr>
        <w:spacing w:line="276" w:lineRule="auto"/>
        <w:ind w:firstLineChars="0"/>
        <w:jc w:val="left"/>
        <w:rPr>
          <w:rFonts w:ascii="宋体" w:hAnsi="宋体"/>
          <w:sz w:val="24"/>
          <w:szCs w:val="24"/>
        </w:rPr>
      </w:pPr>
      <w:r>
        <w:rPr>
          <w:rFonts w:ascii="宋体" w:hAnsi="宋体" w:hint="eastAsia"/>
          <w:sz w:val="24"/>
          <w:szCs w:val="24"/>
        </w:rPr>
        <w:t>一线城市平均租金为1.2元/（平米*天）</w:t>
      </w:r>
    </w:p>
    <w:p>
      <w:pPr>
        <w:pStyle w:val="Style10"/>
        <w:numPr>
          <w:ilvl w:val="0"/>
          <w:numId w:val="18"/>
        </w:numPr>
        <w:spacing w:line="276" w:lineRule="auto"/>
        <w:ind w:firstLineChars="0"/>
        <w:jc w:val="left"/>
        <w:rPr>
          <w:rFonts w:ascii="宋体" w:hAnsi="宋体"/>
          <w:sz w:val="24"/>
          <w:szCs w:val="24"/>
        </w:rPr>
      </w:pPr>
      <w:r>
        <w:rPr>
          <w:rFonts w:ascii="宋体" w:hAnsi="宋体" w:hint="eastAsia"/>
          <w:sz w:val="24"/>
          <w:szCs w:val="24"/>
        </w:rPr>
        <w:t>二线城市平均租金为0.8元/（平米*天）</w:t>
      </w:r>
    </w:p>
    <w:p>
      <w:pPr>
        <w:pStyle w:val="Style10"/>
        <w:numPr>
          <w:ilvl w:val="0"/>
          <w:numId w:val="18"/>
        </w:numPr>
        <w:spacing w:line="276" w:lineRule="auto"/>
        <w:ind w:firstLineChars="0"/>
        <w:jc w:val="left"/>
        <w:rPr>
          <w:rFonts w:ascii="宋体" w:hAnsi="宋体"/>
          <w:sz w:val="24"/>
          <w:szCs w:val="24"/>
        </w:rPr>
      </w:pPr>
      <w:r>
        <w:rPr>
          <w:rFonts w:ascii="宋体" w:hAnsi="宋体" w:hint="eastAsia"/>
          <w:sz w:val="24"/>
          <w:szCs w:val="24"/>
        </w:rPr>
        <w:t>三线城市平均租金为0.5元/（平米*天）</w:t>
      </w:r>
    </w:p>
    <w:p>
      <w:pPr>
        <w:spacing w:line="276" w:lineRule="auto"/>
        <w:ind w:firstLine="425" w:firstLineChars="177"/>
        <w:jc w:val="left"/>
        <w:rPr>
          <w:rFonts w:ascii="宋体" w:hAnsi="宋体"/>
          <w:sz w:val="24"/>
          <w:szCs w:val="24"/>
        </w:rPr>
      </w:pPr>
      <w:r>
        <w:rPr>
          <w:rFonts w:ascii="宋体" w:hAnsi="宋体" w:hint="eastAsia"/>
          <w:sz w:val="24"/>
          <w:szCs w:val="24"/>
        </w:rPr>
        <w:t>物流企业反映，一些地方将工业仓储用地使用年限缩短到20年，由此加大了仓储物业折旧，使经营成本大增，投资回收压力加大，不利于企业的持久发展。</w:t>
      </w:r>
    </w:p>
    <w:p>
      <w:pPr>
        <w:pStyle w:val="Style10"/>
        <w:numPr>
          <w:ilvl w:val="0"/>
          <w:numId w:val="16"/>
        </w:numPr>
        <w:spacing w:line="276" w:lineRule="auto"/>
        <w:ind w:firstLineChars="0"/>
        <w:jc w:val="left"/>
        <w:rPr>
          <w:rFonts w:ascii="宋体" w:hAnsi="宋体"/>
          <w:sz w:val="24"/>
          <w:szCs w:val="24"/>
        </w:rPr>
      </w:pPr>
      <w:r>
        <w:rPr>
          <w:rFonts w:ascii="宋体" w:hAnsi="宋体" w:hint="eastAsia"/>
          <w:sz w:val="24"/>
          <w:szCs w:val="24"/>
        </w:rPr>
        <w:t>物流企业融资渠道不畅，融资成本高</w:t>
      </w:r>
    </w:p>
    <w:p>
      <w:pPr>
        <w:pStyle w:val="Style10"/>
        <w:spacing w:line="276" w:lineRule="auto"/>
        <w:ind w:firstLine="480"/>
        <w:jc w:val="left"/>
        <w:rPr>
          <w:rFonts w:ascii="宋体" w:hAnsi="宋体"/>
          <w:sz w:val="24"/>
          <w:szCs w:val="24"/>
        </w:rPr>
      </w:pPr>
      <w:r>
        <w:rPr>
          <w:rFonts w:ascii="宋体" w:hAnsi="宋体" w:hint="eastAsia"/>
          <w:sz w:val="24"/>
          <w:szCs w:val="24"/>
        </w:rPr>
        <w:t>调查显示，超过半数的物流企业表示资金需求有缺口，且获得资金的融资渠道不畅。物流企业的主要融资渠道为：70%的企业通过银行贷款，7%的企业通过民间借贷，6%的企业通过企业债券，3%的企业通过上市融资，3% 的企业通过基金和风险投资。</w:t>
      </w:r>
    </w:p>
    <w:p>
      <w:pPr>
        <w:pStyle w:val="Style10"/>
        <w:spacing w:line="276" w:lineRule="auto"/>
        <w:ind w:firstLine="480"/>
        <w:jc w:val="left"/>
        <w:rPr>
          <w:rFonts w:ascii="宋体" w:hAnsi="宋体"/>
          <w:sz w:val="24"/>
          <w:szCs w:val="24"/>
        </w:rPr>
      </w:pPr>
      <w:r>
        <w:rPr>
          <w:rFonts w:ascii="宋体" w:hAnsi="宋体" w:hint="eastAsia"/>
          <w:sz w:val="24"/>
          <w:szCs w:val="24"/>
        </w:rPr>
        <w:t>物流企业普遍反映，由于物流业存在抵押物少、贷款额度低的问题，亟待建立具有公信力、成本低廉的行业贷款担保机制，为广大物流企业扩大经营提供融资担保支持。</w:t>
      </w:r>
    </w:p>
    <w:p>
      <w:pPr>
        <w:pStyle w:val="Style10"/>
        <w:numPr>
          <w:ilvl w:val="0"/>
          <w:numId w:val="16"/>
        </w:numPr>
        <w:spacing w:line="276" w:lineRule="auto"/>
        <w:ind w:firstLineChars="0"/>
        <w:jc w:val="left"/>
        <w:rPr>
          <w:rFonts w:ascii="宋体" w:hAnsi="宋体"/>
          <w:sz w:val="24"/>
          <w:szCs w:val="24"/>
        </w:rPr>
      </w:pPr>
      <w:r>
        <w:rPr>
          <w:rFonts w:ascii="宋体" w:hAnsi="宋体" w:hint="eastAsia"/>
          <w:sz w:val="24"/>
          <w:szCs w:val="24"/>
        </w:rPr>
        <w:t>物流企业人力成本持续上升，业务熟练员工流失</w:t>
      </w:r>
    </w:p>
    <w:p>
      <w:pPr>
        <w:pStyle w:val="Style10"/>
        <w:spacing w:line="276" w:lineRule="auto"/>
        <w:ind w:firstLine="480"/>
        <w:jc w:val="left"/>
        <w:rPr>
          <w:rFonts w:ascii="宋体" w:hAnsi="宋体"/>
          <w:sz w:val="24"/>
          <w:szCs w:val="24"/>
        </w:rPr>
      </w:pPr>
      <w:r>
        <w:rPr>
          <w:rFonts w:ascii="宋体" w:hAnsi="宋体" w:hint="eastAsia"/>
          <w:sz w:val="24"/>
          <w:szCs w:val="24"/>
        </w:rPr>
        <w:t>调查显示，物流企业人力成本占主营业务成本的23%，并有不断上升的趋势。物流企业用工成本上升的主要原因是员工工资上涨、社保基数上调和福利水平上升等。物流企业操作型员工招工难、流失率高，造成企业员工流失的主要原因为：</w:t>
      </w:r>
    </w:p>
    <w:p>
      <w:pPr>
        <w:pStyle w:val="Style10"/>
        <w:numPr>
          <w:ilvl w:val="0"/>
          <w:numId w:val="19"/>
        </w:numPr>
        <w:spacing w:line="276" w:lineRule="auto"/>
        <w:ind w:firstLineChars="0"/>
        <w:jc w:val="left"/>
        <w:rPr>
          <w:rFonts w:ascii="宋体" w:hAnsi="宋体"/>
          <w:sz w:val="24"/>
          <w:szCs w:val="24"/>
        </w:rPr>
      </w:pPr>
      <w:r>
        <w:rPr>
          <w:rFonts w:ascii="宋体" w:hAnsi="宋体" w:hint="eastAsia"/>
          <w:sz w:val="24"/>
          <w:szCs w:val="24"/>
        </w:rPr>
        <w:t>工资待遇占30%</w:t>
      </w:r>
    </w:p>
    <w:p>
      <w:pPr>
        <w:pStyle w:val="Style10"/>
        <w:numPr>
          <w:ilvl w:val="0"/>
          <w:numId w:val="19"/>
        </w:numPr>
        <w:spacing w:line="276" w:lineRule="auto"/>
        <w:ind w:firstLineChars="0"/>
        <w:jc w:val="left"/>
        <w:rPr>
          <w:rFonts w:ascii="宋体" w:hAnsi="宋体"/>
          <w:sz w:val="24"/>
          <w:szCs w:val="24"/>
        </w:rPr>
      </w:pPr>
      <w:r>
        <w:rPr>
          <w:rFonts w:ascii="宋体" w:hAnsi="宋体" w:hint="eastAsia"/>
          <w:sz w:val="24"/>
          <w:szCs w:val="24"/>
        </w:rPr>
        <w:t>生活成本上涨占24%</w:t>
      </w:r>
    </w:p>
    <w:p>
      <w:pPr>
        <w:pStyle w:val="Style10"/>
        <w:numPr>
          <w:ilvl w:val="0"/>
          <w:numId w:val="19"/>
        </w:numPr>
        <w:spacing w:line="276" w:lineRule="auto"/>
        <w:ind w:firstLineChars="0"/>
        <w:jc w:val="left"/>
        <w:rPr>
          <w:rFonts w:ascii="宋体" w:hAnsi="宋体"/>
          <w:sz w:val="24"/>
          <w:szCs w:val="24"/>
        </w:rPr>
      </w:pPr>
      <w:r>
        <w:rPr>
          <w:rFonts w:ascii="宋体" w:hAnsi="宋体" w:hint="eastAsia"/>
          <w:sz w:val="24"/>
          <w:szCs w:val="24"/>
        </w:rPr>
        <w:t xml:space="preserve">职业晋升前景占20% </w:t>
      </w:r>
    </w:p>
    <w:p>
      <w:pPr>
        <w:pStyle w:val="Style10"/>
        <w:numPr>
          <w:ilvl w:val="0"/>
          <w:numId w:val="19"/>
        </w:numPr>
        <w:spacing w:line="276" w:lineRule="auto"/>
        <w:ind w:firstLineChars="0"/>
        <w:jc w:val="left"/>
        <w:rPr>
          <w:rFonts w:ascii="宋体" w:hAnsi="宋体"/>
          <w:sz w:val="24"/>
          <w:szCs w:val="24"/>
        </w:rPr>
      </w:pPr>
      <w:r>
        <w:rPr>
          <w:rFonts w:ascii="宋体" w:hAnsi="宋体" w:hint="eastAsia"/>
          <w:sz w:val="24"/>
          <w:szCs w:val="24"/>
        </w:rPr>
        <w:t>住房价格高占10%</w:t>
      </w:r>
    </w:p>
    <w:p>
      <w:pPr>
        <w:pStyle w:val="Style10"/>
        <w:numPr>
          <w:ilvl w:val="0"/>
          <w:numId w:val="19"/>
        </w:numPr>
        <w:spacing w:line="276" w:lineRule="auto"/>
        <w:ind w:firstLineChars="0"/>
        <w:jc w:val="left"/>
        <w:rPr>
          <w:rFonts w:ascii="宋体" w:hAnsi="宋体"/>
          <w:sz w:val="24"/>
          <w:szCs w:val="24"/>
        </w:rPr>
      </w:pPr>
      <w:r>
        <w:rPr>
          <w:rFonts w:ascii="宋体" w:hAnsi="宋体" w:hint="eastAsia"/>
          <w:sz w:val="24"/>
          <w:szCs w:val="24"/>
        </w:rPr>
        <w:t>家庭关爱需求占9%等</w:t>
      </w:r>
    </w:p>
    <w:p>
      <w:pPr>
        <w:pStyle w:val="Style10"/>
        <w:numPr>
          <w:ilvl w:val="0"/>
          <w:numId w:val="16"/>
        </w:numPr>
        <w:spacing w:line="276" w:lineRule="auto"/>
        <w:ind w:firstLineChars="0"/>
        <w:jc w:val="left"/>
        <w:rPr>
          <w:rFonts w:ascii="宋体" w:hAnsi="宋体"/>
          <w:sz w:val="24"/>
          <w:szCs w:val="24"/>
        </w:rPr>
      </w:pPr>
      <w:r>
        <w:rPr>
          <w:rFonts w:ascii="宋体" w:hAnsi="宋体" w:hint="eastAsia"/>
          <w:sz w:val="24"/>
          <w:szCs w:val="24"/>
        </w:rPr>
        <w:t>物流业相关的政务、政策环境有所转好，但仍需改善</w:t>
      </w:r>
    </w:p>
    <w:p>
      <w:pPr>
        <w:pStyle w:val="Style10"/>
        <w:spacing w:line="276" w:lineRule="auto"/>
        <w:ind w:firstLine="480"/>
        <w:jc w:val="left"/>
        <w:rPr>
          <w:rFonts w:ascii="宋体" w:hAnsi="宋体"/>
          <w:sz w:val="24"/>
          <w:szCs w:val="24"/>
        </w:rPr>
      </w:pPr>
      <w:r>
        <w:rPr>
          <w:rFonts w:ascii="宋体" w:hAnsi="宋体" w:hint="eastAsia"/>
          <w:sz w:val="24"/>
          <w:szCs w:val="24"/>
        </w:rPr>
        <w:t>近年来，国家出台了一系列支持物流业发展的政策、法规等措施，但在实际执行过程中落实不好，物流企业反映其原因主要有：</w:t>
      </w:r>
    </w:p>
    <w:p>
      <w:pPr>
        <w:pStyle w:val="Style10"/>
        <w:numPr>
          <w:ilvl w:val="0"/>
          <w:numId w:val="20"/>
        </w:numPr>
        <w:spacing w:line="276" w:lineRule="auto"/>
        <w:ind w:firstLineChars="0"/>
        <w:jc w:val="left"/>
        <w:rPr>
          <w:rFonts w:ascii="宋体" w:hAnsi="宋体"/>
          <w:sz w:val="24"/>
          <w:szCs w:val="24"/>
        </w:rPr>
      </w:pPr>
      <w:r>
        <w:rPr>
          <w:rFonts w:ascii="宋体" w:hAnsi="宋体" w:hint="eastAsia"/>
          <w:sz w:val="24"/>
          <w:szCs w:val="24"/>
        </w:rPr>
        <w:t>28.33%认为政策缺乏配套措施，对企业帮助效果不明显</w:t>
      </w:r>
    </w:p>
    <w:p>
      <w:pPr>
        <w:pStyle w:val="Style10"/>
        <w:numPr>
          <w:ilvl w:val="0"/>
          <w:numId w:val="20"/>
        </w:numPr>
        <w:spacing w:line="276" w:lineRule="auto"/>
        <w:ind w:firstLineChars="0"/>
        <w:jc w:val="left"/>
        <w:rPr>
          <w:rFonts w:ascii="宋体" w:hAnsi="宋体"/>
          <w:sz w:val="24"/>
          <w:szCs w:val="24"/>
        </w:rPr>
      </w:pPr>
      <w:r>
        <w:rPr>
          <w:rFonts w:ascii="宋体" w:hAnsi="宋体" w:hint="eastAsia"/>
          <w:sz w:val="24"/>
          <w:szCs w:val="24"/>
        </w:rPr>
        <w:t>18.33%认为条件设置门槛高，企业达不到</w:t>
      </w:r>
    </w:p>
    <w:p>
      <w:pPr>
        <w:pStyle w:val="Style10"/>
        <w:numPr>
          <w:ilvl w:val="0"/>
          <w:numId w:val="20"/>
        </w:numPr>
        <w:spacing w:line="276" w:lineRule="auto"/>
        <w:ind w:firstLineChars="0"/>
        <w:jc w:val="left"/>
        <w:rPr>
          <w:rFonts w:ascii="宋体" w:hAnsi="宋体"/>
          <w:sz w:val="24"/>
          <w:szCs w:val="24"/>
        </w:rPr>
      </w:pPr>
      <w:r>
        <w:rPr>
          <w:rFonts w:ascii="宋体" w:hAnsi="宋体" w:hint="eastAsia"/>
          <w:sz w:val="24"/>
          <w:szCs w:val="24"/>
        </w:rPr>
        <w:t>17.22%认为手续办理繁琐</w:t>
      </w:r>
    </w:p>
    <w:p>
      <w:pPr>
        <w:pStyle w:val="Style10"/>
        <w:numPr>
          <w:ilvl w:val="0"/>
          <w:numId w:val="20"/>
        </w:numPr>
        <w:spacing w:line="276" w:lineRule="auto"/>
        <w:ind w:firstLineChars="0"/>
        <w:jc w:val="left"/>
        <w:rPr>
          <w:rFonts w:ascii="宋体" w:hAnsi="宋体"/>
          <w:sz w:val="24"/>
          <w:szCs w:val="24"/>
        </w:rPr>
      </w:pPr>
      <w:r>
        <w:rPr>
          <w:rFonts w:ascii="宋体" w:hAnsi="宋体" w:hint="eastAsia"/>
          <w:sz w:val="24"/>
          <w:szCs w:val="24"/>
        </w:rPr>
        <w:t>17.22%认为信息渠道不畅通</w:t>
      </w:r>
    </w:p>
    <w:p>
      <w:pPr>
        <w:pStyle w:val="Style10"/>
        <w:numPr>
          <w:ilvl w:val="0"/>
          <w:numId w:val="20"/>
        </w:numPr>
        <w:spacing w:line="276" w:lineRule="auto"/>
        <w:ind w:firstLineChars="0"/>
        <w:jc w:val="left"/>
        <w:rPr>
          <w:rFonts w:ascii="宋体" w:hAnsi="宋体"/>
          <w:sz w:val="24"/>
          <w:szCs w:val="24"/>
        </w:rPr>
      </w:pPr>
      <w:r>
        <w:rPr>
          <w:rFonts w:ascii="宋体" w:hAnsi="宋体" w:hint="eastAsia"/>
          <w:sz w:val="24"/>
          <w:szCs w:val="24"/>
        </w:rPr>
        <w:t>9.44%认为难以进入申报体系</w:t>
      </w:r>
    </w:p>
    <w:p>
      <w:pPr>
        <w:pStyle w:val="Style10"/>
        <w:numPr>
          <w:ilvl w:val="0"/>
          <w:numId w:val="16"/>
        </w:numPr>
        <w:spacing w:line="276" w:lineRule="auto"/>
        <w:ind w:firstLineChars="0"/>
        <w:jc w:val="left"/>
        <w:rPr>
          <w:rFonts w:ascii="宋体" w:hAnsi="宋体"/>
          <w:sz w:val="24"/>
          <w:szCs w:val="24"/>
        </w:rPr>
      </w:pPr>
      <w:r>
        <w:rPr>
          <w:rFonts w:ascii="宋体" w:hAnsi="宋体" w:hint="eastAsia"/>
          <w:sz w:val="24"/>
          <w:szCs w:val="24"/>
        </w:rPr>
        <w:t>中国物流行业未来发展面临的挑战因素</w:t>
      </w:r>
    </w:p>
    <w:p>
      <w:pPr>
        <w:pStyle w:val="Style10"/>
        <w:spacing w:line="276" w:lineRule="auto"/>
        <w:ind w:firstLine="480"/>
        <w:jc w:val="left"/>
        <w:rPr>
          <w:rFonts w:ascii="宋体" w:hAnsi="宋体"/>
          <w:sz w:val="24"/>
          <w:szCs w:val="24"/>
        </w:rPr>
      </w:pPr>
      <w:r>
        <w:rPr>
          <w:rFonts w:ascii="宋体" w:hAnsi="宋体" w:hint="eastAsia"/>
          <w:sz w:val="24"/>
          <w:szCs w:val="24"/>
        </w:rPr>
        <w:t>中国物流业未来发展所面临的主要挑战因素有：经济增长放缓、劳动力成本上涨、税收过重问题、车辆通行问题、物流用地问题、吸引和留住人才问题、企业融资问题、法律法规不完善问题等。</w:t>
      </w:r>
    </w:p>
    <w:p>
      <w:pPr>
        <w:pStyle w:val="Heading2"/>
      </w:pPr>
      <w:bookmarkStart w:id="5" w:name="_Toc439687874"/>
      <w:r>
        <w:rPr>
          <w:rFonts w:hint="eastAsia"/>
        </w:rPr>
        <w:t>中国物流产业发展动向</w:t>
      </w:r>
      <w:bookmarkEnd w:id="5"/>
    </w:p>
    <w:p>
      <w:pPr>
        <w:spacing w:line="276" w:lineRule="auto"/>
        <w:ind w:firstLine="425" w:firstLineChars="177"/>
        <w:jc w:val="left"/>
        <w:rPr>
          <w:rFonts w:ascii="宋体" w:hAnsi="宋体"/>
          <w:sz w:val="24"/>
          <w:szCs w:val="24"/>
        </w:rPr>
      </w:pPr>
      <w:r>
        <w:rPr>
          <w:rFonts w:ascii="宋体" w:hAnsi="宋体" w:hint="eastAsia"/>
          <w:sz w:val="24"/>
          <w:szCs w:val="24"/>
        </w:rPr>
        <w:t>中国社会经济发展处在由高速发展专项中等速发展的</w:t>
      </w:r>
      <w:r>
        <w:rPr>
          <w:rFonts w:ascii="宋体" w:hAnsi="宋体" w:hint="eastAsia"/>
          <w:sz w:val="24"/>
          <w:szCs w:val="24"/>
        </w:rPr>
        <w:t>“</w:t>
      </w:r>
      <w:r>
        <w:rPr>
          <w:rFonts w:ascii="宋体" w:hAnsi="宋体" w:hint="eastAsia"/>
          <w:sz w:val="24"/>
          <w:szCs w:val="24"/>
        </w:rPr>
        <w:t>新常态</w:t>
      </w:r>
      <w:r>
        <w:rPr>
          <w:rFonts w:ascii="宋体" w:hAnsi="宋体" w:hint="eastAsia"/>
          <w:sz w:val="24"/>
          <w:szCs w:val="24"/>
        </w:rPr>
        <w:t>”</w:t>
      </w:r>
      <w:r>
        <w:rPr>
          <w:rFonts w:ascii="宋体" w:hAnsi="宋体" w:hint="eastAsia"/>
          <w:sz w:val="24"/>
          <w:szCs w:val="24"/>
        </w:rPr>
        <w:t>时期，中国物流业面临的形势是：物流业处于产业地位的提升期、现代物流服务体系的形成期，物流业发展面临新的机遇和挑战。2015年之后的中国物流业发展动向是：</w:t>
      </w:r>
    </w:p>
    <w:p>
      <w:pPr>
        <w:pStyle w:val="Style10"/>
        <w:numPr>
          <w:ilvl w:val="0"/>
          <w:numId w:val="21"/>
        </w:numPr>
        <w:spacing w:line="276" w:lineRule="auto"/>
        <w:ind w:firstLineChars="0"/>
        <w:jc w:val="left"/>
        <w:rPr>
          <w:rFonts w:ascii="宋体" w:hAnsi="宋体"/>
          <w:sz w:val="24"/>
          <w:szCs w:val="24"/>
        </w:rPr>
      </w:pPr>
      <w:r>
        <w:rPr>
          <w:rFonts w:ascii="宋体" w:hAnsi="宋体" w:hint="eastAsia"/>
          <w:sz w:val="24"/>
          <w:szCs w:val="24"/>
        </w:rPr>
        <w:t>平稳的总体运行状态</w:t>
      </w:r>
    </w:p>
    <w:p>
      <w:pPr>
        <w:spacing w:line="276" w:lineRule="auto"/>
        <w:ind w:firstLine="425" w:firstLineChars="177"/>
        <w:jc w:val="left"/>
        <w:rPr>
          <w:rFonts w:ascii="宋体" w:hAnsi="宋体"/>
          <w:sz w:val="24"/>
          <w:szCs w:val="24"/>
        </w:rPr>
      </w:pPr>
      <w:r>
        <w:rPr>
          <w:rFonts w:ascii="宋体" w:hAnsi="宋体" w:hint="eastAsia"/>
          <w:sz w:val="24"/>
          <w:szCs w:val="24"/>
        </w:rPr>
        <w:t>未来2至3年内，中国物流业将保持平稳的运行状态，呈现出</w:t>
      </w:r>
      <w:r>
        <w:rPr>
          <w:rFonts w:ascii="宋体" w:hAnsi="宋体" w:hint="eastAsia"/>
          <w:sz w:val="24"/>
          <w:szCs w:val="24"/>
        </w:rPr>
        <w:t>“</w:t>
      </w:r>
      <w:r>
        <w:rPr>
          <w:rFonts w:ascii="宋体" w:hAnsi="宋体" w:hint="eastAsia"/>
          <w:sz w:val="24"/>
          <w:szCs w:val="24"/>
        </w:rPr>
        <w:t>增速减缓、结构调整</w:t>
      </w:r>
      <w:r>
        <w:rPr>
          <w:rFonts w:ascii="宋体" w:hAnsi="宋体" w:hint="eastAsia"/>
          <w:sz w:val="24"/>
          <w:szCs w:val="24"/>
        </w:rPr>
        <w:t>”</w:t>
      </w:r>
      <w:r>
        <w:rPr>
          <w:rFonts w:ascii="宋体" w:hAnsi="宋体" w:hint="eastAsia"/>
          <w:sz w:val="24"/>
          <w:szCs w:val="24"/>
        </w:rPr>
        <w:t>的势态，平均年增长速度保持在6% 至7% 之间。其主要原因如下：</w:t>
      </w:r>
    </w:p>
    <w:p>
      <w:pPr>
        <w:pStyle w:val="Style10"/>
        <w:numPr>
          <w:ilvl w:val="0"/>
          <w:numId w:val="22"/>
        </w:numPr>
        <w:spacing w:line="276" w:lineRule="auto"/>
        <w:ind w:firstLineChars="0"/>
        <w:jc w:val="left"/>
        <w:rPr>
          <w:rFonts w:ascii="宋体" w:hAnsi="宋体"/>
          <w:sz w:val="24"/>
          <w:szCs w:val="24"/>
        </w:rPr>
      </w:pPr>
      <w:r>
        <w:rPr>
          <w:rFonts w:ascii="宋体" w:hAnsi="宋体" w:hint="eastAsia"/>
          <w:sz w:val="24"/>
          <w:szCs w:val="24"/>
        </w:rPr>
        <w:t>消费将成为中国经济增长的主要推动力，电子商务对物流的需求成为物流产业升级的助推器，企业物流需求项供应链管理延伸，专业化、一体化的物流成为增长点，随着城镇化进程加速，农村物流、社区物流的发展潜力巨大。</w:t>
      </w:r>
    </w:p>
    <w:p>
      <w:pPr>
        <w:pStyle w:val="Style10"/>
        <w:numPr>
          <w:ilvl w:val="0"/>
          <w:numId w:val="22"/>
        </w:numPr>
        <w:spacing w:line="276" w:lineRule="auto"/>
        <w:ind w:firstLineChars="0"/>
        <w:jc w:val="left"/>
        <w:rPr>
          <w:rFonts w:ascii="宋体" w:hAnsi="宋体"/>
          <w:sz w:val="24"/>
          <w:szCs w:val="24"/>
        </w:rPr>
      </w:pPr>
      <w:r>
        <w:rPr>
          <w:rFonts w:ascii="宋体" w:hAnsi="宋体" w:hint="eastAsia"/>
          <w:sz w:val="24"/>
          <w:szCs w:val="24"/>
        </w:rPr>
        <w:t>随着物流需求总量增速放缓，服务质量与效率取代规模和速度称为衡量物流产业发展的标准。</w:t>
      </w:r>
    </w:p>
    <w:p>
      <w:pPr>
        <w:pStyle w:val="Style10"/>
        <w:numPr>
          <w:ilvl w:val="0"/>
          <w:numId w:val="22"/>
        </w:numPr>
        <w:spacing w:line="276" w:lineRule="auto"/>
        <w:ind w:firstLineChars="0"/>
        <w:jc w:val="left"/>
        <w:rPr>
          <w:rFonts w:ascii="宋体" w:hAnsi="宋体"/>
          <w:sz w:val="24"/>
          <w:szCs w:val="24"/>
        </w:rPr>
      </w:pPr>
      <w:r>
        <w:rPr>
          <w:rFonts w:ascii="宋体" w:hAnsi="宋体" w:hint="eastAsia"/>
          <w:sz w:val="24"/>
          <w:szCs w:val="24"/>
        </w:rPr>
        <w:t>随着物流市场竞争层次的提升，整合与创新助推中国物流企业转型升级，技术创新、组织创新、模式创新、管理创新成为中国物流业发展的新引擎。</w:t>
      </w:r>
    </w:p>
    <w:p>
      <w:pPr>
        <w:pStyle w:val="Style10"/>
        <w:numPr>
          <w:ilvl w:val="0"/>
          <w:numId w:val="22"/>
        </w:numPr>
        <w:spacing w:line="276" w:lineRule="auto"/>
        <w:ind w:firstLineChars="0"/>
        <w:jc w:val="left"/>
        <w:rPr>
          <w:rFonts w:ascii="宋体" w:hAnsi="宋体"/>
          <w:sz w:val="24"/>
          <w:szCs w:val="24"/>
        </w:rPr>
      </w:pPr>
      <w:r>
        <w:rPr>
          <w:rFonts w:ascii="宋体" w:hAnsi="宋体" w:hint="eastAsia"/>
          <w:sz w:val="24"/>
          <w:szCs w:val="24"/>
        </w:rPr>
        <w:t>随着《物流业中长期发展规划2014-2020》、《促进物流业发展三年行动计划2014-2016》和即将出台的《物流业十三五发展规划》的落实执行，中国物流业政策环境将趋于宽松向好。</w:t>
      </w:r>
    </w:p>
    <w:p>
      <w:pPr>
        <w:pStyle w:val="Style10"/>
        <w:numPr>
          <w:ilvl w:val="0"/>
          <w:numId w:val="21"/>
        </w:numPr>
        <w:spacing w:line="276" w:lineRule="auto"/>
        <w:ind w:firstLineChars="0"/>
        <w:jc w:val="left"/>
        <w:rPr>
          <w:rFonts w:ascii="宋体" w:hAnsi="宋体"/>
          <w:sz w:val="24"/>
          <w:szCs w:val="24"/>
        </w:rPr>
      </w:pPr>
      <w:r>
        <w:rPr>
          <w:rFonts w:ascii="宋体" w:hAnsi="宋体" w:hint="eastAsia"/>
          <w:sz w:val="24"/>
          <w:szCs w:val="24"/>
        </w:rPr>
        <w:t>专业细分市场加快调整</w:t>
      </w:r>
    </w:p>
    <w:p>
      <w:pPr>
        <w:pStyle w:val="Style10"/>
        <w:spacing w:line="276" w:lineRule="auto"/>
        <w:ind w:firstLine="480"/>
        <w:jc w:val="left"/>
        <w:rPr>
          <w:rFonts w:ascii="宋体" w:hAnsi="宋体"/>
          <w:sz w:val="24"/>
          <w:szCs w:val="24"/>
        </w:rPr>
      </w:pPr>
      <w:r>
        <w:rPr>
          <w:rFonts w:ascii="宋体" w:hAnsi="宋体" w:hint="eastAsia"/>
          <w:sz w:val="24"/>
          <w:szCs w:val="24"/>
        </w:rPr>
        <w:t>随着中国物流业的结构调整进程，物流业专业细分市场加快调整，主要表现在：</w:t>
      </w:r>
    </w:p>
    <w:p>
      <w:pPr>
        <w:pStyle w:val="Style10"/>
        <w:numPr>
          <w:ilvl w:val="0"/>
          <w:numId w:val="23"/>
        </w:numPr>
        <w:spacing w:line="276" w:lineRule="auto"/>
        <w:ind w:firstLineChars="0"/>
        <w:jc w:val="left"/>
        <w:rPr>
          <w:rFonts w:ascii="宋体" w:hAnsi="宋体"/>
          <w:sz w:val="24"/>
          <w:szCs w:val="24"/>
        </w:rPr>
      </w:pPr>
      <w:r>
        <w:rPr>
          <w:rFonts w:ascii="宋体" w:hAnsi="宋体" w:hint="eastAsia"/>
          <w:sz w:val="24"/>
          <w:szCs w:val="24"/>
        </w:rPr>
        <w:t>公路货运市场的运量需求稳中有降，运力过剩局面仍未改变货运联盟体制和平台化建设推进公路货运市场的行业整合，推动行业集约化发展。值得关注的是</w:t>
      </w:r>
      <w:r>
        <w:rPr>
          <w:rFonts w:ascii="宋体" w:hAnsi="宋体" w:hint="eastAsia"/>
          <w:sz w:val="24"/>
          <w:szCs w:val="24"/>
        </w:rPr>
        <w:t>“</w:t>
      </w:r>
      <w:r>
        <w:rPr>
          <w:rFonts w:ascii="宋体" w:hAnsi="宋体" w:hint="eastAsia"/>
          <w:sz w:val="24"/>
          <w:szCs w:val="24"/>
        </w:rPr>
        <w:t>互联网+</w:t>
      </w:r>
      <w:r>
        <w:rPr>
          <w:rFonts w:ascii="宋体" w:hAnsi="宋体" w:hint="eastAsia"/>
          <w:sz w:val="24"/>
          <w:szCs w:val="24"/>
        </w:rPr>
        <w:t>”</w:t>
      </w:r>
      <w:r>
        <w:rPr>
          <w:rFonts w:ascii="宋体" w:hAnsi="宋体" w:hint="eastAsia"/>
          <w:sz w:val="24"/>
          <w:szCs w:val="24"/>
        </w:rPr>
        <w:t>的星商业模式进入，将逐步改变传统行业的运行规则。</w:t>
      </w:r>
    </w:p>
    <w:p>
      <w:pPr>
        <w:pStyle w:val="Style10"/>
        <w:numPr>
          <w:ilvl w:val="0"/>
          <w:numId w:val="23"/>
        </w:numPr>
        <w:spacing w:line="276" w:lineRule="auto"/>
        <w:ind w:firstLineChars="0"/>
        <w:jc w:val="left"/>
        <w:rPr>
          <w:rFonts w:ascii="宋体" w:hAnsi="宋体"/>
          <w:sz w:val="24"/>
          <w:szCs w:val="24"/>
        </w:rPr>
      </w:pPr>
      <w:r>
        <w:rPr>
          <w:rFonts w:ascii="宋体" w:hAnsi="宋体" w:hint="eastAsia"/>
          <w:sz w:val="24"/>
          <w:szCs w:val="24"/>
        </w:rPr>
        <w:t>铁路货运市场运量继续维持下滑态势，货源结构和运输需求逐步调整，大宗商品如：煤炭、石油、棉花物资运输需求持续下滑，</w:t>
      </w:r>
      <w:r>
        <w:rPr>
          <w:rFonts w:ascii="宋体" w:hAnsi="宋体" w:hint="eastAsia"/>
          <w:sz w:val="24"/>
          <w:szCs w:val="24"/>
        </w:rPr>
        <w:t>“</w:t>
      </w:r>
      <w:r>
        <w:rPr>
          <w:rFonts w:ascii="宋体" w:hAnsi="宋体" w:hint="eastAsia"/>
          <w:sz w:val="24"/>
          <w:szCs w:val="24"/>
        </w:rPr>
        <w:t>白货</w:t>
      </w:r>
      <w:r>
        <w:rPr>
          <w:rFonts w:ascii="宋体" w:hAnsi="宋体" w:hint="eastAsia"/>
          <w:sz w:val="24"/>
          <w:szCs w:val="24"/>
        </w:rPr>
        <w:t>”</w:t>
      </w:r>
      <w:r>
        <w:rPr>
          <w:rFonts w:ascii="宋体" w:hAnsi="宋体" w:hint="eastAsia"/>
          <w:sz w:val="24"/>
          <w:szCs w:val="24"/>
        </w:rPr>
        <w:t>商品市场将逐步发展成为铁路货运市场的新增长点。铁路货场加快向铁路物流中心转型，拓展节点服务功能，提升服务水平，铁路货运将全面向现代物流转型。</w:t>
      </w:r>
    </w:p>
    <w:p>
      <w:pPr>
        <w:pStyle w:val="Style10"/>
        <w:numPr>
          <w:ilvl w:val="0"/>
          <w:numId w:val="23"/>
        </w:numPr>
        <w:spacing w:line="276" w:lineRule="auto"/>
        <w:ind w:firstLineChars="0"/>
        <w:jc w:val="left"/>
        <w:rPr>
          <w:rFonts w:ascii="宋体" w:hAnsi="宋体"/>
          <w:sz w:val="24"/>
          <w:szCs w:val="24"/>
        </w:rPr>
      </w:pPr>
      <w:r>
        <w:rPr>
          <w:rFonts w:ascii="宋体" w:hAnsi="宋体" w:hint="eastAsia"/>
          <w:sz w:val="24"/>
          <w:szCs w:val="24"/>
        </w:rPr>
        <w:t>中国水路货运市场未来将保持在6%的增长状态，沿海干散货运需求有所下降，运力过剩未有解决；港口货物吞吐量增速将在5% 左右，港口集装箱吞吐量增速将保持在6%左右。</w:t>
      </w:r>
    </w:p>
    <w:p>
      <w:pPr>
        <w:pStyle w:val="Style10"/>
        <w:numPr>
          <w:ilvl w:val="0"/>
          <w:numId w:val="23"/>
        </w:numPr>
        <w:spacing w:line="276" w:lineRule="auto"/>
        <w:ind w:firstLineChars="0"/>
        <w:jc w:val="left"/>
        <w:rPr>
          <w:rFonts w:ascii="宋体" w:hAnsi="宋体"/>
          <w:sz w:val="24"/>
          <w:szCs w:val="24"/>
        </w:rPr>
      </w:pPr>
      <w:r>
        <w:rPr>
          <w:rFonts w:ascii="宋体" w:hAnsi="宋体" w:hint="eastAsia"/>
          <w:sz w:val="24"/>
          <w:szCs w:val="24"/>
        </w:rPr>
        <w:t>航空货运市场将持续稳步增长，货邮运输量增长速度为6%。中国航空运输企业将逐步完善地面服务网络，加快向物流服务商转型，跨境电商成为国内各大航空货运企业改善结构、解决市场单向性问题的重要渠道。面对高速铁路货运的竞争压力，将改变分段运输的弊端，联合公路运输，提升运输服务的整体效率。</w:t>
      </w:r>
    </w:p>
    <w:p>
      <w:pPr>
        <w:pStyle w:val="Style10"/>
        <w:numPr>
          <w:ilvl w:val="0"/>
          <w:numId w:val="23"/>
        </w:numPr>
        <w:spacing w:line="276" w:lineRule="auto"/>
        <w:ind w:firstLineChars="0"/>
        <w:jc w:val="left"/>
        <w:rPr>
          <w:rFonts w:ascii="宋体" w:hAnsi="宋体"/>
          <w:sz w:val="24"/>
          <w:szCs w:val="24"/>
        </w:rPr>
      </w:pPr>
      <w:r>
        <w:rPr>
          <w:rFonts w:ascii="宋体" w:hAnsi="宋体" w:hint="eastAsia"/>
          <w:sz w:val="24"/>
          <w:szCs w:val="24"/>
        </w:rPr>
        <w:t>仓储服务市场的投资增速会有所下降，仓储业务结构调整以适应未来中国生产结构和生活服务的需求。原料等大宗商品仓储企业将积极对应货源不足和场地外迁的变化，生活类仓储企业对应多批次、少批量、快分拣的要求。所有仓储服务企业都会加快技术改造和转型升级，主动融入供应链，提升自身的综合竞争力。</w:t>
      </w:r>
    </w:p>
    <w:p>
      <w:pPr>
        <w:pStyle w:val="Style10"/>
        <w:numPr>
          <w:ilvl w:val="0"/>
          <w:numId w:val="23"/>
        </w:numPr>
        <w:spacing w:line="276" w:lineRule="auto"/>
        <w:ind w:firstLineChars="0"/>
        <w:jc w:val="left"/>
        <w:rPr>
          <w:rFonts w:ascii="宋体" w:hAnsi="宋体"/>
          <w:sz w:val="24"/>
          <w:szCs w:val="24"/>
        </w:rPr>
      </w:pPr>
      <w:r>
        <w:rPr>
          <w:rFonts w:ascii="宋体" w:hAnsi="宋体" w:hint="eastAsia"/>
          <w:sz w:val="24"/>
          <w:szCs w:val="24"/>
        </w:rPr>
        <w:t>快递服务市场发展迅速，预计2015年快递业务完成196亿件，同比增长40%；业务收入达到2650亿元，同比增长30%左右。在快递业务中</w:t>
      </w:r>
      <w:r>
        <w:rPr>
          <w:rFonts w:ascii="宋体" w:hAnsi="宋体" w:hint="eastAsia"/>
          <w:sz w:val="24"/>
          <w:szCs w:val="24"/>
        </w:rPr>
        <w:t>“</w:t>
      </w:r>
      <w:r>
        <w:rPr>
          <w:rFonts w:ascii="宋体" w:hAnsi="宋体" w:hint="eastAsia"/>
          <w:sz w:val="24"/>
          <w:szCs w:val="24"/>
        </w:rPr>
        <w:t>网购</w:t>
      </w:r>
      <w:r>
        <w:rPr>
          <w:rFonts w:ascii="宋体" w:hAnsi="宋体" w:hint="eastAsia"/>
          <w:sz w:val="24"/>
          <w:szCs w:val="24"/>
        </w:rPr>
        <w:t>”</w:t>
      </w:r>
      <w:r>
        <w:rPr>
          <w:rFonts w:ascii="宋体" w:hAnsi="宋体" w:hint="eastAsia"/>
          <w:sz w:val="24"/>
          <w:szCs w:val="24"/>
        </w:rPr>
        <w:t>快递业务将占有7成以上，商务快递业务的占比有所下降。快递专业化成为新的竞争热点，将按照商品的属性和特性、个性化需求不断细分。</w:t>
      </w:r>
    </w:p>
    <w:p>
      <w:pPr>
        <w:pStyle w:val="Style10"/>
        <w:numPr>
          <w:ilvl w:val="0"/>
          <w:numId w:val="21"/>
        </w:numPr>
        <w:spacing w:line="276" w:lineRule="auto"/>
        <w:ind w:firstLineChars="0"/>
        <w:jc w:val="left"/>
        <w:rPr>
          <w:rFonts w:ascii="宋体" w:hAnsi="宋体"/>
          <w:sz w:val="24"/>
          <w:szCs w:val="24"/>
        </w:rPr>
      </w:pPr>
      <w:r>
        <w:rPr>
          <w:rFonts w:ascii="宋体" w:hAnsi="宋体" w:hint="eastAsia"/>
          <w:sz w:val="24"/>
          <w:szCs w:val="24"/>
        </w:rPr>
        <w:t>行业物流深度变革</w:t>
      </w:r>
    </w:p>
    <w:p>
      <w:pPr>
        <w:pStyle w:val="Style10"/>
        <w:spacing w:line="276" w:lineRule="auto"/>
        <w:ind w:firstLine="480"/>
        <w:jc w:val="left"/>
        <w:rPr>
          <w:rFonts w:ascii="宋体" w:hAnsi="宋体"/>
          <w:sz w:val="24"/>
          <w:szCs w:val="24"/>
        </w:rPr>
      </w:pPr>
      <w:r>
        <w:rPr>
          <w:rFonts w:ascii="宋体" w:hAnsi="宋体" w:hint="eastAsia"/>
          <w:sz w:val="24"/>
          <w:szCs w:val="24"/>
        </w:rPr>
        <w:t>随着中国经济放缓运行，面向各个不同行业的物流市场发生着相应的变化，其共同之处在于行业物流正处于深度变革之中。</w:t>
      </w:r>
    </w:p>
    <w:p>
      <w:pPr>
        <w:pStyle w:val="Style10"/>
        <w:numPr>
          <w:ilvl w:val="0"/>
          <w:numId w:val="24"/>
        </w:numPr>
        <w:spacing w:line="276" w:lineRule="auto"/>
        <w:ind w:firstLineChars="0"/>
        <w:jc w:val="left"/>
        <w:rPr>
          <w:rFonts w:ascii="宋体" w:hAnsi="宋体"/>
          <w:sz w:val="24"/>
          <w:szCs w:val="24"/>
        </w:rPr>
      </w:pPr>
      <w:r>
        <w:rPr>
          <w:rFonts w:ascii="宋体" w:hAnsi="宋体" w:hint="eastAsia"/>
          <w:sz w:val="24"/>
          <w:szCs w:val="24"/>
        </w:rPr>
        <w:t>电子商务物流市场持续保持高速增长，电商自建物流与第三方物流加快相互渗透、融合发展。电商物流专业化、个性化、差异化竞争日益激烈，定时服务、自提服务、退换货服务、售后服务等增值服务成为行业热点。大数据、云计算应用使电商企业与物流企业之间形成联动机制，互联网使物流更加</w:t>
      </w:r>
      <w:r>
        <w:rPr>
          <w:rFonts w:ascii="宋体" w:hAnsi="宋体" w:hint="eastAsia"/>
          <w:sz w:val="24"/>
          <w:szCs w:val="24"/>
        </w:rPr>
        <w:t>“</w:t>
      </w:r>
      <w:r>
        <w:rPr>
          <w:rFonts w:ascii="宋体" w:hAnsi="宋体" w:hint="eastAsia"/>
          <w:sz w:val="24"/>
          <w:szCs w:val="24"/>
        </w:rPr>
        <w:t>智慧</w:t>
      </w:r>
      <w:r>
        <w:rPr>
          <w:rFonts w:ascii="宋体" w:hAnsi="宋体" w:hint="eastAsia"/>
          <w:sz w:val="24"/>
          <w:szCs w:val="24"/>
        </w:rPr>
        <w:t>”</w:t>
      </w:r>
      <w:r>
        <w:rPr>
          <w:rFonts w:ascii="宋体" w:hAnsi="宋体" w:hint="eastAsia"/>
          <w:sz w:val="24"/>
          <w:szCs w:val="24"/>
        </w:rPr>
        <w:t>，电商物流机械化、自动化、智能化水平不断提升，物流配送效率大幅度提高。</w:t>
      </w:r>
    </w:p>
    <w:p>
      <w:pPr>
        <w:pStyle w:val="Style10"/>
        <w:numPr>
          <w:ilvl w:val="0"/>
          <w:numId w:val="24"/>
        </w:numPr>
        <w:spacing w:line="276" w:lineRule="auto"/>
        <w:ind w:firstLineChars="0"/>
        <w:jc w:val="left"/>
        <w:rPr>
          <w:rFonts w:ascii="宋体" w:hAnsi="宋体"/>
          <w:sz w:val="24"/>
          <w:szCs w:val="24"/>
        </w:rPr>
      </w:pPr>
      <w:r>
        <w:rPr>
          <w:rFonts w:ascii="宋体" w:hAnsi="宋体" w:hint="eastAsia"/>
          <w:sz w:val="24"/>
          <w:szCs w:val="24"/>
        </w:rPr>
        <w:t>冷链物流行业持续稳定发展，随着政府对食品安全的监管力度加强，中等收入人口数量的增加，社会对冷链产品的需求量不断增大，冷链物流市场需求不断增加。冷链零担物流和配送服务市场规模进一步扩大，</w:t>
      </w:r>
      <w:r>
        <w:rPr>
          <w:rFonts w:ascii="宋体" w:hAnsi="宋体" w:hint="eastAsia"/>
          <w:sz w:val="24"/>
          <w:szCs w:val="24"/>
        </w:rPr>
        <w:t>“</w:t>
      </w:r>
      <w:r>
        <w:rPr>
          <w:rFonts w:ascii="宋体" w:hAnsi="宋体" w:hint="eastAsia"/>
          <w:sz w:val="24"/>
          <w:szCs w:val="24"/>
        </w:rPr>
        <w:t>最先一公里</w:t>
      </w:r>
      <w:r>
        <w:rPr>
          <w:rFonts w:ascii="宋体" w:hAnsi="宋体" w:hint="eastAsia"/>
          <w:sz w:val="24"/>
          <w:szCs w:val="24"/>
        </w:rPr>
        <w:t>”</w:t>
      </w:r>
      <w:r>
        <w:rPr>
          <w:rFonts w:ascii="宋体" w:hAnsi="宋体" w:hint="eastAsia"/>
          <w:sz w:val="24"/>
          <w:szCs w:val="24"/>
        </w:rPr>
        <w:t>和</w:t>
      </w:r>
      <w:r>
        <w:rPr>
          <w:rFonts w:ascii="宋体" w:hAnsi="宋体" w:hint="eastAsia"/>
          <w:sz w:val="24"/>
          <w:szCs w:val="24"/>
        </w:rPr>
        <w:t>“</w:t>
      </w:r>
      <w:r>
        <w:rPr>
          <w:rFonts w:ascii="宋体" w:hAnsi="宋体" w:hint="eastAsia"/>
          <w:sz w:val="24"/>
          <w:szCs w:val="24"/>
        </w:rPr>
        <w:t>最后一公里</w:t>
      </w:r>
      <w:r>
        <w:rPr>
          <w:rFonts w:ascii="宋体" w:hAnsi="宋体" w:hint="eastAsia"/>
          <w:sz w:val="24"/>
          <w:szCs w:val="24"/>
        </w:rPr>
        <w:t>”</w:t>
      </w:r>
      <w:r>
        <w:rPr>
          <w:rFonts w:ascii="宋体" w:hAnsi="宋体" w:hint="eastAsia"/>
          <w:sz w:val="24"/>
          <w:szCs w:val="24"/>
        </w:rPr>
        <w:t>配送的综合性差异化服务体系是冷链行业的核心竞争力，新的进入冷链物流领域的竞争者，对传统的冷链物流市场格局带来巨大的冲击和挑战。</w:t>
      </w:r>
    </w:p>
    <w:p>
      <w:pPr>
        <w:pStyle w:val="Style10"/>
        <w:numPr>
          <w:ilvl w:val="0"/>
          <w:numId w:val="24"/>
        </w:numPr>
        <w:spacing w:line="276" w:lineRule="auto"/>
        <w:ind w:firstLineChars="0"/>
        <w:jc w:val="left"/>
        <w:rPr>
          <w:rFonts w:ascii="宋体" w:hAnsi="宋体"/>
          <w:sz w:val="24"/>
          <w:szCs w:val="24"/>
        </w:rPr>
      </w:pPr>
      <w:r>
        <w:rPr>
          <w:rFonts w:ascii="宋体" w:hAnsi="宋体" w:hint="eastAsia"/>
          <w:sz w:val="24"/>
          <w:szCs w:val="24"/>
        </w:rPr>
        <w:t>汽车物流市场增速逐渐放缓，由于汽车生产和销售企业间的竞争加剧，使得汽车物流企业面临着服务收入、质量和渠道下沉等多方面的压力，行业将面临多重挑战。</w:t>
      </w:r>
    </w:p>
    <w:p>
      <w:pPr>
        <w:pStyle w:val="Style10"/>
        <w:numPr>
          <w:ilvl w:val="0"/>
          <w:numId w:val="24"/>
        </w:numPr>
        <w:spacing w:line="276" w:lineRule="auto"/>
        <w:ind w:firstLineChars="0"/>
        <w:jc w:val="left"/>
        <w:rPr>
          <w:rFonts w:ascii="宋体" w:hAnsi="宋体"/>
          <w:sz w:val="24"/>
          <w:szCs w:val="24"/>
        </w:rPr>
      </w:pPr>
      <w:r>
        <w:rPr>
          <w:rFonts w:ascii="宋体" w:hAnsi="宋体" w:hint="eastAsia"/>
          <w:sz w:val="24"/>
          <w:szCs w:val="24"/>
        </w:rPr>
        <w:t>医药物流市场增速下降，医药电商（网络处方药）、移动医疗和医疗器械将成为行业增长点。新版GSP的实施，使得医药流通企业在软硬件投入、升级改造和院内物流（SPD）方面有所促进。《互联网食品药品经营管理监督管理办法》的出台，将使得第三方物流企业可以介入医药电商领域，促进传统的医药物流企业与医药电商企业加快整合。医药物流信息化将会得到加速发展。</w:t>
      </w:r>
    </w:p>
    <w:p>
      <w:pPr>
        <w:pStyle w:val="Style10"/>
        <w:numPr>
          <w:ilvl w:val="0"/>
          <w:numId w:val="24"/>
        </w:numPr>
        <w:spacing w:line="276" w:lineRule="auto"/>
        <w:ind w:firstLineChars="0"/>
        <w:jc w:val="left"/>
        <w:rPr>
          <w:rFonts w:ascii="宋体" w:hAnsi="宋体"/>
          <w:sz w:val="24"/>
          <w:szCs w:val="24"/>
        </w:rPr>
      </w:pPr>
      <w:r>
        <w:rPr>
          <w:rFonts w:ascii="宋体" w:hAnsi="宋体" w:hint="eastAsia"/>
          <w:sz w:val="24"/>
          <w:szCs w:val="24"/>
        </w:rPr>
        <w:t>钢铁、煤炭等大宗商品物流市场回落，本行业物流业和流通业与上下游的产业间联动融合机制将深入发展，产业供应链会缩短，流通效率会逐步提高。</w:t>
      </w:r>
    </w:p>
    <w:p>
      <w:pPr>
        <w:pStyle w:val="Style10"/>
        <w:numPr>
          <w:ilvl w:val="0"/>
          <w:numId w:val="24"/>
        </w:numPr>
        <w:spacing w:line="276" w:lineRule="auto"/>
        <w:ind w:firstLineChars="0"/>
        <w:jc w:val="left"/>
        <w:rPr>
          <w:rFonts w:ascii="宋体" w:hAnsi="宋体"/>
          <w:sz w:val="24"/>
          <w:szCs w:val="24"/>
        </w:rPr>
      </w:pPr>
      <w:r>
        <w:rPr>
          <w:rFonts w:ascii="宋体" w:hAnsi="宋体" w:hint="eastAsia"/>
          <w:sz w:val="24"/>
          <w:szCs w:val="24"/>
        </w:rPr>
        <w:t>危险（化工）品物流市场将保持稳定快速增长，对物流仓储设施提出更高要求，对物流的专业化提出更高要求，使用第三方专业化物流的趋势扩大。行业安全管理进一步加强，节能环保和低碳循环是对危险（化工）品物流行业的新要求。</w:t>
      </w:r>
    </w:p>
    <w:p>
      <w:pPr>
        <w:pStyle w:val="Heading1"/>
        <w:numPr>
          <w:ilvl w:val="0"/>
          <w:numId w:val="1"/>
        </w:numPr>
      </w:pPr>
      <w:bookmarkStart w:id="6" w:name="_Toc439687875"/>
      <w:r>
        <w:rPr>
          <w:rFonts w:hint="eastAsia"/>
        </w:rPr>
        <w:t>中国物流行业市场发展状况（按行业分）</w:t>
      </w:r>
      <w:bookmarkEnd w:id="6"/>
    </w:p>
    <w:p>
      <w:pPr>
        <w:pStyle w:val="Heading2"/>
      </w:pPr>
      <w:bookmarkStart w:id="7" w:name="_Toc439687876"/>
      <w:r>
        <w:rPr>
          <w:rFonts w:hint="eastAsia"/>
        </w:rPr>
        <w:t>中国制造业物流</w:t>
      </w:r>
      <w:bookmarkEnd w:id="7"/>
    </w:p>
    <w:p>
      <w:pPr>
        <w:pStyle w:val="Style10"/>
        <w:numPr>
          <w:ilvl w:val="0"/>
          <w:numId w:val="25"/>
        </w:numPr>
        <w:spacing w:line="276" w:lineRule="auto"/>
        <w:ind w:firstLineChars="0"/>
        <w:jc w:val="left"/>
        <w:rPr>
          <w:rFonts w:ascii="宋体" w:hAnsi="宋体"/>
          <w:sz w:val="24"/>
          <w:szCs w:val="24"/>
        </w:rPr>
      </w:pPr>
      <w:r>
        <w:rPr>
          <w:rFonts w:ascii="宋体" w:hAnsi="宋体" w:hint="eastAsia"/>
          <w:sz w:val="24"/>
          <w:szCs w:val="24"/>
        </w:rPr>
        <w:t>中国制造业发展现状</w:t>
      </w:r>
    </w:p>
    <w:p>
      <w:pPr>
        <w:pStyle w:val="Style10"/>
        <w:spacing w:line="276" w:lineRule="auto"/>
        <w:ind w:firstLine="566" w:firstLineChars="236"/>
        <w:jc w:val="left"/>
        <w:rPr>
          <w:rFonts w:ascii="宋体" w:hAnsi="宋体"/>
          <w:sz w:val="24"/>
          <w:szCs w:val="24"/>
        </w:rPr>
      </w:pPr>
      <w:r>
        <w:rPr>
          <w:rFonts w:ascii="宋体" w:hAnsi="宋体" w:hint="eastAsia"/>
          <w:sz w:val="24"/>
          <w:szCs w:val="24"/>
        </w:rPr>
        <w:t>作为国民经济的支柱产业的制造业，是中国经济转型和持续发展的基础；作为中国经济社会发展的重要依托，制造业是中国城镇就业的主要渠道和国际竞争力的主要体现。制造业是国民经济发展的核心，因而，制造业物流亦是行业物流发展的重点。</w:t>
      </w:r>
    </w:p>
    <w:p>
      <w:pPr>
        <w:pStyle w:val="Style10"/>
        <w:spacing w:line="276" w:lineRule="auto"/>
        <w:ind w:firstLine="566" w:firstLineChars="236"/>
        <w:jc w:val="left"/>
        <w:rPr>
          <w:rFonts w:ascii="宋体" w:hAnsi="宋体"/>
          <w:sz w:val="24"/>
          <w:szCs w:val="24"/>
        </w:rPr>
      </w:pPr>
      <w:r>
        <w:rPr>
          <w:rFonts w:ascii="宋体" w:hAnsi="宋体" w:hint="eastAsia"/>
          <w:sz w:val="24"/>
          <w:szCs w:val="24"/>
        </w:rPr>
        <w:t>随着中国经济的转型，制造业近年来发展速度不断放缓，从中国全部工业增加值变化的数据可以看出，中国制造业正处于：产业结构调整、产品结构由低端向中高端调整的过程中。以制造业为代表的第二产业占中国GDP总额的份额第一的位置，已经由以服务业为代表的第三产业所取代。</w:t>
      </w:r>
    </w:p>
    <w:p>
      <w:pPr>
        <w:pStyle w:val="Style10"/>
        <w:spacing w:line="276" w:lineRule="auto"/>
        <w:ind w:firstLine="566" w:firstLineChars="236"/>
        <w:jc w:val="left"/>
        <w:rPr>
          <w:rFonts w:ascii="宋体" w:hAnsi="宋体"/>
          <w:sz w:val="24"/>
          <w:szCs w:val="24"/>
        </w:rPr>
      </w:pPr>
      <w:r>
        <w:rPr>
          <w:rFonts w:ascii="宋体" w:hAnsi="宋体" w:hint="eastAsia"/>
          <w:sz w:val="24"/>
          <w:szCs w:val="24"/>
        </w:rPr>
        <w:t>虽然，处于调整期的制造业面临着重重困难，制造业的劳动力成本、土地成本上升，低端产品销售前景不佳，制造产能过剩等因素制约着中国制造业；但从近年来的制造业采购经理人指数（PMI）看，中国制造业仍处于行业荣枯平衡线之上，如下图所示：</w:t>
      </w:r>
    </w:p>
    <w:p>
      <w:pPr>
        <w:spacing w:line="276" w:lineRule="auto"/>
        <w:ind w:firstLine="566" w:firstLineChars="236"/>
        <w:jc w:val="left"/>
        <w:rPr>
          <w:rFonts w:ascii="宋体" w:hAnsi="宋体"/>
          <w:sz w:val="24"/>
          <w:szCs w:val="24"/>
        </w:rPr>
      </w:pPr>
      <w:r>
        <w:rPr>
          <w:rFonts w:ascii="宋体" w:hAnsi="宋体" w:hint="eastAsia"/>
          <w:sz w:val="24"/>
          <w:szCs w:val="24"/>
        </w:rPr>
        <w:t>未来的中国制造业发展方向是：</w:t>
      </w:r>
    </w:p>
    <w:p>
      <w:pPr>
        <w:spacing w:line="276" w:lineRule="auto"/>
        <w:ind w:firstLine="566" w:firstLineChars="236"/>
        <w:jc w:val="left"/>
        <w:rPr>
          <w:rFonts w:ascii="宋体" w:hAnsi="宋体"/>
          <w:sz w:val="24"/>
          <w:szCs w:val="24"/>
        </w:rPr>
      </w:pPr>
      <w:r>
        <w:rPr>
          <w:rFonts w:ascii="宋体" w:hAnsi="宋体" w:hint="eastAsia"/>
          <w:sz w:val="24"/>
          <w:szCs w:val="24"/>
        </w:rPr>
        <w:t>（1）产业向中高端转移----调整结构、淘汰落后产能、发展智能制造，建立信息化条件下的工业生态环境。</w:t>
      </w:r>
    </w:p>
    <w:p>
      <w:pPr>
        <w:spacing w:line="276" w:lineRule="auto"/>
        <w:ind w:firstLine="566" w:firstLineChars="236"/>
        <w:jc w:val="left"/>
        <w:rPr>
          <w:rFonts w:ascii="宋体" w:hAnsi="宋体"/>
          <w:sz w:val="24"/>
          <w:szCs w:val="24"/>
        </w:rPr>
      </w:pPr>
      <w:r>
        <w:rPr>
          <w:rFonts w:ascii="宋体" w:hAnsi="宋体" w:hint="eastAsia"/>
          <w:sz w:val="24"/>
          <w:szCs w:val="24"/>
        </w:rPr>
        <w:t>（2）制造业的服务化创新----在信息技术革命的大背景下，制造业发展模式发生很大的变化，通过延长产业链的模式，针对客户需求的全过程、产品的全生命周期，提供从产品研发、设计、制造到销售和售后服务一体化的解决方案的全新服务模式，提升行业竞争力。</w:t>
      </w:r>
    </w:p>
    <w:p>
      <w:pPr>
        <w:pStyle w:val="Style10"/>
        <w:numPr>
          <w:ilvl w:val="0"/>
          <w:numId w:val="25"/>
        </w:numPr>
        <w:spacing w:line="276" w:lineRule="auto"/>
        <w:ind w:firstLineChars="0"/>
        <w:jc w:val="left"/>
        <w:rPr>
          <w:rFonts w:ascii="宋体" w:hAnsi="宋体"/>
          <w:sz w:val="24"/>
          <w:szCs w:val="24"/>
        </w:rPr>
      </w:pPr>
      <w:r>
        <w:rPr>
          <w:rFonts w:ascii="宋体" w:hAnsi="宋体" w:hint="eastAsia"/>
          <w:sz w:val="24"/>
          <w:szCs w:val="24"/>
        </w:rPr>
        <w:t>中国制造业物流发展现状</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由于制造业生产成本不断攀升、资源环境负担不断加重，整合资源和创新将成为制造业物流发展的重要课题。据国家发展和改革委员会2014年的调查结果显示，</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（1）中国工商企业物流总费用平均占销售收入的9.3% ，</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（2）43.4%的企业开展了电子商务销售产品，其中绝大多数的企业通过第三方物流公司进行物流配送模式，</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（3）大多数的企业采用物流业务外包的形式，在外包干线运输或配送服务方面，有37.9%的企业将其70%以上的干线运输或配送业务外包给专业第三方物流企业。</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（4）工商企业与物流服务商之间的合作方式为：90.6%的签订合同，17.2%的战略联盟，4.3%的参股物流服务商企业，2%的为其它形式。</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（5）信息技术的广泛应用----70.3%的企业采用条形码技术，36.3%和22.7%的企业采用了全球定位系统和地理信息系统（GPS和GIS）及射频识别技术（RFID）。</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（6）2014年制造业与物流业联动发展的新进展----随着</w:t>
      </w:r>
      <w:r>
        <w:rPr>
          <w:rFonts w:hint="eastAsia"/>
          <w:sz w:val="24"/>
          <w:szCs w:val="24"/>
        </w:rPr>
        <w:t>中国制造业与物流业的转型升级和现代化产业结构的优化调整，</w:t>
      </w:r>
      <w:r>
        <w:rPr>
          <w:rFonts w:hint="eastAsia"/>
          <w:sz w:val="24"/>
          <w:szCs w:val="24"/>
        </w:rPr>
        <w:t>“</w:t>
      </w:r>
      <w:r>
        <w:rPr>
          <w:rFonts w:hint="eastAsia"/>
          <w:sz w:val="24"/>
          <w:szCs w:val="24"/>
        </w:rPr>
        <w:t>两业</w:t>
      </w:r>
      <w:r>
        <w:rPr>
          <w:rFonts w:hint="eastAsia"/>
          <w:sz w:val="24"/>
          <w:szCs w:val="24"/>
        </w:rPr>
        <w:t>”</w:t>
      </w:r>
      <w:r>
        <w:rPr>
          <w:rFonts w:hint="eastAsia"/>
          <w:sz w:val="24"/>
          <w:szCs w:val="24"/>
        </w:rPr>
        <w:t>联动发展变得更加重要，社会各界对两业联动必要性的认识不断提高。进一步优化物流组织模式，积极发展共同配送、统一配送，多式联运正在成为现实的需求。</w:t>
      </w:r>
    </w:p>
    <w:p>
      <w:pPr>
        <w:pStyle w:val="Style10"/>
        <w:numPr>
          <w:ilvl w:val="0"/>
          <w:numId w:val="25"/>
        </w:numPr>
        <w:spacing w:line="276" w:lineRule="auto"/>
        <w:ind w:firstLineChars="0"/>
        <w:jc w:val="left"/>
        <w:rPr>
          <w:rFonts w:ascii="宋体" w:hAnsi="宋体"/>
          <w:sz w:val="24"/>
          <w:szCs w:val="24"/>
        </w:rPr>
      </w:pPr>
      <w:r>
        <w:rPr>
          <w:rFonts w:ascii="宋体" w:hAnsi="宋体" w:hint="eastAsia"/>
          <w:sz w:val="24"/>
          <w:szCs w:val="24"/>
        </w:rPr>
        <w:t>中国制造业物流未来发展</w:t>
      </w:r>
    </w:p>
    <w:p>
      <w:pPr>
        <w:spacing w:line="276" w:lineRule="auto"/>
        <w:ind w:firstLine="425" w:firstLineChars="177"/>
        <w:jc w:val="left"/>
        <w:rPr>
          <w:rFonts w:ascii="宋体" w:hAnsi="宋体"/>
          <w:sz w:val="24"/>
          <w:szCs w:val="24"/>
        </w:rPr>
      </w:pPr>
      <w:r>
        <w:rPr>
          <w:rFonts w:ascii="宋体" w:hAnsi="宋体" w:hint="eastAsia"/>
          <w:sz w:val="24"/>
          <w:szCs w:val="24"/>
        </w:rPr>
        <w:t>中国制造业物流未来几年，将继续维持中等速度的发展，制造业与物流业</w:t>
      </w:r>
      <w:r>
        <w:rPr>
          <w:rFonts w:ascii="宋体" w:hAnsi="宋体" w:hint="eastAsia"/>
          <w:sz w:val="24"/>
          <w:szCs w:val="24"/>
        </w:rPr>
        <w:t>“</w:t>
      </w:r>
      <w:r>
        <w:rPr>
          <w:rFonts w:ascii="宋体" w:hAnsi="宋体" w:hint="eastAsia"/>
          <w:sz w:val="24"/>
          <w:szCs w:val="24"/>
        </w:rPr>
        <w:t>两业</w:t>
      </w:r>
      <w:r>
        <w:rPr>
          <w:rFonts w:ascii="宋体" w:hAnsi="宋体" w:hint="eastAsia"/>
          <w:sz w:val="24"/>
          <w:szCs w:val="24"/>
        </w:rPr>
        <w:t>”</w:t>
      </w:r>
      <w:r>
        <w:rPr>
          <w:rFonts w:ascii="宋体" w:hAnsi="宋体" w:hint="eastAsia"/>
          <w:sz w:val="24"/>
          <w:szCs w:val="24"/>
        </w:rPr>
        <w:t>联动逐步走向商贸业、金融业等</w:t>
      </w:r>
      <w:r>
        <w:rPr>
          <w:rFonts w:ascii="宋体" w:hAnsi="宋体" w:hint="eastAsia"/>
          <w:sz w:val="24"/>
          <w:szCs w:val="24"/>
        </w:rPr>
        <w:t>“</w:t>
      </w:r>
      <w:r>
        <w:rPr>
          <w:rFonts w:ascii="宋体" w:hAnsi="宋体" w:hint="eastAsia"/>
          <w:sz w:val="24"/>
          <w:szCs w:val="24"/>
        </w:rPr>
        <w:t>多业联动</w:t>
      </w:r>
      <w:r>
        <w:rPr>
          <w:rFonts w:ascii="宋体" w:hAnsi="宋体" w:hint="eastAsia"/>
          <w:sz w:val="24"/>
          <w:szCs w:val="24"/>
        </w:rPr>
        <w:t>”</w:t>
      </w:r>
      <w:r>
        <w:rPr>
          <w:rFonts w:ascii="宋体" w:hAnsi="宋体" w:hint="eastAsia"/>
          <w:sz w:val="24"/>
          <w:szCs w:val="24"/>
        </w:rPr>
        <w:t>，合作共赢的</w:t>
      </w:r>
      <w:r>
        <w:rPr>
          <w:rFonts w:ascii="宋体" w:hAnsi="宋体" w:hint="eastAsia"/>
          <w:sz w:val="24"/>
          <w:szCs w:val="24"/>
        </w:rPr>
        <w:t>“</w:t>
      </w:r>
      <w:r>
        <w:rPr>
          <w:rFonts w:ascii="宋体" w:hAnsi="宋体" w:hint="eastAsia"/>
          <w:sz w:val="24"/>
          <w:szCs w:val="24"/>
        </w:rPr>
        <w:t>产业生态圈</w:t>
      </w:r>
      <w:r>
        <w:rPr>
          <w:rFonts w:ascii="宋体" w:hAnsi="宋体" w:hint="eastAsia"/>
          <w:sz w:val="24"/>
          <w:szCs w:val="24"/>
        </w:rPr>
        <w:t>”</w:t>
      </w:r>
      <w:r>
        <w:rPr>
          <w:rFonts w:ascii="宋体" w:hAnsi="宋体" w:hint="eastAsia"/>
          <w:sz w:val="24"/>
          <w:szCs w:val="24"/>
        </w:rPr>
        <w:t>将不断形成。制造业物流的发展动向体现在以下几点：</w:t>
      </w:r>
    </w:p>
    <w:p>
      <w:pPr>
        <w:pStyle w:val="Style10"/>
        <w:numPr>
          <w:ilvl w:val="0"/>
          <w:numId w:val="26"/>
        </w:numPr>
        <w:spacing w:line="276" w:lineRule="auto"/>
        <w:ind w:firstLineChars="0"/>
        <w:jc w:val="left"/>
        <w:rPr>
          <w:rFonts w:ascii="宋体" w:hAnsi="宋体"/>
          <w:sz w:val="24"/>
          <w:szCs w:val="24"/>
        </w:rPr>
      </w:pPr>
      <w:r>
        <w:rPr>
          <w:rFonts w:ascii="宋体" w:hAnsi="宋体" w:hint="eastAsia"/>
          <w:sz w:val="24"/>
          <w:szCs w:val="24"/>
        </w:rPr>
        <w:t>制造业物流随着电子商务（互联网+ ）的高速发展继续快速增长</w:t>
      </w:r>
    </w:p>
    <w:p>
      <w:pPr>
        <w:pStyle w:val="Style10"/>
        <w:numPr>
          <w:ilvl w:val="0"/>
          <w:numId w:val="26"/>
        </w:numPr>
        <w:spacing w:line="276" w:lineRule="auto"/>
        <w:ind w:firstLineChars="0"/>
        <w:jc w:val="left"/>
        <w:rPr>
          <w:rFonts w:ascii="宋体" w:hAnsi="宋体"/>
          <w:sz w:val="24"/>
          <w:szCs w:val="24"/>
        </w:rPr>
      </w:pPr>
      <w:r>
        <w:rPr>
          <w:rFonts w:ascii="宋体" w:hAnsi="宋体" w:hint="eastAsia"/>
          <w:sz w:val="24"/>
          <w:szCs w:val="24"/>
        </w:rPr>
        <w:t>区域物流规划的落实，跨境制造业物流发展机遇增多</w:t>
      </w:r>
    </w:p>
    <w:p>
      <w:pPr>
        <w:pStyle w:val="Style10"/>
        <w:numPr>
          <w:ilvl w:val="0"/>
          <w:numId w:val="26"/>
        </w:numPr>
        <w:spacing w:line="276" w:lineRule="auto"/>
        <w:ind w:firstLineChars="0"/>
        <w:jc w:val="left"/>
        <w:rPr>
          <w:rFonts w:ascii="宋体" w:hAnsi="宋体"/>
          <w:sz w:val="24"/>
          <w:szCs w:val="24"/>
        </w:rPr>
      </w:pPr>
      <w:r>
        <w:rPr>
          <w:rFonts w:ascii="宋体" w:hAnsi="宋体" w:hint="eastAsia"/>
          <w:sz w:val="24"/>
          <w:szCs w:val="24"/>
        </w:rPr>
        <w:t>制造业企业物流服务外包加速，供应链管理水平不断提升</w:t>
      </w:r>
    </w:p>
    <w:p>
      <w:pPr>
        <w:pStyle w:val="Style10"/>
        <w:numPr>
          <w:ilvl w:val="0"/>
          <w:numId w:val="26"/>
        </w:numPr>
        <w:spacing w:line="276" w:lineRule="auto"/>
        <w:ind w:firstLineChars="0"/>
        <w:jc w:val="left"/>
        <w:rPr>
          <w:rFonts w:ascii="宋体" w:hAnsi="宋体"/>
          <w:sz w:val="24"/>
          <w:szCs w:val="24"/>
        </w:rPr>
      </w:pPr>
      <w:r>
        <w:rPr>
          <w:rFonts w:ascii="宋体" w:hAnsi="宋体" w:hint="eastAsia"/>
          <w:sz w:val="24"/>
          <w:szCs w:val="24"/>
        </w:rPr>
        <w:t>全球供应链物流转型发展趋势明显</w:t>
      </w:r>
    </w:p>
    <w:p>
      <w:pPr>
        <w:pStyle w:val="Style10"/>
        <w:numPr>
          <w:ilvl w:val="0"/>
          <w:numId w:val="26"/>
        </w:numPr>
        <w:spacing w:line="276" w:lineRule="auto"/>
        <w:ind w:firstLineChars="0"/>
        <w:jc w:val="left"/>
        <w:rPr>
          <w:rFonts w:ascii="宋体" w:hAnsi="宋体"/>
          <w:sz w:val="24"/>
          <w:szCs w:val="24"/>
        </w:rPr>
      </w:pPr>
      <w:r>
        <w:rPr>
          <w:rFonts w:ascii="宋体" w:hAnsi="宋体" w:hint="eastAsia"/>
          <w:sz w:val="24"/>
          <w:szCs w:val="24"/>
        </w:rPr>
        <w:t>绿色、低碳、环保的采购模式成为制造业的新趋势</w:t>
      </w:r>
    </w:p>
    <w:p>
      <w:pPr>
        <w:pStyle w:val="Heading2"/>
      </w:pPr>
      <w:bookmarkStart w:id="8" w:name="_Toc439687877"/>
      <w:r>
        <w:rPr>
          <w:rFonts w:hint="eastAsia"/>
        </w:rPr>
        <w:t>中国商贸物流</w:t>
      </w:r>
      <w:bookmarkEnd w:id="8"/>
    </w:p>
    <w:p>
      <w:pPr>
        <w:pStyle w:val="Style10"/>
        <w:numPr>
          <w:ilvl w:val="0"/>
          <w:numId w:val="27"/>
        </w:numPr>
        <w:spacing w:line="276" w:lineRule="auto"/>
        <w:ind w:firstLineChars="0"/>
        <w:jc w:val="left"/>
        <w:rPr>
          <w:rFonts w:ascii="宋体" w:hAnsi="宋体"/>
          <w:sz w:val="24"/>
          <w:szCs w:val="24"/>
        </w:rPr>
      </w:pPr>
      <w:r>
        <w:rPr>
          <w:rFonts w:ascii="宋体" w:hAnsi="宋体" w:hint="eastAsia"/>
          <w:sz w:val="24"/>
          <w:szCs w:val="24"/>
        </w:rPr>
        <w:t>中国商贸流通业发展现状</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商贸流通业是国民经济的重要产业之一，商贸流通行业是指商品流通和为商品流通提供服务的产业，主要包括批发和零售贸易业、餐饮业、仓储业，并涉及交通运输业等。2014年中国社会消费品零售总额达到26.24万亿元比上年增长10.9%；其中，城镇消费品零售额22.64万亿元，乡村消费品零售额3.6万亿元； 按照消费类型统计，商品零售额23.43万亿元，餐饮收入额2.79万亿元。</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中国的商贸流通业仍处于高速发展的阶段，未来几年消费拉动是中国经济增长的主要驱动力。虽然中国社会消费品零售总额增速有所回落，但是农村消费增幅连续高于城市，网络零售发展迅速，跨境电子交易额逐年增长（已超过6万亿元人民币），电子商务、网络零售对实体零售店企业产生了很大的冲击影响。</w:t>
      </w:r>
    </w:p>
    <w:p>
      <w:pPr>
        <w:pStyle w:val="Style10"/>
        <w:numPr>
          <w:ilvl w:val="0"/>
          <w:numId w:val="27"/>
        </w:numPr>
        <w:spacing w:line="276" w:lineRule="auto"/>
        <w:ind w:firstLineChars="0"/>
        <w:jc w:val="left"/>
        <w:rPr>
          <w:rFonts w:ascii="宋体" w:hAnsi="宋体"/>
          <w:sz w:val="24"/>
          <w:szCs w:val="24"/>
        </w:rPr>
      </w:pPr>
      <w:r>
        <w:rPr>
          <w:rFonts w:ascii="宋体" w:hAnsi="宋体" w:hint="eastAsia"/>
          <w:sz w:val="24"/>
          <w:szCs w:val="24"/>
        </w:rPr>
        <w:t>中国商贸物流发展现状</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中国的商贸物流进入了多样化发展的新阶段，除了传统的商贸物流保持平稳发展外，专业电商企业物流、实体零售企业的电商物流的配送额增长较快。全国各地的交易中心、农贸市场、物流园区、电子商务园区建设加速，据统计显示，全国现有物流园区已达1000家，电子商务园区达到500家。</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商贸物流行业的机械化、自动化、信息化建设发展加速，物流系统建设的投入逐年增大，据有关资料显示，中国商贸物流系统市场规模的发展数据如下图所示：</w:t>
      </w:r>
    </w:p>
    <w:p>
      <w:pPr>
        <w:pStyle w:val="Style10"/>
        <w:numPr>
          <w:ilvl w:val="0"/>
          <w:numId w:val="27"/>
        </w:numPr>
        <w:spacing w:line="276" w:lineRule="auto"/>
        <w:ind w:firstLineChars="0"/>
        <w:jc w:val="left"/>
        <w:rPr>
          <w:rFonts w:ascii="宋体" w:hAnsi="宋体"/>
          <w:sz w:val="24"/>
          <w:szCs w:val="24"/>
        </w:rPr>
      </w:pPr>
      <w:r>
        <w:rPr>
          <w:rFonts w:ascii="宋体" w:hAnsi="宋体" w:hint="eastAsia"/>
          <w:sz w:val="24"/>
          <w:szCs w:val="24"/>
        </w:rPr>
        <w:t>中国商贸物流未来发展</w:t>
      </w:r>
    </w:p>
    <w:p>
      <w:pPr>
        <w:pStyle w:val="Style10"/>
        <w:spacing w:line="276" w:lineRule="auto"/>
        <w:ind w:firstLine="566" w:firstLineChars="236"/>
        <w:jc w:val="left"/>
        <w:rPr>
          <w:rFonts w:ascii="宋体" w:hAnsi="宋体"/>
          <w:sz w:val="24"/>
          <w:szCs w:val="24"/>
        </w:rPr>
      </w:pPr>
      <w:r>
        <w:rPr>
          <w:rFonts w:ascii="宋体" w:hAnsi="宋体" w:hint="eastAsia"/>
          <w:sz w:val="24"/>
          <w:szCs w:val="24"/>
        </w:rPr>
        <w:t>未来几年中国商贸物流行业的发展动向是：初步一套与商贸服务业发展相适应的高效通畅、协调配套、绿色环保的现代商贸物流服务体系，形成城市配送、城际配送、农村配送有效衔接，国内外市场相互贯通的商贸物流网络。</w:t>
      </w:r>
    </w:p>
    <w:p>
      <w:pPr>
        <w:pStyle w:val="Style10"/>
        <w:spacing w:line="276" w:lineRule="auto"/>
        <w:ind w:firstLine="566" w:firstLineChars="236"/>
        <w:jc w:val="left"/>
        <w:rPr>
          <w:rFonts w:ascii="宋体" w:hAnsi="宋体"/>
          <w:sz w:val="24"/>
          <w:szCs w:val="24"/>
        </w:rPr>
      </w:pPr>
      <w:r>
        <w:rPr>
          <w:rFonts w:ascii="宋体" w:hAnsi="宋体" w:hint="eastAsia"/>
          <w:sz w:val="24"/>
          <w:szCs w:val="24"/>
        </w:rPr>
        <w:t>具体体现在：落实国务院等部门出台的系列文件（《物流业发展中长期规划2014--2020》、《关于促进内贸流通健康发展的若干意见》、《商贸部关于促进商贸物流发展的实施意见》等）的执行；进一步开发农村消费市场的物流配送；商贸物流结构的优化调整；促进零售业O2O发展；加速商贸领域的区域物流一体化发展；继续推进电子商务物流在商贸领域中发展；配合</w:t>
      </w:r>
      <w:r>
        <w:rPr>
          <w:rFonts w:ascii="宋体" w:hAnsi="宋体" w:hint="eastAsia"/>
          <w:sz w:val="24"/>
          <w:szCs w:val="24"/>
        </w:rPr>
        <w:t>“</w:t>
      </w:r>
      <w:r>
        <w:rPr>
          <w:rFonts w:ascii="宋体" w:hAnsi="宋体" w:hint="eastAsia"/>
          <w:sz w:val="24"/>
          <w:szCs w:val="24"/>
        </w:rPr>
        <w:t>一路一带</w:t>
      </w:r>
      <w:r>
        <w:rPr>
          <w:rFonts w:ascii="宋体" w:hAnsi="宋体" w:hint="eastAsia"/>
          <w:sz w:val="24"/>
          <w:szCs w:val="24"/>
        </w:rPr>
        <w:t>”</w:t>
      </w:r>
      <w:r>
        <w:rPr>
          <w:rFonts w:ascii="宋体" w:hAnsi="宋体" w:hint="eastAsia"/>
          <w:sz w:val="24"/>
          <w:szCs w:val="24"/>
        </w:rPr>
        <w:t>战略的实质性推进等。</w:t>
      </w:r>
    </w:p>
    <w:p>
      <w:pPr>
        <w:pStyle w:val="Heading2"/>
      </w:pPr>
      <w:bookmarkStart w:id="9" w:name="_Toc439687878"/>
      <w:r>
        <w:rPr>
          <w:rFonts w:hint="eastAsia"/>
        </w:rPr>
        <w:t>中国医药物流</w:t>
      </w:r>
      <w:bookmarkEnd w:id="9"/>
    </w:p>
    <w:p>
      <w:pPr>
        <w:spacing w:line="276" w:lineRule="auto"/>
        <w:ind w:firstLine="480" w:firstLineChars="200"/>
        <w:jc w:val="left"/>
        <w:rPr>
          <w:rFonts w:ascii="宋体" w:hAnsi="宋体"/>
          <w:sz w:val="24"/>
          <w:szCs w:val="24"/>
        </w:rPr>
      </w:pPr>
      <w:r>
        <w:rPr>
          <w:rFonts w:ascii="宋体" w:hAnsi="宋体" w:hint="eastAsia"/>
          <w:sz w:val="24"/>
          <w:szCs w:val="24"/>
        </w:rPr>
        <w:t>中国经济的高速发展、国家医疗体制的改革等因素，促进了国内大型医药流通企业近年来持续的规模扩大和业绩成长。中国医药商品流通市场销售总额连续十多年的高速成长（见下图所示），到2014年底全国医药商品流通市场年销售总额已经达到14700亿元。</w:t>
      </w:r>
    </w:p>
    <w:p>
      <w:pPr>
        <w:spacing w:line="276" w:lineRule="auto"/>
        <w:ind w:firstLine="480" w:firstLineChars="200"/>
        <w:jc w:val="left"/>
        <w:rPr>
          <w:rFonts w:ascii="宋体" w:hAnsi="宋体"/>
          <w:sz w:val="24"/>
          <w:szCs w:val="24"/>
        </w:rPr>
      </w:pPr>
      <w:r>
        <w:rPr>
          <w:rFonts w:ascii="宋体" w:hAnsi="宋体" w:hint="eastAsia"/>
          <w:sz w:val="24"/>
          <w:szCs w:val="24"/>
        </w:rPr>
        <w:t>目前中国医药商品流通市场的特点是：</w:t>
      </w:r>
    </w:p>
    <w:p>
      <w:pPr>
        <w:spacing w:line="276" w:lineRule="auto"/>
        <w:ind w:firstLine="480" w:firstLineChars="200"/>
        <w:jc w:val="left"/>
        <w:rPr>
          <w:rFonts w:ascii="宋体" w:hAnsi="宋体"/>
          <w:sz w:val="24"/>
          <w:szCs w:val="24"/>
        </w:rPr>
      </w:pPr>
      <w:r>
        <w:rPr>
          <w:rFonts w:ascii="宋体" w:hAnsi="宋体" w:hint="eastAsia"/>
          <w:sz w:val="24"/>
          <w:szCs w:val="24"/>
        </w:rPr>
        <w:t>（1）国家医疗体制改革政策为行业快速发展提供了市场机遇，国家医改措施的出台带动了医药商品需求的增长；</w:t>
      </w:r>
    </w:p>
    <w:p>
      <w:pPr>
        <w:spacing w:line="276" w:lineRule="auto"/>
        <w:ind w:firstLine="480" w:firstLineChars="200"/>
        <w:jc w:val="left"/>
        <w:rPr>
          <w:rFonts w:ascii="宋体" w:hAnsi="宋体"/>
          <w:sz w:val="24"/>
          <w:szCs w:val="24"/>
        </w:rPr>
      </w:pPr>
      <w:r>
        <w:rPr>
          <w:rFonts w:ascii="宋体" w:hAnsi="宋体" w:hint="eastAsia"/>
          <w:sz w:val="24"/>
          <w:szCs w:val="24"/>
        </w:rPr>
        <w:t>（2）医药商品流通市场的集中程度逐年提升，2014年度医药批发企业前100位主营业务收入总和占同期全国市场总规模的73%，比上年提高3个百分点；</w:t>
      </w:r>
    </w:p>
    <w:p>
      <w:pPr>
        <w:spacing w:line="276" w:lineRule="auto"/>
        <w:ind w:firstLine="480" w:firstLineChars="200"/>
        <w:jc w:val="left"/>
        <w:rPr>
          <w:rFonts w:ascii="宋体" w:hAnsi="宋体"/>
          <w:sz w:val="24"/>
          <w:szCs w:val="24"/>
        </w:rPr>
      </w:pPr>
      <w:r>
        <w:rPr>
          <w:rFonts w:ascii="宋体" w:hAnsi="宋体" w:hint="eastAsia"/>
          <w:sz w:val="24"/>
          <w:szCs w:val="24"/>
        </w:rPr>
        <w:t>（3）现代化的医药物流和延伸服务加速发展，全国医药商品物流配送网络的建设已经基本完成干线网络和直线网络的建设，正向完善和强化末端配额送网络建设迈进，大型医药流通企业与医疗机构（医院）联合建立医院物流配送服务体系（SPD),通过将医药分销企业的DRP系统与医院的HIS系统连接获得药品/耗材的销售数据；</w:t>
      </w:r>
    </w:p>
    <w:p>
      <w:pPr>
        <w:spacing w:line="276" w:lineRule="auto"/>
        <w:ind w:firstLine="480" w:firstLineChars="200"/>
        <w:jc w:val="left"/>
        <w:rPr>
          <w:rFonts w:ascii="宋体" w:hAnsi="宋体"/>
          <w:sz w:val="24"/>
          <w:szCs w:val="24"/>
        </w:rPr>
      </w:pPr>
      <w:r>
        <w:rPr>
          <w:rFonts w:ascii="宋体" w:hAnsi="宋体" w:hint="eastAsia"/>
          <w:sz w:val="24"/>
          <w:szCs w:val="24"/>
        </w:rPr>
        <w:t>（4）外资进入中国的医药流通领域步伐加快，世界领先企业觊觎中国快速增长的医药商品流通市场；</w:t>
      </w:r>
    </w:p>
    <w:p>
      <w:pPr>
        <w:spacing w:line="276" w:lineRule="auto"/>
        <w:ind w:firstLine="480" w:firstLineChars="200"/>
        <w:jc w:val="left"/>
        <w:rPr>
          <w:rFonts w:ascii="宋体" w:hAnsi="宋体"/>
          <w:sz w:val="24"/>
          <w:szCs w:val="24"/>
        </w:rPr>
      </w:pPr>
      <w:r>
        <w:rPr>
          <w:rFonts w:ascii="宋体" w:hAnsi="宋体" w:hint="eastAsia"/>
          <w:sz w:val="24"/>
          <w:szCs w:val="24"/>
        </w:rPr>
        <w:t>（5）医药商品连锁零售经营有所发展，但面临很大的困难；</w:t>
      </w:r>
    </w:p>
    <w:p>
      <w:pPr>
        <w:spacing w:line="276" w:lineRule="auto"/>
        <w:ind w:firstLine="480" w:firstLineChars="200"/>
        <w:jc w:val="left"/>
        <w:rPr>
          <w:rFonts w:ascii="宋体" w:hAnsi="宋体"/>
          <w:sz w:val="24"/>
          <w:szCs w:val="24"/>
        </w:rPr>
      </w:pPr>
      <w:r>
        <w:rPr>
          <w:rFonts w:ascii="宋体" w:hAnsi="宋体" w:hint="eastAsia"/>
          <w:sz w:val="24"/>
          <w:szCs w:val="24"/>
        </w:rPr>
        <w:t>（6）医疗机构拖欠医药商品分销企业货款问题突出，据中国医药商业协会的调查显示：医药分销企业对公立医疗机构的平均应收帐周转天数为130天，应收帐总额为434.7亿元。</w:t>
      </w:r>
    </w:p>
    <w:p>
      <w:pPr>
        <w:pStyle w:val="Style10"/>
        <w:spacing w:line="276" w:lineRule="auto"/>
        <w:ind w:firstLine="480"/>
        <w:jc w:val="left"/>
        <w:rPr>
          <w:rFonts w:ascii="宋体" w:hAnsi="宋体"/>
          <w:sz w:val="24"/>
          <w:szCs w:val="24"/>
        </w:rPr>
      </w:pPr>
      <w:r>
        <w:rPr>
          <w:rFonts w:ascii="宋体" w:hAnsi="宋体" w:hint="eastAsia"/>
          <w:sz w:val="24"/>
        </w:rPr>
        <w:t>中国医药流通行业的总体格局如下表格所示：</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2802"/>
        <w:gridCol w:w="1458"/>
        <w:gridCol w:w="2936"/>
        <w:gridCol w:w="1326"/>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c>
          <w:tcPr>
            <w:tcW w:w="4260" w:type="dxa"/>
            <w:gridSpan w:val="2"/>
          </w:tcPr>
          <w:p>
            <w:pPr>
              <w:spacing w:line="360" w:lineRule="auto"/>
              <w:jc w:val="center"/>
              <w:rPr>
                <w:rFonts w:ascii="宋体" w:hAnsi="宋体"/>
                <w:b/>
                <w:sz w:val="24"/>
                <w:szCs w:val="24"/>
              </w:rPr>
            </w:pPr>
            <w:r>
              <w:rPr>
                <w:rFonts w:ascii="宋体" w:hAnsi="宋体" w:hint="eastAsia"/>
                <w:b/>
                <w:sz w:val="24"/>
                <w:szCs w:val="24"/>
              </w:rPr>
              <w:t>医药分销（批发）</w:t>
            </w:r>
          </w:p>
        </w:tc>
        <w:tc>
          <w:tcPr>
            <w:tcW w:w="4262" w:type="dxa"/>
            <w:gridSpan w:val="2"/>
          </w:tcPr>
          <w:p>
            <w:pPr>
              <w:spacing w:line="360" w:lineRule="auto"/>
              <w:jc w:val="center"/>
              <w:rPr>
                <w:rFonts w:ascii="宋体" w:hAnsi="宋体"/>
                <w:b/>
                <w:sz w:val="24"/>
                <w:szCs w:val="24"/>
              </w:rPr>
            </w:pPr>
            <w:r>
              <w:rPr>
                <w:rFonts w:ascii="宋体" w:hAnsi="宋体" w:hint="eastAsia"/>
                <w:b/>
                <w:sz w:val="24"/>
                <w:szCs w:val="24"/>
              </w:rPr>
              <w:t>医药零售</w:t>
            </w:r>
          </w:p>
        </w:tc>
      </w:tr>
      <w:tr>
        <w:tblPrEx>
          <w:tblLayout w:type="fixed"/>
          <w:tblCellMar>
            <w:top w:w="0" w:type="dxa"/>
            <w:left w:w="108" w:type="dxa"/>
            <w:bottom w:w="0" w:type="dxa"/>
            <w:right w:w="108" w:type="dxa"/>
          </w:tblCellMar>
          <w:tblLook w:val="0000"/>
        </w:tblPrEx>
        <w:tc>
          <w:tcPr>
            <w:tcW w:w="2802" w:type="dxa"/>
          </w:tcPr>
          <w:p>
            <w:pPr>
              <w:spacing w:line="360" w:lineRule="auto"/>
              <w:rPr>
                <w:rFonts w:ascii="宋体" w:hAnsi="宋体"/>
                <w:szCs w:val="21"/>
              </w:rPr>
            </w:pPr>
            <w:r>
              <w:rPr>
                <w:rFonts w:ascii="宋体" w:hAnsi="宋体" w:hint="eastAsia"/>
                <w:szCs w:val="21"/>
              </w:rPr>
              <w:t>企业总数目</w:t>
            </w:r>
          </w:p>
        </w:tc>
        <w:tc>
          <w:tcPr>
            <w:tcW w:w="1458" w:type="dxa"/>
          </w:tcPr>
          <w:p>
            <w:pPr>
              <w:spacing w:line="360" w:lineRule="auto"/>
              <w:rPr>
                <w:rFonts w:ascii="宋体" w:hAnsi="宋体"/>
                <w:szCs w:val="21"/>
              </w:rPr>
            </w:pPr>
            <w:r>
              <w:rPr>
                <w:rFonts w:ascii="宋体" w:hAnsi="宋体" w:hint="eastAsia"/>
                <w:szCs w:val="21"/>
              </w:rPr>
              <w:t>13627家</w:t>
            </w:r>
          </w:p>
        </w:tc>
        <w:tc>
          <w:tcPr>
            <w:tcW w:w="2936" w:type="dxa"/>
          </w:tcPr>
          <w:p>
            <w:pPr>
              <w:spacing w:line="360" w:lineRule="auto"/>
              <w:rPr>
                <w:rFonts w:ascii="宋体" w:hAnsi="宋体"/>
                <w:szCs w:val="21"/>
              </w:rPr>
            </w:pPr>
            <w:r>
              <w:rPr>
                <w:rFonts w:ascii="宋体" w:hAnsi="宋体" w:hint="eastAsia"/>
                <w:szCs w:val="21"/>
              </w:rPr>
              <w:t>零售药店总数目</w:t>
            </w:r>
          </w:p>
        </w:tc>
        <w:tc>
          <w:tcPr>
            <w:tcW w:w="1326" w:type="dxa"/>
          </w:tcPr>
          <w:p>
            <w:pPr>
              <w:spacing w:line="360" w:lineRule="auto"/>
              <w:rPr>
                <w:rFonts w:ascii="宋体" w:hAnsi="宋体"/>
                <w:szCs w:val="21"/>
              </w:rPr>
            </w:pPr>
            <w:r>
              <w:rPr>
                <w:rFonts w:ascii="宋体" w:hAnsi="宋体" w:hint="eastAsia"/>
                <w:szCs w:val="21"/>
              </w:rPr>
              <w:t>409246家</w:t>
            </w:r>
          </w:p>
        </w:tc>
      </w:tr>
      <w:tr>
        <w:tblPrEx>
          <w:tblLayout w:type="fixed"/>
          <w:tblCellMar>
            <w:top w:w="0" w:type="dxa"/>
            <w:left w:w="108" w:type="dxa"/>
            <w:bottom w:w="0" w:type="dxa"/>
            <w:right w:w="108" w:type="dxa"/>
          </w:tblCellMar>
          <w:tblLook w:val="0000"/>
        </w:tblPrEx>
        <w:tc>
          <w:tcPr>
            <w:tcW w:w="2802" w:type="dxa"/>
          </w:tcPr>
          <w:p>
            <w:pPr>
              <w:spacing w:line="360" w:lineRule="auto"/>
              <w:rPr>
                <w:rFonts w:ascii="宋体" w:hAnsi="宋体"/>
                <w:szCs w:val="21"/>
              </w:rPr>
            </w:pPr>
            <w:r>
              <w:rPr>
                <w:rFonts w:ascii="宋体" w:hAnsi="宋体" w:hint="eastAsia"/>
                <w:szCs w:val="21"/>
              </w:rPr>
              <w:t>5000万元以上销售额企业</w:t>
            </w:r>
          </w:p>
        </w:tc>
        <w:tc>
          <w:tcPr>
            <w:tcW w:w="1458" w:type="dxa"/>
          </w:tcPr>
          <w:p>
            <w:pPr>
              <w:spacing w:line="360" w:lineRule="auto"/>
              <w:rPr>
                <w:rFonts w:ascii="宋体" w:hAnsi="宋体"/>
                <w:szCs w:val="21"/>
              </w:rPr>
            </w:pPr>
            <w:r>
              <w:rPr>
                <w:rFonts w:ascii="宋体" w:hAnsi="宋体" w:hint="eastAsia"/>
                <w:szCs w:val="21"/>
              </w:rPr>
              <w:t>577家</w:t>
            </w:r>
          </w:p>
        </w:tc>
        <w:tc>
          <w:tcPr>
            <w:tcW w:w="2936" w:type="dxa"/>
          </w:tcPr>
          <w:p>
            <w:pPr>
              <w:spacing w:line="360" w:lineRule="auto"/>
              <w:rPr>
                <w:rFonts w:ascii="宋体" w:hAnsi="宋体"/>
                <w:szCs w:val="21"/>
              </w:rPr>
            </w:pPr>
            <w:r>
              <w:rPr>
                <w:rFonts w:ascii="宋体" w:hAnsi="宋体" w:hint="eastAsia"/>
                <w:szCs w:val="21"/>
              </w:rPr>
              <w:t>1亿元以上销售额连锁企业</w:t>
            </w:r>
          </w:p>
        </w:tc>
        <w:tc>
          <w:tcPr>
            <w:tcW w:w="1326" w:type="dxa"/>
          </w:tcPr>
          <w:p>
            <w:pPr>
              <w:spacing w:line="360" w:lineRule="auto"/>
              <w:rPr>
                <w:rFonts w:ascii="宋体" w:hAnsi="宋体"/>
                <w:szCs w:val="21"/>
              </w:rPr>
            </w:pPr>
            <w:r>
              <w:rPr>
                <w:rFonts w:ascii="宋体" w:hAnsi="宋体" w:hint="eastAsia"/>
                <w:szCs w:val="21"/>
              </w:rPr>
              <w:t>131家</w:t>
            </w:r>
          </w:p>
        </w:tc>
      </w:tr>
      <w:tr>
        <w:tblPrEx>
          <w:tblLayout w:type="fixed"/>
          <w:tblCellMar>
            <w:top w:w="0" w:type="dxa"/>
            <w:left w:w="108" w:type="dxa"/>
            <w:bottom w:w="0" w:type="dxa"/>
            <w:right w:w="108" w:type="dxa"/>
          </w:tblCellMar>
          <w:tblLook w:val="0000"/>
        </w:tblPrEx>
        <w:tc>
          <w:tcPr>
            <w:tcW w:w="2802" w:type="dxa"/>
          </w:tcPr>
          <w:p>
            <w:pPr>
              <w:spacing w:line="360" w:lineRule="auto"/>
              <w:rPr>
                <w:rFonts w:ascii="宋体" w:hAnsi="宋体"/>
                <w:szCs w:val="21"/>
              </w:rPr>
            </w:pPr>
            <w:r>
              <w:rPr>
                <w:rFonts w:ascii="宋体" w:hAnsi="宋体" w:hint="eastAsia"/>
                <w:szCs w:val="21"/>
              </w:rPr>
              <w:t>2011年销售总额</w:t>
            </w:r>
          </w:p>
        </w:tc>
        <w:tc>
          <w:tcPr>
            <w:tcW w:w="1458" w:type="dxa"/>
          </w:tcPr>
          <w:p>
            <w:pPr>
              <w:spacing w:line="360" w:lineRule="auto"/>
              <w:rPr>
                <w:rFonts w:ascii="宋体" w:hAnsi="宋体"/>
                <w:szCs w:val="21"/>
              </w:rPr>
            </w:pPr>
            <w:r>
              <w:rPr>
                <w:rFonts w:ascii="宋体" w:hAnsi="宋体" w:hint="eastAsia"/>
                <w:szCs w:val="21"/>
              </w:rPr>
              <w:t>7084亿元</w:t>
            </w:r>
          </w:p>
        </w:tc>
        <w:tc>
          <w:tcPr>
            <w:tcW w:w="2936" w:type="dxa"/>
          </w:tcPr>
          <w:p>
            <w:pPr>
              <w:spacing w:line="360" w:lineRule="auto"/>
              <w:rPr>
                <w:rFonts w:ascii="宋体" w:hAnsi="宋体"/>
                <w:szCs w:val="21"/>
              </w:rPr>
            </w:pPr>
            <w:r>
              <w:rPr>
                <w:rFonts w:ascii="宋体" w:hAnsi="宋体" w:hint="eastAsia"/>
                <w:szCs w:val="21"/>
              </w:rPr>
              <w:t>2011年零售总额</w:t>
            </w:r>
          </w:p>
        </w:tc>
        <w:tc>
          <w:tcPr>
            <w:tcW w:w="1326" w:type="dxa"/>
          </w:tcPr>
          <w:p>
            <w:pPr>
              <w:spacing w:line="360" w:lineRule="auto"/>
              <w:rPr>
                <w:rFonts w:ascii="宋体" w:hAnsi="宋体"/>
                <w:szCs w:val="21"/>
              </w:rPr>
            </w:pPr>
            <w:r>
              <w:rPr>
                <w:rFonts w:ascii="宋体" w:hAnsi="宋体" w:hint="eastAsia"/>
                <w:szCs w:val="21"/>
              </w:rPr>
              <w:t>1739亿元</w:t>
            </w:r>
          </w:p>
        </w:tc>
      </w:tr>
      <w:tr>
        <w:tblPrEx>
          <w:tblLayout w:type="fixed"/>
          <w:tblCellMar>
            <w:top w:w="0" w:type="dxa"/>
            <w:left w:w="108" w:type="dxa"/>
            <w:bottom w:w="0" w:type="dxa"/>
            <w:right w:w="108" w:type="dxa"/>
          </w:tblCellMar>
          <w:tblLook w:val="0000"/>
        </w:tblPrEx>
        <w:tc>
          <w:tcPr>
            <w:tcW w:w="2802" w:type="dxa"/>
          </w:tcPr>
          <w:p>
            <w:pPr>
              <w:spacing w:line="360" w:lineRule="auto"/>
              <w:rPr>
                <w:rFonts w:ascii="宋体" w:hAnsi="宋体"/>
                <w:szCs w:val="21"/>
              </w:rPr>
            </w:pPr>
            <w:r>
              <w:rPr>
                <w:rFonts w:ascii="宋体" w:hAnsi="宋体" w:hint="eastAsia"/>
                <w:szCs w:val="21"/>
              </w:rPr>
              <w:t>平均行业毛利率</w:t>
            </w:r>
          </w:p>
        </w:tc>
        <w:tc>
          <w:tcPr>
            <w:tcW w:w="1458" w:type="dxa"/>
          </w:tcPr>
          <w:p>
            <w:pPr>
              <w:spacing w:line="360" w:lineRule="auto"/>
              <w:rPr>
                <w:rFonts w:ascii="宋体" w:hAnsi="宋体"/>
                <w:szCs w:val="21"/>
              </w:rPr>
            </w:pPr>
            <w:r>
              <w:rPr>
                <w:rFonts w:ascii="宋体" w:hAnsi="宋体" w:hint="eastAsia"/>
                <w:szCs w:val="21"/>
              </w:rPr>
              <w:t>7.6%</w:t>
            </w:r>
          </w:p>
        </w:tc>
        <w:tc>
          <w:tcPr>
            <w:tcW w:w="2936" w:type="dxa"/>
          </w:tcPr>
          <w:p>
            <w:pPr>
              <w:spacing w:line="360" w:lineRule="auto"/>
              <w:rPr>
                <w:rFonts w:ascii="宋体" w:hAnsi="宋体"/>
                <w:szCs w:val="21"/>
              </w:rPr>
            </w:pPr>
            <w:r>
              <w:rPr>
                <w:rFonts w:ascii="宋体" w:hAnsi="宋体" w:hint="eastAsia"/>
                <w:szCs w:val="21"/>
              </w:rPr>
              <w:t>平均零售毛利率</w:t>
            </w:r>
          </w:p>
        </w:tc>
        <w:tc>
          <w:tcPr>
            <w:tcW w:w="1326" w:type="dxa"/>
          </w:tcPr>
          <w:p>
            <w:pPr>
              <w:spacing w:line="360" w:lineRule="auto"/>
              <w:rPr>
                <w:rFonts w:ascii="宋体" w:hAnsi="宋体"/>
                <w:szCs w:val="21"/>
              </w:rPr>
            </w:pPr>
            <w:r>
              <w:rPr>
                <w:rFonts w:ascii="宋体" w:hAnsi="宋体" w:hint="eastAsia"/>
                <w:szCs w:val="21"/>
              </w:rPr>
              <w:t>25-30%</w:t>
            </w:r>
          </w:p>
        </w:tc>
      </w:tr>
      <w:tr>
        <w:tblPrEx>
          <w:tblLayout w:type="fixed"/>
          <w:tblCellMar>
            <w:top w:w="0" w:type="dxa"/>
            <w:left w:w="108" w:type="dxa"/>
            <w:bottom w:w="0" w:type="dxa"/>
            <w:right w:w="108" w:type="dxa"/>
          </w:tblCellMar>
          <w:tblLook w:val="0000"/>
        </w:tblPrEx>
        <w:tc>
          <w:tcPr>
            <w:tcW w:w="2802" w:type="dxa"/>
          </w:tcPr>
          <w:p>
            <w:pPr>
              <w:spacing w:line="360" w:lineRule="auto"/>
              <w:rPr>
                <w:rFonts w:ascii="宋体" w:hAnsi="宋体"/>
                <w:szCs w:val="21"/>
              </w:rPr>
            </w:pPr>
            <w:r>
              <w:rPr>
                <w:rFonts w:ascii="宋体" w:hAnsi="宋体" w:hint="eastAsia"/>
                <w:szCs w:val="21"/>
              </w:rPr>
              <w:t>行业集中度</w:t>
            </w:r>
          </w:p>
        </w:tc>
        <w:tc>
          <w:tcPr>
            <w:tcW w:w="1458" w:type="dxa"/>
          </w:tcPr>
          <w:p>
            <w:pPr>
              <w:spacing w:line="360" w:lineRule="auto"/>
              <w:rPr>
                <w:rFonts w:ascii="宋体" w:hAnsi="宋体"/>
                <w:szCs w:val="21"/>
              </w:rPr>
            </w:pPr>
            <w:r>
              <w:rPr>
                <w:rFonts w:ascii="宋体" w:hAnsi="宋体" w:hint="eastAsia"/>
                <w:szCs w:val="21"/>
              </w:rPr>
              <w:t>CR100=73%</w:t>
            </w:r>
          </w:p>
        </w:tc>
        <w:tc>
          <w:tcPr>
            <w:tcW w:w="2936" w:type="dxa"/>
          </w:tcPr>
          <w:p>
            <w:pPr>
              <w:spacing w:line="360" w:lineRule="auto"/>
              <w:rPr>
                <w:rFonts w:ascii="宋体" w:hAnsi="宋体"/>
                <w:szCs w:val="21"/>
              </w:rPr>
            </w:pPr>
            <w:r>
              <w:rPr>
                <w:rFonts w:ascii="宋体" w:hAnsi="宋体" w:hint="eastAsia"/>
                <w:szCs w:val="21"/>
              </w:rPr>
              <w:t>连锁百强集中度</w:t>
            </w:r>
          </w:p>
        </w:tc>
        <w:tc>
          <w:tcPr>
            <w:tcW w:w="1326" w:type="dxa"/>
          </w:tcPr>
          <w:p>
            <w:pPr>
              <w:spacing w:line="360" w:lineRule="auto"/>
              <w:rPr>
                <w:rFonts w:ascii="宋体" w:hAnsi="宋体"/>
                <w:szCs w:val="21"/>
              </w:rPr>
            </w:pPr>
            <w:r>
              <w:rPr>
                <w:rFonts w:ascii="宋体" w:hAnsi="宋体" w:hint="eastAsia"/>
                <w:szCs w:val="21"/>
              </w:rPr>
              <w:t>CR100=39%</w:t>
            </w:r>
          </w:p>
        </w:tc>
      </w:tr>
    </w:tbl>
    <w:p>
      <w:pPr>
        <w:pStyle w:val="Style10"/>
        <w:spacing w:line="276" w:lineRule="auto"/>
        <w:ind w:firstLine="480"/>
        <w:jc w:val="left"/>
        <w:rPr>
          <w:rFonts w:ascii="宋体" w:hAnsi="宋体"/>
          <w:sz w:val="24"/>
          <w:szCs w:val="24"/>
        </w:rPr>
      </w:pPr>
      <w:r>
        <w:rPr>
          <w:rFonts w:ascii="宋体" w:hAnsi="宋体" w:hint="eastAsia"/>
          <w:sz w:val="24"/>
          <w:szCs w:val="24"/>
        </w:rPr>
        <w:t>中国医药流通行业的集中度不高，医药流通业前三名医药分销企业市场占有率总合仅有20%左右，与发达国家的80% 相比有很大的差距。</w:t>
      </w:r>
    </w:p>
    <w:p>
      <w:pPr>
        <w:pStyle w:val="Style10"/>
        <w:spacing w:line="276" w:lineRule="auto"/>
        <w:ind w:firstLine="480"/>
        <w:jc w:val="left"/>
        <w:rPr>
          <w:rFonts w:ascii="宋体" w:hAnsi="宋体"/>
          <w:sz w:val="24"/>
          <w:szCs w:val="24"/>
        </w:rPr>
      </w:pPr>
      <w:r>
        <w:rPr>
          <w:rFonts w:ascii="宋体" w:hAnsi="宋体" w:hint="eastAsia"/>
          <w:sz w:val="24"/>
          <w:szCs w:val="24"/>
        </w:rPr>
        <w:t>未来中国医药流通行业（物流）市场发展动向：</w:t>
      </w:r>
    </w:p>
    <w:p>
      <w:pPr>
        <w:pStyle w:val="Style10"/>
        <w:numPr>
          <w:ilvl w:val="0"/>
          <w:numId w:val="28"/>
        </w:numPr>
        <w:spacing w:line="276" w:lineRule="auto"/>
        <w:ind w:firstLineChars="0"/>
        <w:jc w:val="left"/>
        <w:rPr>
          <w:rFonts w:ascii="宋体" w:hAnsi="宋体"/>
          <w:sz w:val="24"/>
          <w:szCs w:val="24"/>
        </w:rPr>
      </w:pPr>
      <w:r>
        <w:rPr>
          <w:rFonts w:ascii="宋体" w:hAnsi="宋体" w:hint="eastAsia"/>
          <w:sz w:val="24"/>
          <w:szCs w:val="24"/>
        </w:rPr>
        <w:t>中国的医药流通市场依然保持快速增长</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虽然中国经济增长进入中等速度的发展时期，但由于人口老龄化加速、政府对医药卫生领域的投入加大、积极推动实行全民医保等因素倾向，未来中国医药流通市场规模依然会保持高速的增长势态。</w:t>
      </w:r>
    </w:p>
    <w:p>
      <w:pPr>
        <w:pStyle w:val="Style10"/>
        <w:numPr>
          <w:ilvl w:val="0"/>
          <w:numId w:val="28"/>
        </w:numPr>
        <w:spacing w:line="276" w:lineRule="auto"/>
        <w:ind w:firstLineChars="0"/>
        <w:jc w:val="left"/>
        <w:rPr>
          <w:rFonts w:ascii="宋体" w:hAnsi="宋体"/>
          <w:sz w:val="24"/>
          <w:szCs w:val="24"/>
        </w:rPr>
      </w:pPr>
      <w:r>
        <w:rPr>
          <w:rFonts w:ascii="宋体" w:hAnsi="宋体" w:hint="eastAsia"/>
          <w:sz w:val="24"/>
          <w:szCs w:val="24"/>
        </w:rPr>
        <w:t>医药流通企业的兼并重组仍将持续，行业集中度提高</w:t>
      </w:r>
    </w:p>
    <w:p>
      <w:pPr>
        <w:pStyle w:val="Style10"/>
        <w:ind w:firstLine="480"/>
        <w:rPr>
          <w:rFonts w:ascii="宋体" w:hAnsi="宋体"/>
          <w:sz w:val="24"/>
          <w:szCs w:val="24"/>
        </w:rPr>
      </w:pPr>
      <w:r>
        <w:rPr>
          <w:rFonts w:ascii="宋体" w:hAnsi="宋体" w:hint="eastAsia"/>
          <w:sz w:val="24"/>
          <w:szCs w:val="24"/>
        </w:rPr>
        <w:t>未来中国医药行业仍然会在《全国药品流通行业发展规划2011--2015》的指引下，实现规模化、集约化经营，形成以全国性、区域性骨干企业为主体的药品流通体系。</w:t>
      </w:r>
    </w:p>
    <w:p>
      <w:pPr>
        <w:pStyle w:val="Style10"/>
        <w:numPr>
          <w:ilvl w:val="0"/>
          <w:numId w:val="28"/>
        </w:numPr>
        <w:spacing w:line="276" w:lineRule="auto"/>
        <w:ind w:firstLineChars="0"/>
        <w:jc w:val="left"/>
        <w:rPr>
          <w:rFonts w:ascii="宋体" w:hAnsi="宋体"/>
          <w:sz w:val="24"/>
          <w:szCs w:val="24"/>
        </w:rPr>
      </w:pPr>
      <w:r>
        <w:rPr>
          <w:rFonts w:ascii="宋体" w:hAnsi="宋体" w:hint="eastAsia"/>
          <w:sz w:val="24"/>
          <w:szCs w:val="24"/>
        </w:rPr>
        <w:t>即将放开的网上处方药销售市场将会爆发式增长</w:t>
      </w:r>
    </w:p>
    <w:p>
      <w:pPr>
        <w:pStyle w:val="Style10"/>
        <w:ind w:firstLine="480"/>
        <w:rPr>
          <w:rFonts w:ascii="宋体" w:hAnsi="宋体"/>
          <w:sz w:val="24"/>
          <w:szCs w:val="24"/>
        </w:rPr>
      </w:pPr>
      <w:r>
        <w:rPr>
          <w:rFonts w:ascii="宋体" w:hAnsi="宋体" w:hint="eastAsia"/>
          <w:sz w:val="24"/>
          <w:szCs w:val="24"/>
        </w:rPr>
        <w:t>随着《互联网食品药品经营家督管理办法》的出台，即将放开网上处方药品销售的限制，届时第三方物流企业可以介入数以千亿元计的电商市场，已是大势所趋。相关数据显示，中国非处方药品市场规模在1783亿元，处方药品市场规模为9521亿元，按照当前非处方药品电商市场规模为42亿元的比率（2.4%）推算，未来网上处方药品市场规模为200亿元左右。随着医药电商渗透率的不断提高，网上处方药品市场将呈现扩大趋势。</w:t>
      </w:r>
    </w:p>
    <w:p>
      <w:pPr>
        <w:pStyle w:val="Style10"/>
        <w:numPr>
          <w:ilvl w:val="0"/>
          <w:numId w:val="28"/>
        </w:numPr>
        <w:spacing w:line="276" w:lineRule="auto"/>
        <w:ind w:firstLineChars="0"/>
        <w:jc w:val="left"/>
        <w:rPr>
          <w:rFonts w:ascii="宋体" w:hAnsi="宋体"/>
          <w:sz w:val="24"/>
          <w:szCs w:val="24"/>
        </w:rPr>
      </w:pPr>
      <w:r>
        <w:rPr>
          <w:rFonts w:ascii="宋体" w:hAnsi="宋体" w:hint="eastAsia"/>
          <w:sz w:val="24"/>
          <w:szCs w:val="24"/>
        </w:rPr>
        <w:t>现代医药物流网络将进一步健全</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由于新版GSP的实施，医药流通企业在软硬件投入和升级改造方面人将会有较大的提升，全国性的医药物流网络将会进一步完善。代表性的示例：九州通医药集团投资3.8亿元在武汉建设全球最大的单体医药物流中心（7.5万平米），国药控股上海二期项目（5万平米的现代医药物流中心）建设即将完成。</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随着医药电商和社区医疗的发展，以及医院药房托管的需求，医药商品物流配送</w:t>
      </w:r>
      <w:r>
        <w:rPr>
          <w:rFonts w:ascii="宋体" w:hAnsi="宋体" w:hint="eastAsia"/>
          <w:sz w:val="24"/>
          <w:szCs w:val="24"/>
        </w:rPr>
        <w:t>“</w:t>
      </w:r>
      <w:r>
        <w:rPr>
          <w:rFonts w:ascii="宋体" w:hAnsi="宋体" w:hint="eastAsia"/>
          <w:sz w:val="24"/>
          <w:szCs w:val="24"/>
        </w:rPr>
        <w:t>最后一公里</w:t>
      </w:r>
      <w:r>
        <w:rPr>
          <w:rFonts w:ascii="宋体" w:hAnsi="宋体" w:hint="eastAsia"/>
          <w:sz w:val="24"/>
          <w:szCs w:val="24"/>
        </w:rPr>
        <w:t>”</w:t>
      </w:r>
      <w:r>
        <w:rPr>
          <w:rFonts w:ascii="宋体" w:hAnsi="宋体" w:hint="eastAsia"/>
          <w:sz w:val="24"/>
          <w:szCs w:val="24"/>
        </w:rPr>
        <w:t>的瓶颈问题亟待解决，对医药流通企业和第三方物流配送企业提出了新要求。</w:t>
      </w:r>
    </w:p>
    <w:p>
      <w:pPr>
        <w:pStyle w:val="Style10"/>
        <w:numPr>
          <w:ilvl w:val="0"/>
          <w:numId w:val="28"/>
        </w:numPr>
        <w:spacing w:line="276" w:lineRule="auto"/>
        <w:ind w:firstLineChars="0"/>
        <w:jc w:val="left"/>
        <w:rPr>
          <w:rFonts w:ascii="宋体" w:hAnsi="宋体"/>
          <w:sz w:val="24"/>
          <w:szCs w:val="24"/>
        </w:rPr>
      </w:pPr>
      <w:r>
        <w:rPr>
          <w:rFonts w:ascii="宋体" w:hAnsi="宋体" w:hint="eastAsia"/>
          <w:sz w:val="24"/>
          <w:szCs w:val="24"/>
        </w:rPr>
        <w:t>医药物流对拆零分拣技术要求不断提高</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传统的医药物流企业以分销和纯销（对医院的药品销售）为主，快批和零售为辅，前者主要是整托盘和整箱出货，后者是需要拆零捡选的。随着医药行业的发展和电商的崛起，越来越多的医药配送需要拆零拣选，这大大地增加了物流中心的作业量和难度。因此，对医药物流中心的机械化、自动化和信息化系统提出了更高的要求。</w:t>
      </w:r>
    </w:p>
    <w:p>
      <w:pPr>
        <w:pStyle w:val="Style10"/>
        <w:numPr>
          <w:ilvl w:val="0"/>
          <w:numId w:val="28"/>
        </w:numPr>
        <w:spacing w:line="276" w:lineRule="auto"/>
        <w:ind w:firstLineChars="0"/>
        <w:jc w:val="left"/>
        <w:rPr>
          <w:rFonts w:ascii="宋体" w:hAnsi="宋体"/>
          <w:sz w:val="24"/>
          <w:szCs w:val="24"/>
        </w:rPr>
      </w:pPr>
      <w:r>
        <w:rPr>
          <w:rFonts w:ascii="宋体" w:hAnsi="宋体" w:hint="eastAsia"/>
          <w:sz w:val="24"/>
          <w:szCs w:val="24"/>
        </w:rPr>
        <w:t>医药物流信息化建设呈现</w:t>
      </w:r>
      <w:r>
        <w:rPr>
          <w:rFonts w:ascii="宋体" w:hAnsi="宋体" w:hint="eastAsia"/>
          <w:sz w:val="24"/>
          <w:szCs w:val="24"/>
        </w:rPr>
        <w:t>“</w:t>
      </w:r>
      <w:r>
        <w:rPr>
          <w:rFonts w:ascii="宋体" w:hAnsi="宋体" w:hint="eastAsia"/>
          <w:sz w:val="24"/>
          <w:szCs w:val="24"/>
        </w:rPr>
        <w:t xml:space="preserve">互联网+ </w:t>
      </w:r>
      <w:r>
        <w:rPr>
          <w:rFonts w:ascii="宋体" w:hAnsi="宋体" w:hint="eastAsia"/>
          <w:sz w:val="24"/>
          <w:szCs w:val="24"/>
        </w:rPr>
        <w:t>”</w:t>
      </w:r>
      <w:r>
        <w:rPr>
          <w:rFonts w:ascii="宋体" w:hAnsi="宋体" w:hint="eastAsia"/>
          <w:sz w:val="24"/>
          <w:szCs w:val="24"/>
        </w:rPr>
        <w:t>趋势</w:t>
      </w:r>
    </w:p>
    <w:p>
      <w:pPr>
        <w:pStyle w:val="Style10"/>
        <w:ind w:firstLine="480"/>
        <w:rPr>
          <w:rFonts w:ascii="宋体" w:hAnsi="宋体"/>
          <w:sz w:val="24"/>
          <w:szCs w:val="24"/>
        </w:rPr>
      </w:pPr>
      <w:r>
        <w:rPr>
          <w:rFonts w:ascii="宋体" w:hAnsi="宋体" w:hint="eastAsia"/>
          <w:sz w:val="24"/>
          <w:szCs w:val="24"/>
        </w:rPr>
        <w:t>随着移动互联网时代的来临，以用户为中心，去中心化、扁平化、平台化，建立新的医药物流生态圈已成为必然，医药物流信息化建设将呈现</w:t>
      </w:r>
      <w:r>
        <w:rPr>
          <w:rFonts w:ascii="宋体" w:hAnsi="宋体" w:hint="eastAsia"/>
          <w:sz w:val="24"/>
          <w:szCs w:val="24"/>
        </w:rPr>
        <w:t>“</w:t>
      </w:r>
      <w:r>
        <w:rPr>
          <w:rFonts w:ascii="宋体" w:hAnsi="宋体" w:hint="eastAsia"/>
          <w:sz w:val="24"/>
          <w:szCs w:val="24"/>
        </w:rPr>
        <w:t>互联网+</w:t>
      </w:r>
      <w:r>
        <w:rPr>
          <w:rFonts w:ascii="宋体" w:hAnsi="宋体" w:hint="eastAsia"/>
          <w:sz w:val="24"/>
          <w:szCs w:val="24"/>
        </w:rPr>
        <w:t>”</w:t>
      </w:r>
      <w:r>
        <w:rPr>
          <w:rFonts w:ascii="宋体" w:hAnsi="宋体" w:hint="eastAsia"/>
          <w:sz w:val="24"/>
          <w:szCs w:val="24"/>
        </w:rPr>
        <w:t>的趋势：</w:t>
      </w:r>
    </w:p>
    <w:p>
      <w:pPr>
        <w:pStyle w:val="Style10"/>
        <w:numPr>
          <w:ilvl w:val="0"/>
          <w:numId w:val="29"/>
        </w:numPr>
        <w:ind w:firstLineChars="0"/>
        <w:rPr>
          <w:rFonts w:ascii="宋体" w:hAnsi="宋体"/>
          <w:sz w:val="24"/>
          <w:szCs w:val="24"/>
        </w:rPr>
      </w:pPr>
      <w:r>
        <w:rPr>
          <w:rFonts w:ascii="宋体" w:hAnsi="宋体" w:hint="eastAsia"/>
          <w:sz w:val="24"/>
          <w:szCs w:val="24"/>
        </w:rPr>
        <w:t>医药物流信息化应用模式转向模块化、平台化、行业化发展，通过平台集成模块化的各类应用子系统，实现物流企业内部的信息互联，突破信息孤岛；通过功能上的进一步完善（如：电子监管码互联、药检报告电子网络化、人力资源管理、耗材管理、资产管理、绩效管理、计费管理、客户关系管理等）。逐渐构建医药行业特色的物流信息系统；</w:t>
      </w:r>
    </w:p>
    <w:p>
      <w:pPr>
        <w:pStyle w:val="Style10"/>
        <w:numPr>
          <w:ilvl w:val="0"/>
          <w:numId w:val="29"/>
        </w:numPr>
        <w:ind w:firstLineChars="0"/>
        <w:rPr>
          <w:rFonts w:ascii="宋体" w:hAnsi="宋体"/>
          <w:sz w:val="24"/>
          <w:szCs w:val="24"/>
        </w:rPr>
      </w:pPr>
      <w:r>
        <w:rPr>
          <w:rFonts w:ascii="宋体" w:hAnsi="宋体" w:hint="eastAsia"/>
          <w:sz w:val="24"/>
          <w:szCs w:val="24"/>
        </w:rPr>
        <w:t>应用系统向移动互联网方向发展，以APP终端实时自主下单、库存信息查询、终端实时支付、配送签单实时采集上传等；</w:t>
      </w:r>
    </w:p>
    <w:p>
      <w:pPr>
        <w:pStyle w:val="Style10"/>
        <w:numPr>
          <w:ilvl w:val="0"/>
          <w:numId w:val="29"/>
        </w:numPr>
        <w:ind w:firstLineChars="0"/>
        <w:rPr>
          <w:rFonts w:ascii="宋体" w:hAnsi="宋体"/>
          <w:sz w:val="24"/>
          <w:szCs w:val="24"/>
        </w:rPr>
      </w:pPr>
      <w:r>
        <w:rPr>
          <w:rFonts w:ascii="宋体" w:hAnsi="宋体" w:hint="eastAsia"/>
          <w:sz w:val="24"/>
          <w:szCs w:val="24"/>
        </w:rPr>
        <w:t>应用系统需求向智能化方向发展：储位优化、配送路线优化、装载优化、库存分布优化、分布式订单等具有优化算法功能的模块逐步嵌入WMS、TMS及供应链协同管理信息平台中。</w:t>
      </w:r>
    </w:p>
    <w:p>
      <w:pPr>
        <w:pStyle w:val="Style10"/>
        <w:numPr>
          <w:ilvl w:val="0"/>
          <w:numId w:val="29"/>
        </w:numPr>
        <w:ind w:firstLineChars="0"/>
        <w:rPr>
          <w:rFonts w:ascii="宋体" w:hAnsi="宋体"/>
          <w:sz w:val="24"/>
          <w:szCs w:val="24"/>
        </w:rPr>
      </w:pPr>
      <w:r>
        <w:rPr>
          <w:rFonts w:ascii="宋体" w:hAnsi="宋体" w:hint="eastAsia"/>
          <w:sz w:val="24"/>
          <w:szCs w:val="24"/>
        </w:rPr>
        <w:t>信息系统应用向终端客户及上游供应商信息化延伸，融合企业内部的ERP、DRP、WMS、TMS、冷链系统等，逐步推进医药供应链信息平台建设，实现供应链上物流信息的全程可视化、协同化管理。</w:t>
      </w:r>
    </w:p>
    <w:p>
      <w:pPr>
        <w:pStyle w:val="Heading2"/>
      </w:pPr>
      <w:bookmarkStart w:id="10" w:name="_Toc439687879"/>
      <w:r>
        <w:rPr>
          <w:rFonts w:hint="eastAsia"/>
        </w:rPr>
        <w:t>中国冷链物流</w:t>
      </w:r>
      <w:bookmarkEnd w:id="10"/>
    </w:p>
    <w:p>
      <w:pPr>
        <w:pStyle w:val="Style10"/>
        <w:numPr>
          <w:ilvl w:val="0"/>
          <w:numId w:val="30"/>
        </w:numPr>
        <w:spacing w:line="276" w:lineRule="auto"/>
        <w:ind w:firstLineChars="0"/>
        <w:jc w:val="left"/>
        <w:rPr>
          <w:rFonts w:ascii="宋体" w:hAnsi="宋体"/>
          <w:sz w:val="24"/>
          <w:szCs w:val="24"/>
        </w:rPr>
      </w:pPr>
      <w:r>
        <w:rPr>
          <w:rFonts w:ascii="宋体" w:hAnsi="宋体" w:hint="eastAsia"/>
          <w:sz w:val="24"/>
          <w:szCs w:val="24"/>
        </w:rPr>
        <w:t>中国冷链物流市场总体状况</w:t>
      </w:r>
    </w:p>
    <w:p>
      <w:pPr>
        <w:spacing w:line="276" w:lineRule="auto"/>
        <w:ind w:firstLine="425" w:firstLineChars="177"/>
        <w:jc w:val="left"/>
        <w:rPr>
          <w:rFonts w:ascii="宋体" w:hAnsi="宋体"/>
          <w:sz w:val="24"/>
          <w:szCs w:val="24"/>
        </w:rPr>
      </w:pPr>
      <w:r>
        <w:rPr>
          <w:rFonts w:ascii="宋体" w:hAnsi="宋体" w:hint="eastAsia"/>
          <w:sz w:val="24"/>
          <w:szCs w:val="24"/>
        </w:rPr>
        <w:t>冷链物流又称为</w:t>
      </w:r>
      <w:r>
        <w:rPr>
          <w:rFonts w:ascii="宋体" w:hAnsi="宋体" w:hint="eastAsia"/>
          <w:sz w:val="24"/>
          <w:szCs w:val="24"/>
        </w:rPr>
        <w:t>“</w:t>
      </w:r>
      <w:r>
        <w:rPr>
          <w:rFonts w:ascii="宋体" w:hAnsi="宋体" w:hint="eastAsia"/>
          <w:sz w:val="24"/>
          <w:szCs w:val="24"/>
        </w:rPr>
        <w:t>低温物流</w:t>
      </w:r>
      <w:r>
        <w:rPr>
          <w:rFonts w:ascii="宋体" w:hAnsi="宋体" w:hint="eastAsia"/>
          <w:sz w:val="24"/>
          <w:szCs w:val="24"/>
        </w:rPr>
        <w:t>”</w:t>
      </w:r>
      <w:r>
        <w:rPr>
          <w:rFonts w:ascii="宋体" w:hAnsi="宋体" w:hint="eastAsia"/>
          <w:sz w:val="24"/>
          <w:szCs w:val="24"/>
        </w:rPr>
        <w:t>，主要是为了保证生鲜类食品的新鲜度、保持食品的冷冻、冷藏、低温的状态，将生鲜类食品从产地、食品制造加工企业、冷链物流中心、配送到消费地的物流系统，包括有：冷链仓储环节和冷链运输环节。</w:t>
      </w:r>
    </w:p>
    <w:p>
      <w:pPr>
        <w:spacing w:line="276" w:lineRule="auto"/>
        <w:ind w:firstLine="425" w:firstLineChars="177"/>
        <w:jc w:val="left"/>
        <w:rPr>
          <w:rFonts w:ascii="宋体" w:hAnsi="宋体"/>
          <w:sz w:val="24"/>
          <w:szCs w:val="24"/>
        </w:rPr>
      </w:pPr>
      <w:r>
        <w:rPr>
          <w:rFonts w:ascii="宋体" w:hAnsi="宋体" w:hint="eastAsia"/>
          <w:sz w:val="24"/>
          <w:szCs w:val="24"/>
        </w:rPr>
        <w:t>随着中国经济发展和人民生活水平的提高，对冷藏、冷冻食品的需求量逐年增加，冷链物流业呈现较快发展的势态；据调查统计资料显示，2014年中国冷链需求市场规模已经达到11200万吨，比上年增长22%。下图所示为近年来中国冷链市场需求变化的情况：</w:t>
      </w:r>
    </w:p>
    <w:p>
      <w:pPr>
        <w:spacing w:line="276" w:lineRule="auto"/>
        <w:ind w:firstLine="425" w:firstLineChars="177"/>
        <w:jc w:val="left"/>
        <w:rPr>
          <w:rFonts w:ascii="宋体" w:hAnsi="宋体"/>
          <w:sz w:val="24"/>
          <w:szCs w:val="24"/>
        </w:rPr>
      </w:pPr>
      <w:r>
        <w:rPr>
          <w:rFonts w:ascii="宋体" w:hAnsi="宋体" w:hint="eastAsia"/>
          <w:sz w:val="24"/>
          <w:szCs w:val="24"/>
        </w:rPr>
        <w:t>当前中国冷链物流业的整体状况体现为：</w:t>
      </w:r>
    </w:p>
    <w:p>
      <w:pPr>
        <w:pStyle w:val="Style10"/>
        <w:numPr>
          <w:ilvl w:val="0"/>
          <w:numId w:val="31"/>
        </w:numPr>
        <w:spacing w:line="276" w:lineRule="auto"/>
        <w:ind w:firstLineChars="0"/>
        <w:jc w:val="left"/>
        <w:rPr>
          <w:rFonts w:ascii="宋体" w:hAnsi="宋体"/>
          <w:sz w:val="24"/>
          <w:szCs w:val="24"/>
        </w:rPr>
      </w:pPr>
      <w:r>
        <w:rPr>
          <w:rFonts w:ascii="宋体" w:hAnsi="宋体" w:hint="eastAsia"/>
          <w:sz w:val="24"/>
          <w:szCs w:val="24"/>
        </w:rPr>
        <w:t>中国冷链物流业政策环境不断放宽，财政支持进一步加强</w:t>
      </w:r>
    </w:p>
    <w:p>
      <w:pPr>
        <w:pStyle w:val="Style10"/>
        <w:numPr>
          <w:ilvl w:val="0"/>
          <w:numId w:val="31"/>
        </w:numPr>
        <w:spacing w:line="276" w:lineRule="auto"/>
        <w:ind w:firstLineChars="0"/>
        <w:jc w:val="left"/>
        <w:rPr>
          <w:rFonts w:ascii="宋体" w:hAnsi="宋体"/>
          <w:sz w:val="24"/>
          <w:szCs w:val="24"/>
        </w:rPr>
      </w:pPr>
      <w:r>
        <w:rPr>
          <w:rFonts w:ascii="宋体" w:hAnsi="宋体" w:hint="eastAsia"/>
          <w:sz w:val="24"/>
          <w:szCs w:val="24"/>
        </w:rPr>
        <w:t>冷链市场规模稳步增长，基础设施不断完善</w:t>
      </w:r>
    </w:p>
    <w:p>
      <w:pPr>
        <w:pStyle w:val="Style10"/>
        <w:numPr>
          <w:ilvl w:val="0"/>
          <w:numId w:val="31"/>
        </w:numPr>
        <w:spacing w:line="276" w:lineRule="auto"/>
        <w:ind w:firstLineChars="0"/>
        <w:jc w:val="left"/>
        <w:rPr>
          <w:rFonts w:ascii="宋体" w:hAnsi="宋体"/>
          <w:sz w:val="24"/>
          <w:szCs w:val="24"/>
        </w:rPr>
      </w:pPr>
      <w:r>
        <w:rPr>
          <w:rFonts w:ascii="宋体" w:hAnsi="宋体" w:hint="eastAsia"/>
          <w:sz w:val="24"/>
          <w:szCs w:val="24"/>
        </w:rPr>
        <w:t>冷链物流标准制定工作有序展开，标准化进程不断加快</w:t>
      </w:r>
    </w:p>
    <w:p>
      <w:pPr>
        <w:pStyle w:val="Style10"/>
        <w:numPr>
          <w:ilvl w:val="0"/>
          <w:numId w:val="31"/>
        </w:numPr>
        <w:spacing w:line="276" w:lineRule="auto"/>
        <w:ind w:firstLineChars="0"/>
        <w:jc w:val="left"/>
        <w:rPr>
          <w:rFonts w:ascii="宋体" w:hAnsi="宋体"/>
          <w:sz w:val="24"/>
          <w:szCs w:val="24"/>
        </w:rPr>
      </w:pPr>
      <w:r>
        <w:rPr>
          <w:rFonts w:ascii="宋体" w:hAnsi="宋体" w:hint="eastAsia"/>
          <w:sz w:val="24"/>
          <w:szCs w:val="24"/>
        </w:rPr>
        <w:t>当前冷链市场分散，第三方物流规模有待提升</w:t>
      </w:r>
    </w:p>
    <w:p>
      <w:pPr>
        <w:pStyle w:val="Style10"/>
        <w:numPr>
          <w:ilvl w:val="0"/>
          <w:numId w:val="31"/>
        </w:numPr>
        <w:spacing w:line="276" w:lineRule="auto"/>
        <w:ind w:firstLineChars="0"/>
        <w:jc w:val="left"/>
        <w:rPr>
          <w:rFonts w:ascii="宋体" w:hAnsi="宋体"/>
          <w:sz w:val="24"/>
          <w:szCs w:val="24"/>
        </w:rPr>
      </w:pPr>
      <w:r>
        <w:rPr>
          <w:rFonts w:ascii="宋体" w:hAnsi="宋体" w:hint="eastAsia"/>
          <w:sz w:val="24"/>
          <w:szCs w:val="24"/>
        </w:rPr>
        <w:t>生鲜电商冷链物需求快速增加，随之带来的冷链科技难题亟待解决</w:t>
      </w:r>
    </w:p>
    <w:p>
      <w:pPr>
        <w:pStyle w:val="Style10"/>
        <w:numPr>
          <w:ilvl w:val="0"/>
          <w:numId w:val="31"/>
        </w:numPr>
        <w:spacing w:line="276" w:lineRule="auto"/>
        <w:ind w:firstLineChars="0"/>
        <w:jc w:val="left"/>
        <w:rPr>
          <w:rFonts w:ascii="宋体" w:hAnsi="宋体"/>
          <w:sz w:val="24"/>
          <w:szCs w:val="24"/>
        </w:rPr>
      </w:pPr>
      <w:r>
        <w:rPr>
          <w:rFonts w:ascii="宋体" w:hAnsi="宋体" w:hint="eastAsia"/>
          <w:sz w:val="24"/>
          <w:szCs w:val="24"/>
        </w:rPr>
        <w:t>进出口食品需求旺盛，临港冷链物流前景看好</w:t>
      </w:r>
    </w:p>
    <w:p>
      <w:pPr>
        <w:pStyle w:val="Style10"/>
        <w:numPr>
          <w:ilvl w:val="0"/>
          <w:numId w:val="31"/>
        </w:numPr>
        <w:spacing w:line="276" w:lineRule="auto"/>
        <w:ind w:firstLineChars="0"/>
        <w:jc w:val="left"/>
        <w:rPr>
          <w:rFonts w:ascii="宋体" w:hAnsi="宋体"/>
          <w:sz w:val="24"/>
          <w:szCs w:val="24"/>
        </w:rPr>
      </w:pPr>
      <w:r>
        <w:rPr>
          <w:rFonts w:ascii="宋体" w:hAnsi="宋体" w:hint="eastAsia"/>
          <w:sz w:val="24"/>
          <w:szCs w:val="24"/>
        </w:rPr>
        <w:t>农村电子商务起步，冷链物流是制约因素</w:t>
      </w:r>
    </w:p>
    <w:p>
      <w:pPr>
        <w:pStyle w:val="Style10"/>
        <w:numPr>
          <w:ilvl w:val="0"/>
          <w:numId w:val="30"/>
        </w:numPr>
        <w:spacing w:line="276" w:lineRule="auto"/>
        <w:ind w:firstLineChars="0"/>
        <w:jc w:val="left"/>
        <w:rPr>
          <w:rFonts w:ascii="宋体" w:hAnsi="宋体"/>
          <w:sz w:val="24"/>
          <w:szCs w:val="24"/>
        </w:rPr>
      </w:pPr>
      <w:r>
        <w:rPr>
          <w:rFonts w:ascii="宋体" w:hAnsi="宋体" w:hint="eastAsia"/>
          <w:sz w:val="24"/>
          <w:szCs w:val="24"/>
        </w:rPr>
        <w:t>中国冷库发展分析</w:t>
      </w:r>
    </w:p>
    <w:p>
      <w:pPr>
        <w:pStyle w:val="Style10"/>
        <w:spacing w:line="276" w:lineRule="auto"/>
        <w:ind w:firstLine="480"/>
        <w:jc w:val="left"/>
        <w:rPr>
          <w:rFonts w:ascii="宋体" w:hAnsi="宋体"/>
          <w:sz w:val="24"/>
          <w:szCs w:val="24"/>
        </w:rPr>
      </w:pPr>
      <w:r>
        <w:rPr>
          <w:rFonts w:ascii="宋体" w:hAnsi="宋体" w:hint="eastAsia"/>
          <w:sz w:val="24"/>
          <w:szCs w:val="24"/>
        </w:rPr>
        <w:t>据中国物流与采购联合会冷链专业委员会的调查结果显示，2014年全国冷库总量已达3320万吨，折合冷库容量为8300万立方米，并逐年增加。下图显示近年来中国冷库总量变化的情况：</w:t>
      </w:r>
    </w:p>
    <w:p>
      <w:pPr>
        <w:pStyle w:val="Style10"/>
        <w:spacing w:line="276" w:lineRule="auto"/>
        <w:ind w:firstLine="480"/>
        <w:jc w:val="left"/>
        <w:rPr>
          <w:rFonts w:ascii="宋体" w:hAnsi="宋体"/>
          <w:sz w:val="24"/>
          <w:szCs w:val="24"/>
        </w:rPr>
      </w:pPr>
      <w:r>
        <w:rPr>
          <w:rFonts w:ascii="宋体" w:hAnsi="宋体" w:hint="eastAsia"/>
          <w:sz w:val="24"/>
          <w:szCs w:val="24"/>
        </w:rPr>
        <w:t>中国冷链仓库的分布不均匀，华东地区最多，西北地区最少，尽管近年来加大了对中西部地区的冷库建设投入，但仍然处于严重不均匀状态，近50%的冷库资源集中在中国东部沿海地区。</w:t>
      </w:r>
    </w:p>
    <w:p>
      <w:pPr>
        <w:pStyle w:val="Style10"/>
        <w:spacing w:line="276" w:lineRule="auto"/>
        <w:jc w:val="left"/>
        <w:rPr>
          <w:rFonts w:ascii="宋体" w:hAnsi="宋体"/>
          <w:sz w:val="24"/>
          <w:szCs w:val="24"/>
        </w:rPr>
      </w:pPr>
      <w:r>
        <w:pict>
          <v:shape id="TextBox 4" o:spid="_x0000_s1030" type="#_x0000_t202" style="width:162.5pt;height:26pt;margin-top:11.05pt;margin-left:214.65pt;mso-height-relative:margin;mso-width-relative:margin;position:absolute;z-index:251663360" stroked="f">
            <v:textbox>
              <w:txbxContent>
                <w:p>
                  <w:pPr>
                    <w:pStyle w:val="NormalWeb"/>
                    <w:spacing w:before="0" w:beforeAutospacing="0" w:after="0" w:afterAutospacing="0"/>
                    <w:rPr>
                      <w:sz w:val="21"/>
                      <w:szCs w:val="21"/>
                    </w:rPr>
                  </w:pPr>
                  <w:r>
                    <w:rPr>
                      <w:rFonts w:ascii="Calibri" w:cs="Times New Roman" w:hint="eastAsia"/>
                      <w:b/>
                      <w:bCs/>
                      <w:color w:val="000000"/>
                      <w:sz w:val="21"/>
                      <w:szCs w:val="21"/>
                    </w:rPr>
                    <w:t>中国冷库按地区分布占比（</w:t>
                  </w:r>
                  <w:r>
                    <w:rPr>
                      <w:rFonts w:ascii="Calibri" w:hAnsi="Calibri" w:cs="Times New Roman"/>
                      <w:b/>
                      <w:bCs/>
                      <w:color w:val="000000"/>
                      <w:sz w:val="21"/>
                      <w:szCs w:val="21"/>
                    </w:rPr>
                    <w:t>%</w:t>
                  </w:r>
                  <w:r>
                    <w:rPr>
                      <w:rFonts w:ascii="Calibri" w:cs="Times New Roman" w:hint="eastAsia"/>
                      <w:b/>
                      <w:bCs/>
                      <w:color w:val="000000"/>
                      <w:sz w:val="21"/>
                      <w:szCs w:val="21"/>
                    </w:rPr>
                    <w:t>）</w:t>
                  </w:r>
                </w:p>
              </w:txbxContent>
            </v:textbox>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7" o:spid="_x0000_i1031" type="#_x0000_t75" style="width:361.45pt;height:234.5pt" filled="f" stroked="f">
            <v:imagedata r:id="rId4" o:title="" cropbottom="-70f"/>
            <v:path o:extrusionok="f"/>
            <o:lock v:ext="edit" aspectratio="f"/>
          </v:shape>
        </w:pict>
      </w:r>
    </w:p>
    <w:p>
      <w:pPr>
        <w:pStyle w:val="Style10"/>
        <w:spacing w:line="276" w:lineRule="auto"/>
        <w:ind w:firstLine="480"/>
        <w:jc w:val="left"/>
        <w:rPr>
          <w:rFonts w:ascii="宋体" w:hAnsi="宋体"/>
          <w:sz w:val="24"/>
          <w:szCs w:val="24"/>
        </w:rPr>
      </w:pPr>
      <w:r>
        <w:rPr>
          <w:rFonts w:ascii="宋体" w:hAnsi="宋体" w:hint="eastAsia"/>
          <w:sz w:val="24"/>
          <w:szCs w:val="24"/>
        </w:rPr>
        <w:t>中国冷库主要分为：社会公用冷库和企业自用冷库两大类，其中，自用冷库所占比例较大，占75.5%，社会公用冷库占比不足25%。在社会公用冷库中又分为：公共存储型、市场配套型和物流配送型三种；企业自用冷库中：生产存储型占92.39% ，物流配送型占6.68% 。</w:t>
      </w:r>
    </w:p>
    <w:p>
      <w:pPr>
        <w:pStyle w:val="Style10"/>
        <w:spacing w:line="276" w:lineRule="auto"/>
        <w:ind w:firstLine="480"/>
        <w:jc w:val="left"/>
        <w:rPr>
          <w:rFonts w:ascii="宋体" w:hAnsi="宋体"/>
          <w:sz w:val="24"/>
          <w:szCs w:val="24"/>
        </w:rPr>
      </w:pPr>
      <w:r>
        <w:rPr>
          <w:rFonts w:ascii="宋体" w:hAnsi="宋体" w:hint="eastAsia"/>
          <w:sz w:val="24"/>
          <w:szCs w:val="24"/>
        </w:rPr>
        <w:t>按照存储商品类型分，中国冷库有：综合类、果蔬类、水产类、肉禽类、及其它类型冷库，各类型冷库的占比如下图所示：</w:t>
      </w:r>
    </w:p>
    <w:p>
      <w:pPr>
        <w:pStyle w:val="Style10"/>
        <w:spacing w:line="276" w:lineRule="auto"/>
        <w:jc w:val="left"/>
        <w:rPr>
          <w:rFonts w:ascii="宋体" w:hAnsi="宋体"/>
          <w:sz w:val="24"/>
          <w:szCs w:val="24"/>
        </w:rPr>
      </w:pPr>
      <w:r>
        <w:pict>
          <v:shape id="TextBox 7" o:spid="_x0000_s1032" type="#_x0000_t202" style="width:162pt;height:24.5pt;margin-top:13pt;margin-left:213.15pt;mso-height-relative:margin;mso-width-relative:margin;position:absolute;z-index:251664384" stroked="f">
            <v:textbox>
              <w:txbxContent>
                <w:p>
                  <w:pPr>
                    <w:pStyle w:val="NormalWeb"/>
                    <w:spacing w:before="0" w:beforeAutospacing="0" w:after="0" w:afterAutospacing="0"/>
                    <w:rPr>
                      <w:sz w:val="21"/>
                      <w:szCs w:val="21"/>
                    </w:rPr>
                  </w:pPr>
                  <w:r>
                    <w:rPr>
                      <w:rFonts w:ascii="Calibri" w:cs="Times New Roman" w:hint="eastAsia"/>
                      <w:b/>
                      <w:bCs/>
                      <w:color w:val="000000"/>
                      <w:sz w:val="21"/>
                      <w:szCs w:val="21"/>
                    </w:rPr>
                    <w:t>中国冷库按商品分类占比（</w:t>
                  </w:r>
                  <w:r>
                    <w:rPr>
                      <w:rFonts w:ascii="Calibri" w:hAnsi="Calibri" w:cs="Times New Roman"/>
                      <w:b/>
                      <w:bCs/>
                      <w:color w:val="000000"/>
                      <w:sz w:val="21"/>
                      <w:szCs w:val="21"/>
                    </w:rPr>
                    <w:t>%</w:t>
                  </w:r>
                  <w:r>
                    <w:rPr>
                      <w:rFonts w:ascii="Calibri" w:cs="Times New Roman" w:hint="eastAsia"/>
                      <w:b/>
                      <w:bCs/>
                      <w:color w:val="000000"/>
                      <w:sz w:val="21"/>
                      <w:szCs w:val="21"/>
                    </w:rPr>
                    <w:t>）</w:t>
                  </w:r>
                </w:p>
              </w:txbxContent>
            </v:textbox>
          </v:shape>
        </w:pict>
      </w:r>
      <w:r>
        <w:pict>
          <v:shape id="图片 18" o:spid="_x0000_i1033" type="#_x0000_t75" style="width:361.43pt;height:264.48pt" filled="f" stroked="f">
            <v:imagedata r:id="rId5" o:title=""/>
            <v:path o:extrusionok="f"/>
            <o:lock v:ext="edit" aspectratio="f"/>
          </v:shape>
        </w:pict>
      </w:r>
    </w:p>
    <w:p>
      <w:pPr>
        <w:pStyle w:val="Style10"/>
        <w:spacing w:line="276" w:lineRule="auto"/>
        <w:ind w:firstLine="480"/>
        <w:jc w:val="left"/>
        <w:rPr>
          <w:rFonts w:ascii="宋体" w:hAnsi="宋体"/>
          <w:sz w:val="24"/>
          <w:szCs w:val="24"/>
        </w:rPr>
      </w:pPr>
      <w:r>
        <w:rPr>
          <w:rFonts w:ascii="宋体" w:hAnsi="宋体" w:hint="eastAsia"/>
          <w:sz w:val="24"/>
          <w:szCs w:val="24"/>
        </w:rPr>
        <w:t>中国的冷库按照用途不同其经营模式大致可分为五种模式：合约租赁型冷库、批发市场型冷库、企业自用型冷链配送中心、农产品主产地型冷库和国家战略储备型冷库。</w:t>
      </w:r>
    </w:p>
    <w:p>
      <w:pPr>
        <w:pStyle w:val="Style10"/>
        <w:numPr>
          <w:ilvl w:val="0"/>
          <w:numId w:val="30"/>
        </w:numPr>
        <w:spacing w:line="276" w:lineRule="auto"/>
        <w:ind w:firstLineChars="0"/>
        <w:jc w:val="left"/>
        <w:rPr>
          <w:rFonts w:ascii="宋体" w:hAnsi="宋体"/>
          <w:sz w:val="24"/>
          <w:szCs w:val="24"/>
        </w:rPr>
      </w:pPr>
      <w:r>
        <w:rPr>
          <w:rFonts w:ascii="宋体" w:hAnsi="宋体" w:hint="eastAsia"/>
          <w:sz w:val="24"/>
          <w:szCs w:val="24"/>
        </w:rPr>
        <w:t>中国冷链运输发展分析</w:t>
      </w:r>
    </w:p>
    <w:p>
      <w:pPr>
        <w:pStyle w:val="Style10"/>
        <w:spacing w:line="276" w:lineRule="auto"/>
        <w:ind w:firstLine="480"/>
        <w:jc w:val="left"/>
        <w:rPr>
          <w:rFonts w:ascii="宋体" w:hAnsi="宋体"/>
          <w:sz w:val="24"/>
          <w:szCs w:val="24"/>
        </w:rPr>
      </w:pPr>
      <w:r>
        <w:rPr>
          <w:rFonts w:ascii="宋体" w:hAnsi="宋体" w:hint="eastAsia"/>
          <w:sz w:val="24"/>
          <w:szCs w:val="24"/>
        </w:rPr>
        <w:t>随着中国运输网络建设、技术设备更新、运输速度的提升，极大促进了冷链运输的快速发展。从整体上看中国冷链运输仍处于发展的初级阶段，冷链运输的集中度不高，专业化服务能力不强，冷链运输效率低、成本高的问题依然突出。</w:t>
      </w:r>
    </w:p>
    <w:p>
      <w:pPr>
        <w:pStyle w:val="Style10"/>
        <w:spacing w:line="276" w:lineRule="auto"/>
        <w:ind w:firstLine="480"/>
        <w:jc w:val="left"/>
        <w:rPr>
          <w:rFonts w:ascii="宋体" w:hAnsi="宋体"/>
          <w:sz w:val="24"/>
          <w:szCs w:val="24"/>
        </w:rPr>
      </w:pPr>
      <w:r>
        <w:rPr>
          <w:rFonts w:ascii="宋体" w:hAnsi="宋体" w:hint="eastAsia"/>
          <w:sz w:val="24"/>
          <w:szCs w:val="24"/>
        </w:rPr>
        <w:t>为此，国家出台了一系列政策、措施促进冷链运输业的健康发展：加大冷链物流基础设施建设，完善冷链运输物流标准化体系，积极推进冷链运输物流信息化建设，大力发展共同配送等先进的配送组织模式，提升冷链运输规模化、集约化水平，加强和改善行政监管，加大财税等政策支持力度，发挥行业协会作用。</w:t>
      </w:r>
    </w:p>
    <w:p>
      <w:pPr>
        <w:pStyle w:val="Style10"/>
        <w:spacing w:line="276" w:lineRule="auto"/>
        <w:ind w:firstLine="480"/>
        <w:jc w:val="left"/>
        <w:rPr>
          <w:rFonts w:ascii="宋体" w:hAnsi="宋体"/>
          <w:sz w:val="24"/>
          <w:szCs w:val="24"/>
        </w:rPr>
      </w:pPr>
      <w:r>
        <w:rPr>
          <w:rFonts w:ascii="宋体" w:hAnsi="宋体" w:hint="eastAsia"/>
          <w:sz w:val="24"/>
          <w:szCs w:val="24"/>
        </w:rPr>
        <w:t>冷链运输主要包括公路冷链运输、铁路冷链运输、航空冷链运输、水路冷链运输等，由于不同的运输方式的运营特点不同、市场规模不同、发展前景不同，彼此之间形成互补和竞争的关系。</w:t>
      </w:r>
    </w:p>
    <w:p>
      <w:pPr>
        <w:pStyle w:val="Style10"/>
        <w:numPr>
          <w:ilvl w:val="0"/>
          <w:numId w:val="32"/>
        </w:numPr>
        <w:spacing w:line="276" w:lineRule="auto"/>
        <w:ind w:firstLineChars="0"/>
        <w:jc w:val="left"/>
        <w:rPr>
          <w:rFonts w:ascii="宋体" w:hAnsi="宋体"/>
          <w:sz w:val="24"/>
          <w:szCs w:val="24"/>
        </w:rPr>
      </w:pPr>
      <w:r>
        <w:rPr>
          <w:rFonts w:ascii="宋体" w:hAnsi="宋体" w:hint="eastAsia"/>
          <w:sz w:val="24"/>
          <w:szCs w:val="24"/>
        </w:rPr>
        <w:t>公路冷链运输市场</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据中国汽车技术协会研究中心数据统计，2014年中国冷藏车和保温车的保有量为7.60万辆，同比增加37.5%。中国冷藏保温汽车主要分为重型、中型、轻型和微型四种车型；一般情况下，长途冷链运输（500公里以上距离）以重中型冷藏车为主，中距离运输（300公里左右距离）以中型冷藏车为主，近距离运输（20至50公里以内）以轻型微型冷藏车为主。</w:t>
      </w:r>
    </w:p>
    <w:p>
      <w:pPr>
        <w:pStyle w:val="Style10"/>
        <w:spacing w:line="276" w:lineRule="auto"/>
        <w:ind w:firstLine="425" w:firstLineChars="177"/>
        <w:jc w:val="left"/>
        <w:rPr>
          <w:rFonts w:ascii="宋体" w:hAnsi="宋体"/>
          <w:sz w:val="24"/>
          <w:szCs w:val="24"/>
        </w:rPr>
      </w:pPr>
      <w:r>
        <w:rPr>
          <w:rFonts w:ascii="宋体" w:hAnsi="宋体" w:hint="eastAsia"/>
          <w:sz w:val="24"/>
          <w:szCs w:val="24"/>
        </w:rPr>
        <w:t>当前大多数冷链运输还延续在传统的合约模式，企业之间同质化竞争严重，导致价格战发生。冷链公路运输普遍存在着</w:t>
      </w:r>
      <w:r>
        <w:rPr>
          <w:rFonts w:ascii="宋体" w:hAnsi="宋体" w:hint="eastAsia"/>
          <w:sz w:val="24"/>
          <w:szCs w:val="24"/>
        </w:rPr>
        <w:t>“</w:t>
      </w:r>
      <w:r>
        <w:rPr>
          <w:rFonts w:ascii="宋体" w:hAnsi="宋体" w:hint="eastAsia"/>
          <w:sz w:val="24"/>
          <w:szCs w:val="24"/>
        </w:rPr>
        <w:t>有车难找货</w:t>
      </w:r>
      <w:r>
        <w:rPr>
          <w:rFonts w:ascii="宋体" w:hAnsi="宋体" w:hint="eastAsia"/>
          <w:sz w:val="24"/>
          <w:szCs w:val="24"/>
        </w:rPr>
        <w:t>”</w:t>
      </w:r>
      <w:r>
        <w:rPr>
          <w:rFonts w:ascii="宋体" w:hAnsi="宋体" w:hint="eastAsia"/>
          <w:sz w:val="24"/>
          <w:szCs w:val="24"/>
        </w:rPr>
        <w:t>、</w:t>
      </w:r>
      <w:r>
        <w:rPr>
          <w:rFonts w:ascii="宋体" w:hAnsi="宋体" w:hint="eastAsia"/>
          <w:sz w:val="24"/>
          <w:szCs w:val="24"/>
        </w:rPr>
        <w:t>“</w:t>
      </w:r>
      <w:r>
        <w:rPr>
          <w:rFonts w:ascii="宋体" w:hAnsi="宋体" w:hint="eastAsia"/>
          <w:sz w:val="24"/>
          <w:szCs w:val="24"/>
        </w:rPr>
        <w:t>有货难找车</w:t>
      </w:r>
      <w:r>
        <w:rPr>
          <w:rFonts w:ascii="宋体" w:hAnsi="宋体" w:hint="eastAsia"/>
          <w:sz w:val="24"/>
          <w:szCs w:val="24"/>
        </w:rPr>
        <w:t>”</w:t>
      </w:r>
      <w:r>
        <w:rPr>
          <w:rFonts w:ascii="宋体" w:hAnsi="宋体" w:hint="eastAsia"/>
          <w:sz w:val="24"/>
          <w:szCs w:val="24"/>
        </w:rPr>
        <w:t>，以及返程空驶等问题。</w:t>
      </w:r>
    </w:p>
    <w:p>
      <w:pPr>
        <w:pStyle w:val="Style10"/>
        <w:numPr>
          <w:ilvl w:val="0"/>
          <w:numId w:val="32"/>
        </w:numPr>
        <w:spacing w:line="276" w:lineRule="auto"/>
        <w:ind w:firstLineChars="0"/>
        <w:jc w:val="left"/>
        <w:rPr>
          <w:rFonts w:ascii="宋体" w:hAnsi="宋体"/>
          <w:sz w:val="24"/>
          <w:szCs w:val="24"/>
        </w:rPr>
      </w:pPr>
      <w:r>
        <w:rPr>
          <w:rFonts w:ascii="宋体" w:hAnsi="宋体" w:hint="eastAsia"/>
          <w:sz w:val="24"/>
          <w:szCs w:val="24"/>
        </w:rPr>
        <w:t>铁路冷链运输市场</w:t>
      </w:r>
    </w:p>
    <w:p>
      <w:pPr>
        <w:pStyle w:val="Style10"/>
        <w:spacing w:line="276" w:lineRule="auto"/>
        <w:ind w:firstLine="480"/>
        <w:jc w:val="left"/>
        <w:rPr>
          <w:rFonts w:ascii="宋体" w:hAnsi="宋体"/>
          <w:sz w:val="24"/>
          <w:szCs w:val="24"/>
        </w:rPr>
      </w:pPr>
      <w:r>
        <w:rPr>
          <w:rFonts w:ascii="宋体" w:hAnsi="宋体" w:hint="eastAsia"/>
          <w:sz w:val="24"/>
          <w:szCs w:val="24"/>
        </w:rPr>
        <w:t>中国铁路冷链运输的货运量较少，占社会冷藏总量需求的1%不足；其中：肉类商品占60%，速冻食品占15.27%，乳制品占13.04%，新鲜果蔬占4.99%等。铁路冷藏运输的主要运输装备是机械保温车辆，目前中国共有机械保温车辆1910辆，其中B22型1000辆，B21型100辆，B23型560辆，B10型250辆。以下表格给出各型保温车辆的参数：</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066"/>
        <w:gridCol w:w="1066"/>
        <w:gridCol w:w="1066"/>
        <w:gridCol w:w="1066"/>
        <w:gridCol w:w="1066"/>
        <w:gridCol w:w="1066"/>
        <w:gridCol w:w="1066"/>
        <w:gridCol w:w="1066"/>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c>
          <w:tcPr>
            <w:tcW w:w="1066" w:type="dxa"/>
          </w:tcPr>
          <w:p>
            <w:pPr>
              <w:jc w:val="right"/>
              <w:rPr>
                <w:rFonts w:ascii="宋体" w:hAnsi="宋体"/>
                <w:b/>
                <w:sz w:val="18"/>
                <w:szCs w:val="18"/>
              </w:rPr>
            </w:pPr>
            <w:r>
              <w:rPr>
                <w:rFonts w:ascii="宋体" w:hAnsi="宋体"/>
                <w:b/>
                <w:sz w:val="18"/>
                <w:szCs w:val="18"/>
              </w:rPr>
              <w:pict>
                <v:line id="直接连接符 22" o:spid="_x0000_s1034" style="position:absolute;z-index:251665408" from="-5.35pt,0.6pt" to="47.65pt,29.6pt"/>
              </w:pict>
            </w:r>
            <w:r>
              <w:rPr>
                <w:rFonts w:ascii="宋体" w:hAnsi="宋体" w:hint="eastAsia"/>
                <w:b/>
                <w:sz w:val="18"/>
                <w:szCs w:val="18"/>
              </w:rPr>
              <w:t>参数</w:t>
            </w:r>
          </w:p>
          <w:p>
            <w:pPr>
              <w:jc w:val="left"/>
              <w:rPr>
                <w:rFonts w:ascii="宋体" w:hAnsi="宋体"/>
                <w:b/>
                <w:sz w:val="18"/>
                <w:szCs w:val="18"/>
              </w:rPr>
            </w:pPr>
            <w:r>
              <w:rPr>
                <w:rFonts w:ascii="宋体" w:hAnsi="宋体" w:hint="eastAsia"/>
                <w:b/>
                <w:sz w:val="18"/>
                <w:szCs w:val="18"/>
              </w:rPr>
              <w:t>型号</w:t>
            </w:r>
          </w:p>
        </w:tc>
        <w:tc>
          <w:tcPr>
            <w:tcW w:w="1066" w:type="dxa"/>
          </w:tcPr>
          <w:p>
            <w:pPr>
              <w:jc w:val="center"/>
              <w:rPr>
                <w:rFonts w:ascii="宋体" w:hAnsi="宋体"/>
                <w:b/>
                <w:sz w:val="18"/>
                <w:szCs w:val="18"/>
              </w:rPr>
            </w:pPr>
            <w:r>
              <w:rPr>
                <w:rFonts w:ascii="宋体" w:hAnsi="宋体" w:hint="eastAsia"/>
                <w:b/>
                <w:sz w:val="18"/>
                <w:szCs w:val="18"/>
              </w:rPr>
              <w:t>单辆载重</w:t>
            </w:r>
          </w:p>
          <w:p>
            <w:pPr>
              <w:jc w:val="center"/>
              <w:rPr>
                <w:rFonts w:ascii="宋体" w:hAnsi="宋体"/>
                <w:b/>
                <w:sz w:val="18"/>
                <w:szCs w:val="18"/>
              </w:rPr>
            </w:pPr>
            <w:r>
              <w:rPr>
                <w:rFonts w:ascii="宋体" w:hAnsi="宋体" w:hint="eastAsia"/>
                <w:b/>
                <w:sz w:val="18"/>
                <w:szCs w:val="18"/>
              </w:rPr>
              <w:t>（吨）</w:t>
            </w:r>
          </w:p>
        </w:tc>
        <w:tc>
          <w:tcPr>
            <w:tcW w:w="1066" w:type="dxa"/>
          </w:tcPr>
          <w:p>
            <w:pPr>
              <w:jc w:val="center"/>
              <w:rPr>
                <w:rFonts w:ascii="宋体" w:hAnsi="宋体"/>
                <w:b/>
                <w:sz w:val="18"/>
                <w:szCs w:val="18"/>
              </w:rPr>
            </w:pPr>
            <w:r>
              <w:rPr>
                <w:rFonts w:ascii="宋体" w:hAnsi="宋体" w:hint="eastAsia"/>
                <w:b/>
                <w:sz w:val="18"/>
                <w:szCs w:val="18"/>
              </w:rPr>
              <w:t>车内容积</w:t>
            </w:r>
          </w:p>
          <w:p>
            <w:pPr>
              <w:jc w:val="center"/>
              <w:rPr>
                <w:rFonts w:ascii="宋体" w:hAnsi="宋体"/>
                <w:b/>
                <w:sz w:val="18"/>
                <w:szCs w:val="18"/>
              </w:rPr>
            </w:pPr>
            <w:r>
              <w:rPr>
                <w:rFonts w:ascii="宋体" w:hAnsi="宋体" w:hint="eastAsia"/>
                <w:b/>
                <w:sz w:val="18"/>
                <w:szCs w:val="18"/>
              </w:rPr>
              <w:t>（立方米）</w:t>
            </w:r>
          </w:p>
        </w:tc>
        <w:tc>
          <w:tcPr>
            <w:tcW w:w="1066" w:type="dxa"/>
          </w:tcPr>
          <w:p>
            <w:pPr>
              <w:jc w:val="center"/>
              <w:rPr>
                <w:rFonts w:ascii="宋体" w:hAnsi="宋体"/>
                <w:b/>
                <w:sz w:val="18"/>
                <w:szCs w:val="18"/>
              </w:rPr>
            </w:pPr>
            <w:r>
              <w:rPr>
                <w:rFonts w:ascii="宋体" w:hAnsi="宋体" w:hint="eastAsia"/>
                <w:b/>
                <w:sz w:val="18"/>
                <w:szCs w:val="18"/>
              </w:rPr>
              <w:t>车内长度</w:t>
            </w:r>
          </w:p>
          <w:p>
            <w:pPr>
              <w:jc w:val="center"/>
              <w:rPr>
                <w:rFonts w:ascii="宋体" w:hAnsi="宋体"/>
                <w:b/>
                <w:sz w:val="18"/>
                <w:szCs w:val="18"/>
              </w:rPr>
            </w:pPr>
            <w:r>
              <w:rPr>
                <w:rFonts w:ascii="宋体" w:hAnsi="宋体" w:hint="eastAsia"/>
                <w:b/>
                <w:sz w:val="18"/>
                <w:szCs w:val="18"/>
              </w:rPr>
              <w:t>（米）</w:t>
            </w:r>
          </w:p>
        </w:tc>
        <w:tc>
          <w:tcPr>
            <w:tcW w:w="1066" w:type="dxa"/>
          </w:tcPr>
          <w:p>
            <w:pPr>
              <w:jc w:val="center"/>
              <w:rPr>
                <w:rFonts w:ascii="宋体" w:hAnsi="宋体"/>
                <w:b/>
                <w:sz w:val="18"/>
                <w:szCs w:val="18"/>
              </w:rPr>
            </w:pPr>
            <w:r>
              <w:rPr>
                <w:rFonts w:ascii="宋体" w:hAnsi="宋体" w:hint="eastAsia"/>
                <w:b/>
                <w:sz w:val="18"/>
                <w:szCs w:val="18"/>
              </w:rPr>
              <w:t>车内宽度</w:t>
            </w:r>
          </w:p>
          <w:p>
            <w:pPr>
              <w:jc w:val="center"/>
              <w:rPr>
                <w:rFonts w:ascii="宋体" w:hAnsi="宋体"/>
                <w:b/>
                <w:sz w:val="18"/>
                <w:szCs w:val="18"/>
              </w:rPr>
            </w:pPr>
            <w:r>
              <w:rPr>
                <w:rFonts w:ascii="宋体" w:hAnsi="宋体" w:hint="eastAsia"/>
                <w:b/>
                <w:sz w:val="18"/>
                <w:szCs w:val="18"/>
              </w:rPr>
              <w:t>（米）</w:t>
            </w:r>
          </w:p>
        </w:tc>
        <w:tc>
          <w:tcPr>
            <w:tcW w:w="1066" w:type="dxa"/>
          </w:tcPr>
          <w:p>
            <w:pPr>
              <w:jc w:val="center"/>
              <w:rPr>
                <w:rFonts w:ascii="宋体" w:hAnsi="宋体"/>
                <w:b/>
                <w:sz w:val="18"/>
                <w:szCs w:val="18"/>
              </w:rPr>
            </w:pPr>
            <w:r>
              <w:rPr>
                <w:rFonts w:ascii="宋体" w:hAnsi="宋体" w:hint="eastAsia"/>
                <w:b/>
                <w:sz w:val="18"/>
                <w:szCs w:val="18"/>
              </w:rPr>
              <w:t>车内高度</w:t>
            </w:r>
          </w:p>
          <w:p>
            <w:pPr>
              <w:jc w:val="center"/>
              <w:rPr>
                <w:rFonts w:ascii="宋体" w:hAnsi="宋体"/>
                <w:b/>
                <w:sz w:val="18"/>
                <w:szCs w:val="18"/>
              </w:rPr>
            </w:pPr>
            <w:r>
              <w:rPr>
                <w:rFonts w:ascii="宋体" w:hAnsi="宋体" w:hint="eastAsia"/>
                <w:b/>
                <w:sz w:val="18"/>
                <w:szCs w:val="18"/>
              </w:rPr>
              <w:t>（米）</w:t>
            </w:r>
          </w:p>
        </w:tc>
        <w:tc>
          <w:tcPr>
            <w:tcW w:w="1066" w:type="dxa"/>
          </w:tcPr>
          <w:p>
            <w:pPr>
              <w:jc w:val="center"/>
              <w:rPr>
                <w:rFonts w:ascii="宋体" w:hAnsi="宋体"/>
                <w:b/>
                <w:sz w:val="18"/>
                <w:szCs w:val="18"/>
              </w:rPr>
            </w:pPr>
            <w:r>
              <w:rPr>
                <w:rFonts w:ascii="宋体" w:hAnsi="宋体" w:hint="eastAsia"/>
                <w:b/>
                <w:sz w:val="18"/>
                <w:szCs w:val="18"/>
              </w:rPr>
              <w:t>车内温度</w:t>
            </w:r>
          </w:p>
          <w:p>
            <w:pPr>
              <w:jc w:val="center"/>
              <w:rPr>
                <w:rFonts w:ascii="宋体" w:hAnsi="宋体"/>
                <w:b/>
                <w:sz w:val="18"/>
                <w:szCs w:val="18"/>
              </w:rPr>
            </w:pPr>
            <w:r>
              <w:rPr>
                <w:rFonts w:ascii="宋体" w:hAnsi="宋体" w:hint="eastAsia"/>
                <w:b/>
                <w:sz w:val="18"/>
                <w:szCs w:val="18"/>
              </w:rPr>
              <w:t>（度）</w:t>
            </w:r>
          </w:p>
        </w:tc>
        <w:tc>
          <w:tcPr>
            <w:tcW w:w="1066" w:type="dxa"/>
          </w:tcPr>
          <w:p>
            <w:pPr>
              <w:jc w:val="center"/>
              <w:rPr>
                <w:rFonts w:ascii="宋体" w:hAnsi="宋体"/>
                <w:b/>
                <w:sz w:val="18"/>
                <w:szCs w:val="18"/>
              </w:rPr>
            </w:pPr>
            <w:r>
              <w:rPr>
                <w:rFonts w:ascii="宋体" w:hAnsi="宋体" w:hint="eastAsia"/>
                <w:b/>
                <w:sz w:val="18"/>
                <w:szCs w:val="18"/>
              </w:rPr>
              <w:t>最高时速</w:t>
            </w:r>
          </w:p>
          <w:p>
            <w:pPr>
              <w:jc w:val="center"/>
              <w:rPr>
                <w:rFonts w:ascii="宋体" w:hAnsi="宋体"/>
                <w:b/>
                <w:sz w:val="18"/>
                <w:szCs w:val="18"/>
              </w:rPr>
            </w:pPr>
            <w:r>
              <w:rPr>
                <w:rFonts w:ascii="宋体" w:hAnsi="宋体" w:hint="eastAsia"/>
                <w:b/>
                <w:sz w:val="18"/>
                <w:szCs w:val="18"/>
              </w:rPr>
              <w:t>（公里）</w:t>
            </w:r>
          </w:p>
        </w:tc>
      </w:tr>
      <w:tr>
        <w:tblPrEx>
          <w:tblLayout w:type="fixed"/>
          <w:tblCellMar>
            <w:top w:w="0" w:type="dxa"/>
            <w:left w:w="108" w:type="dxa"/>
            <w:bottom w:w="0" w:type="dxa"/>
            <w:right w:w="108" w:type="dxa"/>
          </w:tblCellMar>
          <w:tblLook w:val="0000"/>
        </w:tblPrEx>
        <w:tc>
          <w:tcPr>
            <w:tcW w:w="1066" w:type="dxa"/>
          </w:tcPr>
          <w:p>
            <w:pPr>
              <w:rPr>
                <w:rFonts w:ascii="宋体" w:hAnsi="宋体"/>
                <w:b/>
                <w:sz w:val="18"/>
                <w:szCs w:val="18"/>
              </w:rPr>
            </w:pPr>
            <w:r>
              <w:rPr>
                <w:rFonts w:ascii="宋体" w:hAnsi="宋体" w:hint="eastAsia"/>
                <w:b/>
                <w:sz w:val="18"/>
                <w:szCs w:val="18"/>
              </w:rPr>
              <w:t>B21</w:t>
            </w:r>
          </w:p>
        </w:tc>
        <w:tc>
          <w:tcPr>
            <w:tcW w:w="1066" w:type="dxa"/>
          </w:tcPr>
          <w:p>
            <w:pPr>
              <w:rPr>
                <w:rFonts w:ascii="宋体" w:hAnsi="宋体"/>
                <w:sz w:val="18"/>
                <w:szCs w:val="18"/>
              </w:rPr>
            </w:pPr>
            <w:r>
              <w:rPr>
                <w:rFonts w:ascii="宋体" w:hAnsi="宋体" w:hint="eastAsia"/>
                <w:sz w:val="18"/>
                <w:szCs w:val="18"/>
              </w:rPr>
              <w:t>45.5</w:t>
            </w:r>
          </w:p>
        </w:tc>
        <w:tc>
          <w:tcPr>
            <w:tcW w:w="1066" w:type="dxa"/>
          </w:tcPr>
          <w:p>
            <w:pPr>
              <w:rPr>
                <w:rFonts w:ascii="宋体" w:hAnsi="宋体"/>
                <w:sz w:val="18"/>
                <w:szCs w:val="18"/>
              </w:rPr>
            </w:pPr>
            <w:r>
              <w:rPr>
                <w:rFonts w:ascii="宋体" w:hAnsi="宋体" w:hint="eastAsia"/>
                <w:sz w:val="18"/>
                <w:szCs w:val="18"/>
              </w:rPr>
              <w:t>92</w:t>
            </w:r>
          </w:p>
        </w:tc>
        <w:tc>
          <w:tcPr>
            <w:tcW w:w="1066" w:type="dxa"/>
          </w:tcPr>
          <w:p>
            <w:pPr>
              <w:rPr>
                <w:rFonts w:ascii="宋体" w:hAnsi="宋体"/>
                <w:sz w:val="18"/>
                <w:szCs w:val="18"/>
              </w:rPr>
            </w:pPr>
            <w:r>
              <w:rPr>
                <w:rFonts w:ascii="宋体" w:hAnsi="宋体" w:hint="eastAsia"/>
                <w:sz w:val="18"/>
                <w:szCs w:val="18"/>
              </w:rPr>
              <w:t>18</w:t>
            </w:r>
          </w:p>
        </w:tc>
        <w:tc>
          <w:tcPr>
            <w:tcW w:w="1066" w:type="dxa"/>
          </w:tcPr>
          <w:p>
            <w:pPr>
              <w:rPr>
                <w:rFonts w:ascii="宋体" w:hAnsi="宋体"/>
                <w:sz w:val="18"/>
                <w:szCs w:val="18"/>
              </w:rPr>
            </w:pPr>
            <w:r>
              <w:rPr>
                <w:rFonts w:ascii="宋体" w:hAnsi="宋体" w:hint="eastAsia"/>
                <w:sz w:val="18"/>
                <w:szCs w:val="18"/>
              </w:rPr>
              <w:t>2.5</w:t>
            </w:r>
          </w:p>
        </w:tc>
        <w:tc>
          <w:tcPr>
            <w:tcW w:w="1066" w:type="dxa"/>
          </w:tcPr>
          <w:p>
            <w:pPr>
              <w:rPr>
                <w:rFonts w:ascii="宋体" w:hAnsi="宋体"/>
                <w:sz w:val="18"/>
                <w:szCs w:val="18"/>
              </w:rPr>
            </w:pPr>
            <w:r>
              <w:rPr>
                <w:rFonts w:ascii="宋体" w:hAnsi="宋体" w:hint="eastAsia"/>
                <w:sz w:val="18"/>
                <w:szCs w:val="18"/>
              </w:rPr>
              <w:t>2</w:t>
            </w:r>
          </w:p>
        </w:tc>
        <w:tc>
          <w:tcPr>
            <w:tcW w:w="1066" w:type="dxa"/>
          </w:tcPr>
          <w:p>
            <w:pPr>
              <w:rPr>
                <w:rFonts w:ascii="宋体" w:hAnsi="宋体"/>
                <w:sz w:val="18"/>
                <w:szCs w:val="18"/>
              </w:rPr>
            </w:pPr>
            <w:r>
              <w:rPr>
                <w:rFonts w:ascii="宋体" w:hAnsi="宋体" w:hint="eastAsia"/>
                <w:sz w:val="18"/>
                <w:szCs w:val="18"/>
              </w:rPr>
              <w:t>-22～14</w:t>
            </w:r>
          </w:p>
        </w:tc>
        <w:tc>
          <w:tcPr>
            <w:tcW w:w="1066" w:type="dxa"/>
          </w:tcPr>
          <w:p>
            <w:pPr>
              <w:rPr>
                <w:rFonts w:ascii="宋体" w:hAnsi="宋体"/>
                <w:sz w:val="18"/>
                <w:szCs w:val="18"/>
              </w:rPr>
            </w:pPr>
            <w:r>
              <w:rPr>
                <w:rFonts w:ascii="宋体" w:hAnsi="宋体" w:hint="eastAsia"/>
                <w:sz w:val="18"/>
                <w:szCs w:val="18"/>
              </w:rPr>
              <w:t>120</w:t>
            </w:r>
          </w:p>
        </w:tc>
      </w:tr>
      <w:tr>
        <w:tblPrEx>
          <w:tblLayout w:type="fixed"/>
          <w:tblCellMar>
            <w:top w:w="0" w:type="dxa"/>
            <w:left w:w="108" w:type="dxa"/>
            <w:bottom w:w="0" w:type="dxa"/>
            <w:right w:w="108" w:type="dxa"/>
          </w:tblCellMar>
          <w:tblLook w:val="0000"/>
        </w:tblPrEx>
        <w:tc>
          <w:tcPr>
            <w:tcW w:w="1066" w:type="dxa"/>
          </w:tcPr>
          <w:p>
            <w:pPr>
              <w:rPr>
                <w:rFonts w:ascii="宋体" w:hAnsi="宋体"/>
                <w:b/>
                <w:sz w:val="18"/>
                <w:szCs w:val="18"/>
              </w:rPr>
            </w:pPr>
            <w:r>
              <w:rPr>
                <w:rFonts w:ascii="宋体" w:hAnsi="宋体" w:hint="eastAsia"/>
                <w:b/>
                <w:sz w:val="18"/>
                <w:szCs w:val="18"/>
              </w:rPr>
              <w:t>B22</w:t>
            </w:r>
          </w:p>
        </w:tc>
        <w:tc>
          <w:tcPr>
            <w:tcW w:w="1066" w:type="dxa"/>
          </w:tcPr>
          <w:p>
            <w:pPr>
              <w:rPr>
                <w:rFonts w:ascii="宋体" w:hAnsi="宋体"/>
                <w:sz w:val="18"/>
                <w:szCs w:val="18"/>
              </w:rPr>
            </w:pPr>
            <w:r>
              <w:rPr>
                <w:rFonts w:ascii="宋体" w:hAnsi="宋体" w:hint="eastAsia"/>
                <w:sz w:val="18"/>
                <w:szCs w:val="18"/>
              </w:rPr>
              <w:t>46</w:t>
            </w:r>
          </w:p>
        </w:tc>
        <w:tc>
          <w:tcPr>
            <w:tcW w:w="1066" w:type="dxa"/>
          </w:tcPr>
          <w:p>
            <w:pPr>
              <w:rPr>
                <w:rFonts w:ascii="宋体" w:hAnsi="宋体"/>
                <w:sz w:val="18"/>
                <w:szCs w:val="18"/>
              </w:rPr>
            </w:pPr>
            <w:r>
              <w:rPr>
                <w:rFonts w:ascii="宋体" w:hAnsi="宋体" w:hint="eastAsia"/>
                <w:sz w:val="18"/>
                <w:szCs w:val="18"/>
              </w:rPr>
              <w:t>105</w:t>
            </w:r>
          </w:p>
        </w:tc>
        <w:tc>
          <w:tcPr>
            <w:tcW w:w="1066" w:type="dxa"/>
          </w:tcPr>
          <w:p>
            <w:pPr>
              <w:rPr>
                <w:rFonts w:ascii="宋体" w:hAnsi="宋体"/>
                <w:sz w:val="18"/>
                <w:szCs w:val="18"/>
              </w:rPr>
            </w:pPr>
            <w:r>
              <w:rPr>
                <w:rFonts w:ascii="宋体" w:hAnsi="宋体" w:hint="eastAsia"/>
                <w:sz w:val="18"/>
                <w:szCs w:val="18"/>
              </w:rPr>
              <w:t>18.2</w:t>
            </w:r>
          </w:p>
        </w:tc>
        <w:tc>
          <w:tcPr>
            <w:tcW w:w="1066" w:type="dxa"/>
          </w:tcPr>
          <w:p>
            <w:pPr>
              <w:rPr>
                <w:rFonts w:ascii="宋体" w:hAnsi="宋体"/>
                <w:sz w:val="18"/>
                <w:szCs w:val="18"/>
              </w:rPr>
            </w:pPr>
            <w:r>
              <w:rPr>
                <w:rFonts w:ascii="宋体" w:hAnsi="宋体" w:hint="eastAsia"/>
                <w:sz w:val="18"/>
                <w:szCs w:val="18"/>
              </w:rPr>
              <w:t>2.55</w:t>
            </w:r>
          </w:p>
        </w:tc>
        <w:tc>
          <w:tcPr>
            <w:tcW w:w="1066" w:type="dxa"/>
          </w:tcPr>
          <w:p>
            <w:pPr>
              <w:rPr>
                <w:rFonts w:ascii="宋体" w:hAnsi="宋体"/>
                <w:sz w:val="18"/>
                <w:szCs w:val="18"/>
              </w:rPr>
            </w:pPr>
            <w:r>
              <w:rPr>
                <w:rFonts w:ascii="宋体" w:hAnsi="宋体" w:hint="eastAsia"/>
                <w:sz w:val="18"/>
                <w:szCs w:val="18"/>
              </w:rPr>
              <w:t>2.3</w:t>
            </w:r>
          </w:p>
        </w:tc>
        <w:tc>
          <w:tcPr>
            <w:tcW w:w="1066" w:type="dxa"/>
          </w:tcPr>
          <w:p>
            <w:pPr>
              <w:rPr>
                <w:rFonts w:ascii="宋体" w:hAnsi="宋体"/>
                <w:sz w:val="18"/>
                <w:szCs w:val="18"/>
              </w:rPr>
            </w:pPr>
            <w:r>
              <w:rPr>
                <w:rFonts w:ascii="宋体" w:hAnsi="宋体" w:hint="eastAsia"/>
                <w:sz w:val="18"/>
                <w:szCs w:val="18"/>
              </w:rPr>
              <w:t>-22～14</w:t>
            </w:r>
          </w:p>
        </w:tc>
        <w:tc>
          <w:tcPr>
            <w:tcW w:w="1066" w:type="dxa"/>
          </w:tcPr>
          <w:p>
            <w:pPr>
              <w:rPr>
                <w:rFonts w:ascii="宋体" w:hAnsi="宋体"/>
                <w:sz w:val="18"/>
                <w:szCs w:val="18"/>
              </w:rPr>
            </w:pPr>
            <w:r>
              <w:rPr>
                <w:rFonts w:ascii="宋体" w:hAnsi="宋体" w:hint="eastAsia"/>
                <w:sz w:val="18"/>
                <w:szCs w:val="18"/>
              </w:rPr>
              <w:t>120</w:t>
            </w:r>
          </w:p>
        </w:tc>
      </w:tr>
      <w:tr>
        <w:tblPrEx>
          <w:tblLayout w:type="fixed"/>
          <w:tblCellMar>
            <w:top w:w="0" w:type="dxa"/>
            <w:left w:w="108" w:type="dxa"/>
            <w:bottom w:w="0" w:type="dxa"/>
            <w:right w:w="108" w:type="dxa"/>
          </w:tblCellMar>
          <w:tblLook w:val="0000"/>
        </w:tblPrEx>
        <w:tc>
          <w:tcPr>
            <w:tcW w:w="1066" w:type="dxa"/>
          </w:tcPr>
          <w:p>
            <w:pPr>
              <w:rPr>
                <w:rFonts w:ascii="宋体" w:hAnsi="宋体"/>
                <w:b/>
                <w:sz w:val="18"/>
                <w:szCs w:val="18"/>
              </w:rPr>
            </w:pPr>
            <w:r>
              <w:rPr>
                <w:rFonts w:ascii="宋体" w:hAnsi="宋体" w:hint="eastAsia"/>
                <w:b/>
                <w:sz w:val="18"/>
                <w:szCs w:val="18"/>
              </w:rPr>
              <w:t xml:space="preserve">B23 </w:t>
            </w:r>
          </w:p>
        </w:tc>
        <w:tc>
          <w:tcPr>
            <w:tcW w:w="1066" w:type="dxa"/>
          </w:tcPr>
          <w:p>
            <w:pPr>
              <w:rPr>
                <w:rFonts w:ascii="宋体" w:hAnsi="宋体"/>
                <w:sz w:val="18"/>
                <w:szCs w:val="18"/>
              </w:rPr>
            </w:pPr>
            <w:r>
              <w:rPr>
                <w:rFonts w:ascii="宋体" w:hAnsi="宋体" w:hint="eastAsia"/>
                <w:sz w:val="18"/>
                <w:szCs w:val="18"/>
              </w:rPr>
              <w:t>45.5</w:t>
            </w:r>
          </w:p>
        </w:tc>
        <w:tc>
          <w:tcPr>
            <w:tcW w:w="1066" w:type="dxa"/>
          </w:tcPr>
          <w:p>
            <w:pPr>
              <w:rPr>
                <w:rFonts w:ascii="宋体" w:hAnsi="宋体"/>
                <w:sz w:val="18"/>
                <w:szCs w:val="18"/>
              </w:rPr>
            </w:pPr>
            <w:r>
              <w:rPr>
                <w:rFonts w:ascii="宋体" w:hAnsi="宋体" w:hint="eastAsia"/>
                <w:sz w:val="18"/>
                <w:szCs w:val="18"/>
              </w:rPr>
              <w:t>105</w:t>
            </w:r>
          </w:p>
        </w:tc>
        <w:tc>
          <w:tcPr>
            <w:tcW w:w="1066" w:type="dxa"/>
          </w:tcPr>
          <w:p>
            <w:pPr>
              <w:rPr>
                <w:rFonts w:ascii="宋体" w:hAnsi="宋体"/>
                <w:sz w:val="18"/>
                <w:szCs w:val="18"/>
              </w:rPr>
            </w:pPr>
            <w:r>
              <w:rPr>
                <w:rFonts w:ascii="宋体" w:hAnsi="宋体" w:hint="eastAsia"/>
                <w:sz w:val="18"/>
                <w:szCs w:val="18"/>
              </w:rPr>
              <w:t>18</w:t>
            </w:r>
          </w:p>
        </w:tc>
        <w:tc>
          <w:tcPr>
            <w:tcW w:w="1066" w:type="dxa"/>
          </w:tcPr>
          <w:p>
            <w:pPr>
              <w:rPr>
                <w:rFonts w:ascii="宋体" w:hAnsi="宋体"/>
                <w:sz w:val="18"/>
                <w:szCs w:val="18"/>
              </w:rPr>
            </w:pPr>
            <w:r>
              <w:rPr>
                <w:rFonts w:ascii="宋体" w:hAnsi="宋体" w:hint="eastAsia"/>
                <w:sz w:val="18"/>
                <w:szCs w:val="18"/>
              </w:rPr>
              <w:t>2.56</w:t>
            </w:r>
          </w:p>
        </w:tc>
        <w:tc>
          <w:tcPr>
            <w:tcW w:w="1066" w:type="dxa"/>
          </w:tcPr>
          <w:p>
            <w:pPr>
              <w:rPr>
                <w:rFonts w:ascii="宋体" w:hAnsi="宋体"/>
                <w:sz w:val="18"/>
                <w:szCs w:val="18"/>
              </w:rPr>
            </w:pPr>
            <w:r>
              <w:rPr>
                <w:rFonts w:ascii="宋体" w:hAnsi="宋体" w:hint="eastAsia"/>
                <w:sz w:val="18"/>
                <w:szCs w:val="18"/>
              </w:rPr>
              <w:t>2.3</w:t>
            </w:r>
          </w:p>
        </w:tc>
        <w:tc>
          <w:tcPr>
            <w:tcW w:w="1066" w:type="dxa"/>
          </w:tcPr>
          <w:p>
            <w:pPr>
              <w:rPr>
                <w:rFonts w:ascii="宋体" w:hAnsi="宋体"/>
                <w:sz w:val="18"/>
                <w:szCs w:val="18"/>
              </w:rPr>
            </w:pPr>
            <w:r>
              <w:rPr>
                <w:rFonts w:ascii="宋体" w:hAnsi="宋体" w:hint="eastAsia"/>
                <w:sz w:val="18"/>
                <w:szCs w:val="18"/>
              </w:rPr>
              <w:t>-22～14</w:t>
            </w:r>
          </w:p>
        </w:tc>
        <w:tc>
          <w:tcPr>
            <w:tcW w:w="1066" w:type="dxa"/>
          </w:tcPr>
          <w:p>
            <w:pPr>
              <w:rPr>
                <w:rFonts w:ascii="宋体" w:hAnsi="宋体"/>
                <w:sz w:val="18"/>
                <w:szCs w:val="18"/>
              </w:rPr>
            </w:pPr>
            <w:r>
              <w:rPr>
                <w:rFonts w:ascii="宋体" w:hAnsi="宋体" w:hint="eastAsia"/>
                <w:sz w:val="18"/>
                <w:szCs w:val="18"/>
              </w:rPr>
              <w:t>100</w:t>
            </w:r>
          </w:p>
        </w:tc>
      </w:tr>
      <w:tr>
        <w:tblPrEx>
          <w:tblLayout w:type="fixed"/>
          <w:tblCellMar>
            <w:top w:w="0" w:type="dxa"/>
            <w:left w:w="108" w:type="dxa"/>
            <w:bottom w:w="0" w:type="dxa"/>
            <w:right w:w="108" w:type="dxa"/>
          </w:tblCellMar>
          <w:tblLook w:val="0000"/>
        </w:tblPrEx>
        <w:tc>
          <w:tcPr>
            <w:tcW w:w="1066" w:type="dxa"/>
          </w:tcPr>
          <w:p>
            <w:pPr>
              <w:rPr>
                <w:rFonts w:ascii="宋体" w:hAnsi="宋体"/>
                <w:b/>
                <w:sz w:val="18"/>
                <w:szCs w:val="18"/>
              </w:rPr>
            </w:pPr>
            <w:r>
              <w:rPr>
                <w:rFonts w:ascii="宋体" w:hAnsi="宋体" w:hint="eastAsia"/>
                <w:b/>
                <w:sz w:val="18"/>
                <w:szCs w:val="18"/>
              </w:rPr>
              <w:t>B10</w:t>
            </w:r>
          </w:p>
        </w:tc>
        <w:tc>
          <w:tcPr>
            <w:tcW w:w="1066" w:type="dxa"/>
          </w:tcPr>
          <w:p>
            <w:pPr>
              <w:rPr>
                <w:rFonts w:ascii="宋体" w:hAnsi="宋体"/>
                <w:sz w:val="18"/>
                <w:szCs w:val="18"/>
              </w:rPr>
            </w:pPr>
            <w:r>
              <w:rPr>
                <w:rFonts w:ascii="宋体" w:hAnsi="宋体" w:hint="eastAsia"/>
                <w:sz w:val="18"/>
                <w:szCs w:val="18"/>
              </w:rPr>
              <w:t>38</w:t>
            </w:r>
          </w:p>
        </w:tc>
        <w:tc>
          <w:tcPr>
            <w:tcW w:w="1066" w:type="dxa"/>
          </w:tcPr>
          <w:p>
            <w:pPr>
              <w:rPr>
                <w:rFonts w:ascii="宋体" w:hAnsi="宋体"/>
                <w:sz w:val="18"/>
                <w:szCs w:val="18"/>
              </w:rPr>
            </w:pPr>
            <w:r>
              <w:rPr>
                <w:rFonts w:ascii="宋体" w:hAnsi="宋体" w:hint="eastAsia"/>
                <w:sz w:val="18"/>
                <w:szCs w:val="18"/>
              </w:rPr>
              <w:t>100</w:t>
            </w:r>
          </w:p>
        </w:tc>
        <w:tc>
          <w:tcPr>
            <w:tcW w:w="1066" w:type="dxa"/>
          </w:tcPr>
          <w:p>
            <w:pPr>
              <w:rPr>
                <w:rFonts w:ascii="宋体" w:hAnsi="宋体"/>
                <w:sz w:val="18"/>
                <w:szCs w:val="18"/>
              </w:rPr>
            </w:pPr>
            <w:r>
              <w:rPr>
                <w:rFonts w:ascii="宋体" w:hAnsi="宋体" w:hint="eastAsia"/>
                <w:sz w:val="18"/>
                <w:szCs w:val="18"/>
              </w:rPr>
              <w:t>17.3</w:t>
            </w:r>
          </w:p>
        </w:tc>
        <w:tc>
          <w:tcPr>
            <w:tcW w:w="1066" w:type="dxa"/>
          </w:tcPr>
          <w:p>
            <w:pPr>
              <w:rPr>
                <w:rFonts w:ascii="宋体" w:hAnsi="宋体"/>
                <w:sz w:val="18"/>
                <w:szCs w:val="18"/>
              </w:rPr>
            </w:pPr>
            <w:r>
              <w:rPr>
                <w:rFonts w:ascii="宋体" w:hAnsi="宋体" w:hint="eastAsia"/>
                <w:sz w:val="18"/>
                <w:szCs w:val="18"/>
              </w:rPr>
              <w:t>2.55</w:t>
            </w:r>
          </w:p>
        </w:tc>
        <w:tc>
          <w:tcPr>
            <w:tcW w:w="1066" w:type="dxa"/>
          </w:tcPr>
          <w:p>
            <w:pPr>
              <w:rPr>
                <w:rFonts w:ascii="宋体" w:hAnsi="宋体"/>
                <w:sz w:val="18"/>
                <w:szCs w:val="18"/>
              </w:rPr>
            </w:pPr>
            <w:r>
              <w:rPr>
                <w:rFonts w:ascii="宋体" w:hAnsi="宋体" w:hint="eastAsia"/>
                <w:sz w:val="18"/>
                <w:szCs w:val="18"/>
              </w:rPr>
              <w:t>2.3</w:t>
            </w:r>
          </w:p>
        </w:tc>
        <w:tc>
          <w:tcPr>
            <w:tcW w:w="1066" w:type="dxa"/>
          </w:tcPr>
          <w:p>
            <w:pPr>
              <w:rPr>
                <w:rFonts w:ascii="宋体" w:hAnsi="宋体"/>
                <w:sz w:val="18"/>
                <w:szCs w:val="18"/>
              </w:rPr>
            </w:pPr>
            <w:r>
              <w:rPr>
                <w:rFonts w:ascii="宋体" w:hAnsi="宋体" w:hint="eastAsia"/>
                <w:sz w:val="18"/>
                <w:szCs w:val="18"/>
              </w:rPr>
              <w:t>-22～14</w:t>
            </w:r>
          </w:p>
        </w:tc>
        <w:tc>
          <w:tcPr>
            <w:tcW w:w="1066" w:type="dxa"/>
          </w:tcPr>
          <w:p>
            <w:pPr>
              <w:rPr>
                <w:rFonts w:ascii="宋体" w:hAnsi="宋体"/>
                <w:sz w:val="18"/>
                <w:szCs w:val="18"/>
              </w:rPr>
            </w:pPr>
            <w:r>
              <w:rPr>
                <w:rFonts w:ascii="宋体" w:hAnsi="宋体" w:hint="eastAsia"/>
                <w:sz w:val="18"/>
                <w:szCs w:val="18"/>
              </w:rPr>
              <w:t>120</w:t>
            </w:r>
          </w:p>
        </w:tc>
      </w:tr>
    </w:tbl>
    <w:p>
      <w:pPr>
        <w:spacing w:line="276" w:lineRule="auto"/>
        <w:ind w:firstLine="420" w:firstLineChars="175"/>
        <w:jc w:val="left"/>
        <w:rPr>
          <w:rFonts w:ascii="宋体" w:hAnsi="宋体"/>
          <w:sz w:val="24"/>
          <w:szCs w:val="24"/>
        </w:rPr>
      </w:pPr>
      <w:r>
        <w:rPr>
          <w:rFonts w:ascii="宋体" w:hAnsi="宋体" w:hint="eastAsia"/>
          <w:sz w:val="24"/>
          <w:szCs w:val="24"/>
        </w:rPr>
        <w:t>铁路冷链运输存在的主要问题是：运输工具（车辆设备）不适应冷链物流市场的要求、铁路冷链运输价格缺乏灵活机制、铁路冷链运输组织工作难度大。</w:t>
      </w:r>
    </w:p>
    <w:p>
      <w:pPr>
        <w:pStyle w:val="Style10"/>
        <w:numPr>
          <w:ilvl w:val="0"/>
          <w:numId w:val="32"/>
        </w:numPr>
        <w:spacing w:line="276" w:lineRule="auto"/>
        <w:ind w:firstLineChars="0"/>
        <w:jc w:val="left"/>
        <w:rPr>
          <w:rFonts w:ascii="宋体" w:hAnsi="宋体"/>
          <w:sz w:val="24"/>
          <w:szCs w:val="24"/>
        </w:rPr>
      </w:pPr>
      <w:r>
        <w:rPr>
          <w:rFonts w:ascii="宋体" w:hAnsi="宋体" w:hint="eastAsia"/>
          <w:sz w:val="24"/>
          <w:szCs w:val="24"/>
        </w:rPr>
        <w:t>航空冷链运输市场</w:t>
      </w:r>
    </w:p>
    <w:p>
      <w:pPr>
        <w:pStyle w:val="Style10"/>
        <w:ind w:firstLine="480"/>
        <w:rPr>
          <w:rFonts w:ascii="宋体" w:hAnsi="宋体"/>
          <w:sz w:val="24"/>
          <w:szCs w:val="24"/>
        </w:rPr>
      </w:pPr>
      <w:r>
        <w:rPr>
          <w:rFonts w:ascii="宋体" w:hAnsi="宋体" w:hint="eastAsia"/>
          <w:sz w:val="24"/>
          <w:szCs w:val="24"/>
        </w:rPr>
        <w:t>航空运输具有速度快、安全性高、运输价格贵等特点，适用于高价值冷链食品、对及时性要求高的冷藏冷冻货品的运输任务。航空冷链运输，主要是利用具有货舱的航班飞机或者是全货运飞机，装载与其相兼容的ULD（温控航空集装箱）或保温集装箱，借助冷却媒介、控温运输工具、相关的辅助材料完成空中运输，再以冷藏车辆等地面运输为延伸，扩大航空冷链运输的覆盖范围。航空冷链运输的关键设备是航空温控集装箱（ULD），航空公司根据运输温度敏感物资附加值高低决定使用ULD的种类。冷却媒介主要包括：干冰、凝胶、蓝冰、液氮等。地面运输工具载货之前，根据冷链货物温度要求预先调控温度。航空冷链温度范围及运输代码如以下表格所示：</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2842"/>
        <w:gridCol w:w="2843"/>
        <w:gridCol w:w="2843"/>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c>
          <w:tcPr>
            <w:tcW w:w="2842" w:type="dxa"/>
          </w:tcPr>
          <w:p>
            <w:pPr>
              <w:pStyle w:val="Style10"/>
              <w:ind w:firstLine="0" w:firstLineChars="0"/>
              <w:jc w:val="center"/>
              <w:rPr>
                <w:rFonts w:ascii="宋体" w:hAnsi="宋体"/>
                <w:b/>
                <w:sz w:val="24"/>
                <w:szCs w:val="24"/>
              </w:rPr>
            </w:pPr>
            <w:r>
              <w:rPr>
                <w:rFonts w:ascii="宋体" w:hAnsi="宋体" w:hint="eastAsia"/>
                <w:b/>
                <w:sz w:val="24"/>
                <w:szCs w:val="24"/>
              </w:rPr>
              <w:t>温度分类</w:t>
            </w:r>
          </w:p>
        </w:tc>
        <w:tc>
          <w:tcPr>
            <w:tcW w:w="2843" w:type="dxa"/>
          </w:tcPr>
          <w:p>
            <w:pPr>
              <w:pStyle w:val="Style10"/>
              <w:ind w:firstLine="0" w:firstLineChars="0"/>
              <w:jc w:val="center"/>
              <w:rPr>
                <w:rFonts w:ascii="宋体" w:hAnsi="宋体"/>
                <w:b/>
                <w:sz w:val="24"/>
                <w:szCs w:val="24"/>
              </w:rPr>
            </w:pPr>
            <w:r>
              <w:rPr>
                <w:rFonts w:ascii="宋体" w:hAnsi="宋体" w:hint="eastAsia"/>
                <w:b/>
                <w:sz w:val="24"/>
                <w:szCs w:val="24"/>
              </w:rPr>
              <w:t>运输代码</w:t>
            </w:r>
          </w:p>
        </w:tc>
        <w:tc>
          <w:tcPr>
            <w:tcW w:w="2843" w:type="dxa"/>
          </w:tcPr>
          <w:p>
            <w:pPr>
              <w:pStyle w:val="Style10"/>
              <w:ind w:firstLine="0" w:firstLineChars="0"/>
              <w:jc w:val="center"/>
              <w:rPr>
                <w:rFonts w:ascii="宋体" w:hAnsi="宋体"/>
                <w:b/>
                <w:sz w:val="24"/>
                <w:szCs w:val="24"/>
              </w:rPr>
            </w:pPr>
            <w:r>
              <w:rPr>
                <w:rFonts w:ascii="宋体" w:hAnsi="宋体" w:hint="eastAsia"/>
                <w:b/>
                <w:sz w:val="24"/>
                <w:szCs w:val="24"/>
              </w:rPr>
              <w:t>控温范围</w:t>
            </w:r>
          </w:p>
        </w:tc>
      </w:tr>
      <w:tr>
        <w:tblPrEx>
          <w:tblLayout w:type="fixed"/>
          <w:tblCellMar>
            <w:top w:w="0" w:type="dxa"/>
            <w:left w:w="108" w:type="dxa"/>
            <w:bottom w:w="0" w:type="dxa"/>
            <w:right w:w="108" w:type="dxa"/>
          </w:tblCellMar>
          <w:tblLook w:val="0000"/>
        </w:tblPrEx>
        <w:tc>
          <w:tcPr>
            <w:tcW w:w="2842" w:type="dxa"/>
          </w:tcPr>
          <w:p>
            <w:pPr>
              <w:pStyle w:val="Style10"/>
              <w:ind w:firstLine="0" w:firstLineChars="0"/>
              <w:rPr>
                <w:rFonts w:ascii="宋体" w:hAnsi="宋体"/>
                <w:szCs w:val="21"/>
              </w:rPr>
            </w:pPr>
            <w:r>
              <w:rPr>
                <w:rFonts w:ascii="宋体" w:hAnsi="宋体" w:hint="eastAsia"/>
                <w:szCs w:val="21"/>
              </w:rPr>
              <w:t>室温</w:t>
            </w:r>
          </w:p>
        </w:tc>
        <w:tc>
          <w:tcPr>
            <w:tcW w:w="2843" w:type="dxa"/>
          </w:tcPr>
          <w:p>
            <w:pPr>
              <w:pStyle w:val="Style10"/>
              <w:ind w:firstLine="0" w:firstLineChars="0"/>
              <w:rPr>
                <w:rFonts w:ascii="宋体" w:hAnsi="宋体"/>
                <w:szCs w:val="21"/>
              </w:rPr>
            </w:pPr>
            <w:r>
              <w:rPr>
                <w:rFonts w:ascii="宋体" w:hAnsi="宋体" w:hint="eastAsia"/>
                <w:szCs w:val="21"/>
              </w:rPr>
              <w:t>AMBT</w:t>
            </w:r>
          </w:p>
        </w:tc>
        <w:tc>
          <w:tcPr>
            <w:tcW w:w="2843" w:type="dxa"/>
          </w:tcPr>
          <w:p>
            <w:pPr>
              <w:pStyle w:val="Style10"/>
              <w:ind w:firstLine="0" w:firstLineChars="0"/>
              <w:rPr>
                <w:rFonts w:ascii="宋体" w:hAnsi="宋体"/>
                <w:szCs w:val="21"/>
              </w:rPr>
            </w:pPr>
            <w:r>
              <w:rPr>
                <w:rFonts w:ascii="宋体" w:hAnsi="宋体" w:hint="eastAsia"/>
                <w:szCs w:val="21"/>
              </w:rPr>
              <w:t>15至20度</w:t>
            </w:r>
          </w:p>
        </w:tc>
      </w:tr>
      <w:tr>
        <w:tblPrEx>
          <w:tblLayout w:type="fixed"/>
          <w:tblCellMar>
            <w:top w:w="0" w:type="dxa"/>
            <w:left w:w="108" w:type="dxa"/>
            <w:bottom w:w="0" w:type="dxa"/>
            <w:right w:w="108" w:type="dxa"/>
          </w:tblCellMar>
          <w:tblLook w:val="0000"/>
        </w:tblPrEx>
        <w:tc>
          <w:tcPr>
            <w:tcW w:w="2842" w:type="dxa"/>
          </w:tcPr>
          <w:p>
            <w:pPr>
              <w:pStyle w:val="Style10"/>
              <w:ind w:firstLine="0" w:firstLineChars="0"/>
              <w:rPr>
                <w:rFonts w:ascii="宋体" w:hAnsi="宋体"/>
                <w:szCs w:val="21"/>
              </w:rPr>
            </w:pPr>
            <w:r>
              <w:rPr>
                <w:rFonts w:ascii="宋体" w:hAnsi="宋体" w:hint="eastAsia"/>
                <w:szCs w:val="21"/>
              </w:rPr>
              <w:t>冷藏</w:t>
            </w:r>
          </w:p>
        </w:tc>
        <w:tc>
          <w:tcPr>
            <w:tcW w:w="2843" w:type="dxa"/>
          </w:tcPr>
          <w:p>
            <w:pPr>
              <w:pStyle w:val="Style10"/>
              <w:ind w:firstLine="0" w:firstLineChars="0"/>
              <w:rPr>
                <w:rFonts w:ascii="宋体" w:hAnsi="宋体"/>
                <w:szCs w:val="21"/>
              </w:rPr>
            </w:pPr>
            <w:r>
              <w:rPr>
                <w:rFonts w:ascii="宋体" w:hAnsi="宋体" w:hint="eastAsia"/>
                <w:szCs w:val="21"/>
              </w:rPr>
              <w:t>COOL</w:t>
            </w:r>
          </w:p>
        </w:tc>
        <w:tc>
          <w:tcPr>
            <w:tcW w:w="2843" w:type="dxa"/>
          </w:tcPr>
          <w:p>
            <w:pPr>
              <w:pStyle w:val="Style10"/>
              <w:ind w:firstLine="0" w:firstLineChars="0"/>
              <w:rPr>
                <w:rFonts w:ascii="宋体" w:hAnsi="宋体"/>
                <w:szCs w:val="21"/>
              </w:rPr>
            </w:pPr>
            <w:r>
              <w:rPr>
                <w:rFonts w:ascii="宋体" w:hAnsi="宋体" w:hint="eastAsia"/>
                <w:szCs w:val="21"/>
              </w:rPr>
              <w:t>2至15度</w:t>
            </w:r>
          </w:p>
        </w:tc>
      </w:tr>
      <w:tr>
        <w:tblPrEx>
          <w:tblLayout w:type="fixed"/>
          <w:tblCellMar>
            <w:top w:w="0" w:type="dxa"/>
            <w:left w:w="108" w:type="dxa"/>
            <w:bottom w:w="0" w:type="dxa"/>
            <w:right w:w="108" w:type="dxa"/>
          </w:tblCellMar>
          <w:tblLook w:val="0000"/>
        </w:tblPrEx>
        <w:tc>
          <w:tcPr>
            <w:tcW w:w="2842" w:type="dxa"/>
          </w:tcPr>
          <w:p>
            <w:pPr>
              <w:pStyle w:val="Style10"/>
              <w:ind w:firstLine="0" w:firstLineChars="0"/>
              <w:rPr>
                <w:rFonts w:ascii="宋体" w:hAnsi="宋体"/>
                <w:szCs w:val="21"/>
              </w:rPr>
            </w:pPr>
            <w:r>
              <w:rPr>
                <w:rFonts w:ascii="宋体" w:hAnsi="宋体" w:hint="eastAsia"/>
                <w:szCs w:val="21"/>
              </w:rPr>
              <w:t>冰温</w:t>
            </w:r>
          </w:p>
        </w:tc>
        <w:tc>
          <w:tcPr>
            <w:tcW w:w="2843" w:type="dxa"/>
          </w:tcPr>
          <w:p>
            <w:pPr>
              <w:pStyle w:val="Style10"/>
              <w:ind w:firstLine="0" w:firstLineChars="0"/>
              <w:rPr>
                <w:rFonts w:ascii="宋体" w:hAnsi="宋体"/>
                <w:szCs w:val="21"/>
              </w:rPr>
            </w:pPr>
            <w:r>
              <w:rPr>
                <w:rFonts w:ascii="宋体" w:hAnsi="宋体" w:hint="eastAsia"/>
                <w:szCs w:val="21"/>
              </w:rPr>
              <w:t>ICE Temp</w:t>
            </w:r>
          </w:p>
        </w:tc>
        <w:tc>
          <w:tcPr>
            <w:tcW w:w="2843" w:type="dxa"/>
          </w:tcPr>
          <w:p>
            <w:pPr>
              <w:pStyle w:val="Style10"/>
              <w:ind w:firstLine="0" w:firstLineChars="0"/>
              <w:rPr>
                <w:rFonts w:ascii="宋体" w:hAnsi="宋体"/>
                <w:szCs w:val="21"/>
              </w:rPr>
            </w:pPr>
            <w:r>
              <w:rPr>
                <w:rFonts w:ascii="宋体" w:hAnsi="宋体" w:hint="eastAsia"/>
                <w:szCs w:val="21"/>
              </w:rPr>
              <w:t>-2至2度</w:t>
            </w:r>
          </w:p>
        </w:tc>
      </w:tr>
      <w:tr>
        <w:tblPrEx>
          <w:tblLayout w:type="fixed"/>
          <w:tblCellMar>
            <w:top w:w="0" w:type="dxa"/>
            <w:left w:w="108" w:type="dxa"/>
            <w:bottom w:w="0" w:type="dxa"/>
            <w:right w:w="108" w:type="dxa"/>
          </w:tblCellMar>
          <w:tblLook w:val="0000"/>
        </w:tblPrEx>
        <w:tc>
          <w:tcPr>
            <w:tcW w:w="2842" w:type="dxa"/>
          </w:tcPr>
          <w:p>
            <w:pPr>
              <w:pStyle w:val="Style10"/>
              <w:ind w:firstLine="0" w:firstLineChars="0"/>
              <w:rPr>
                <w:rFonts w:ascii="宋体" w:hAnsi="宋体"/>
                <w:szCs w:val="21"/>
              </w:rPr>
            </w:pPr>
            <w:r>
              <w:rPr>
                <w:rFonts w:ascii="宋体" w:hAnsi="宋体" w:hint="eastAsia"/>
                <w:szCs w:val="21"/>
              </w:rPr>
              <w:t>冷冻</w:t>
            </w:r>
          </w:p>
        </w:tc>
        <w:tc>
          <w:tcPr>
            <w:tcW w:w="2843" w:type="dxa"/>
          </w:tcPr>
          <w:p>
            <w:pPr>
              <w:pStyle w:val="Style10"/>
              <w:ind w:firstLine="0" w:firstLineChars="0"/>
              <w:rPr>
                <w:rFonts w:ascii="宋体" w:hAnsi="宋体"/>
                <w:szCs w:val="21"/>
              </w:rPr>
            </w:pPr>
            <w:r>
              <w:rPr>
                <w:rFonts w:ascii="宋体" w:hAnsi="宋体" w:hint="eastAsia"/>
                <w:szCs w:val="21"/>
              </w:rPr>
              <w:t>COLD</w:t>
            </w:r>
          </w:p>
        </w:tc>
        <w:tc>
          <w:tcPr>
            <w:tcW w:w="2843" w:type="dxa"/>
          </w:tcPr>
          <w:p>
            <w:pPr>
              <w:pStyle w:val="Style10"/>
              <w:ind w:firstLine="0" w:firstLineChars="0"/>
              <w:rPr>
                <w:rFonts w:ascii="宋体" w:hAnsi="宋体"/>
                <w:szCs w:val="21"/>
              </w:rPr>
            </w:pPr>
            <w:r>
              <w:rPr>
                <w:rFonts w:ascii="宋体" w:hAnsi="宋体" w:hint="eastAsia"/>
                <w:szCs w:val="21"/>
              </w:rPr>
              <w:t>-10至-2度</w:t>
            </w:r>
          </w:p>
        </w:tc>
      </w:tr>
      <w:tr>
        <w:tblPrEx>
          <w:tblLayout w:type="fixed"/>
          <w:tblCellMar>
            <w:top w:w="0" w:type="dxa"/>
            <w:left w:w="108" w:type="dxa"/>
            <w:bottom w:w="0" w:type="dxa"/>
            <w:right w:w="108" w:type="dxa"/>
          </w:tblCellMar>
          <w:tblLook w:val="0000"/>
        </w:tblPrEx>
        <w:tc>
          <w:tcPr>
            <w:tcW w:w="2842" w:type="dxa"/>
          </w:tcPr>
          <w:p>
            <w:pPr>
              <w:pStyle w:val="Style10"/>
              <w:ind w:firstLine="0" w:firstLineChars="0"/>
              <w:rPr>
                <w:rFonts w:ascii="宋体" w:hAnsi="宋体"/>
                <w:szCs w:val="21"/>
              </w:rPr>
            </w:pPr>
            <w:r>
              <w:rPr>
                <w:rFonts w:ascii="宋体" w:hAnsi="宋体" w:hint="eastAsia"/>
                <w:szCs w:val="21"/>
              </w:rPr>
              <w:t>深度冷冻</w:t>
            </w:r>
          </w:p>
        </w:tc>
        <w:tc>
          <w:tcPr>
            <w:tcW w:w="2843" w:type="dxa"/>
          </w:tcPr>
          <w:p>
            <w:pPr>
              <w:pStyle w:val="Style10"/>
              <w:ind w:firstLine="0" w:firstLineChars="0"/>
              <w:rPr>
                <w:rFonts w:ascii="宋体" w:hAnsi="宋体"/>
                <w:szCs w:val="21"/>
              </w:rPr>
            </w:pPr>
            <w:r>
              <w:rPr>
                <w:rFonts w:ascii="宋体" w:hAnsi="宋体" w:hint="eastAsia"/>
                <w:szCs w:val="21"/>
              </w:rPr>
              <w:t>FROZ</w:t>
            </w:r>
          </w:p>
        </w:tc>
        <w:tc>
          <w:tcPr>
            <w:tcW w:w="2843" w:type="dxa"/>
          </w:tcPr>
          <w:p>
            <w:pPr>
              <w:pStyle w:val="Style10"/>
              <w:ind w:firstLine="0" w:firstLineChars="0"/>
              <w:rPr>
                <w:rFonts w:ascii="宋体" w:hAnsi="宋体"/>
                <w:szCs w:val="21"/>
              </w:rPr>
            </w:pPr>
            <w:r>
              <w:rPr>
                <w:rFonts w:ascii="宋体" w:hAnsi="宋体" w:hint="eastAsia"/>
                <w:szCs w:val="21"/>
              </w:rPr>
              <w:t>-10度以下</w:t>
            </w:r>
          </w:p>
        </w:tc>
      </w:tr>
    </w:tbl>
    <w:p>
      <w:pPr>
        <w:pStyle w:val="Style10"/>
        <w:spacing w:line="276" w:lineRule="auto"/>
        <w:ind w:firstLine="480"/>
        <w:jc w:val="left"/>
        <w:rPr>
          <w:rFonts w:ascii="宋体" w:hAnsi="宋体"/>
          <w:sz w:val="24"/>
          <w:szCs w:val="24"/>
        </w:rPr>
      </w:pPr>
      <w:r>
        <w:rPr>
          <w:rFonts w:ascii="宋体" w:hAnsi="宋体" w:hint="eastAsia"/>
          <w:sz w:val="24"/>
          <w:szCs w:val="24"/>
        </w:rPr>
        <w:t>航空冷链运输对象以鲜花、海鲜品、疫苗等为主，如：昆明机场2014年出口运输的花卉种苗量达到3047万株，货值5487万元；湛江机场每天约有10吨的海鲜产品空运到全国各地。</w:t>
      </w:r>
    </w:p>
    <w:p>
      <w:pPr>
        <w:pStyle w:val="Style10"/>
        <w:numPr>
          <w:ilvl w:val="0"/>
          <w:numId w:val="32"/>
        </w:numPr>
        <w:spacing w:line="276" w:lineRule="auto"/>
        <w:ind w:firstLineChars="0"/>
        <w:jc w:val="left"/>
        <w:rPr>
          <w:rFonts w:ascii="宋体" w:hAnsi="宋体"/>
          <w:sz w:val="24"/>
          <w:szCs w:val="24"/>
        </w:rPr>
      </w:pPr>
      <w:r>
        <w:rPr>
          <w:rFonts w:ascii="宋体" w:hAnsi="宋体" w:hint="eastAsia"/>
          <w:sz w:val="24"/>
          <w:szCs w:val="24"/>
        </w:rPr>
        <w:t>城市冷链配送运输市场</w:t>
      </w:r>
    </w:p>
    <w:p>
      <w:pPr>
        <w:pStyle w:val="Style10"/>
        <w:ind w:firstLine="480"/>
        <w:rPr>
          <w:rFonts w:ascii="宋体" w:hAnsi="宋体"/>
          <w:sz w:val="24"/>
          <w:szCs w:val="24"/>
        </w:rPr>
      </w:pPr>
      <w:r>
        <w:rPr>
          <w:rFonts w:ascii="宋体" w:hAnsi="宋体" w:hint="eastAsia"/>
          <w:sz w:val="24"/>
          <w:szCs w:val="24"/>
        </w:rPr>
        <w:t>城市冷链配送是指在城市精进合理的运输范围之内，在适宜温度环境中对保鲜、冷冻等冷链食品进行分拣、加工、包装、分割、组配等作业，并按时送达指定地点的物流活动。城市冷链配送的主要货品包括：果蔬、肉类、水产品等初级农产品以及冰激淋、奶制品、速冻食品等加工食品。</w:t>
      </w:r>
    </w:p>
    <w:p>
      <w:pPr>
        <w:pStyle w:val="Style10"/>
        <w:ind w:firstLine="480"/>
        <w:rPr>
          <w:rFonts w:ascii="宋体" w:hAnsi="宋体"/>
          <w:sz w:val="24"/>
          <w:szCs w:val="24"/>
        </w:rPr>
      </w:pPr>
      <w:r>
        <w:rPr>
          <w:rFonts w:ascii="宋体" w:hAnsi="宋体" w:hint="eastAsia"/>
          <w:sz w:val="24"/>
          <w:szCs w:val="24"/>
        </w:rPr>
        <w:t>中国城市冷链配送的市场需求持续增长，冷链配送经营模式多样化（企业自营配送、第三方专业物流配送、共同配送），城市冷链配送的政策环境逐步改善。城市冷链配送的特点和困难点是：配送的货品易变质、配送过程的时效性及不可逆性、配送设施设备的特殊性、配送需求主体的多元多变和分散性、配送运作的复杂性等。</w:t>
      </w:r>
    </w:p>
    <w:p>
      <w:pPr>
        <w:pStyle w:val="Heading2"/>
      </w:pPr>
      <w:bookmarkStart w:id="11" w:name="_Toc439687880"/>
      <w:r>
        <w:rPr>
          <w:rFonts w:hint="eastAsia"/>
        </w:rPr>
        <w:t>中国物流园区</w:t>
      </w:r>
      <w:bookmarkEnd w:id="11"/>
    </w:p>
    <w:p>
      <w:pPr>
        <w:pStyle w:val="Style10"/>
        <w:spacing w:line="276" w:lineRule="auto"/>
        <w:ind w:firstLine="480"/>
        <w:jc w:val="left"/>
        <w:rPr>
          <w:rFonts w:ascii="宋体" w:hAnsi="宋体"/>
          <w:sz w:val="24"/>
          <w:szCs w:val="24"/>
        </w:rPr>
      </w:pPr>
      <w:r>
        <w:rPr>
          <w:rFonts w:ascii="宋体" w:hAnsi="宋体" w:hint="eastAsia"/>
          <w:sz w:val="24"/>
          <w:szCs w:val="24"/>
        </w:rPr>
        <w:t>物流园区（Logistics Park）的说法主要来自于日本和德国，是一个物流空间概念。一般是指多种物流设施和不同类型的物流企业在空间上集中的场所，是具有一定规模和综合服务功能的物流节点。物流园区的规划和建设主要是政府从城市整体利益出发，为解决物流量增加所带来的城市交通拥堵、环境恶化、功能紊乱等问题，在郊区或城乡结合部交通主干道路旁专辟用地建设，属于城市功能性设施。物流园区以现代物流设施为基础，以现代化信息网络技术为支撑，以现代物流管理为保障，通过整合运输、仓储、分拣、包装、装卸、搬运、物流加工、配送、物流信息处理等功能，集物流、商流、信息流、资金流于一体而形成的综合性物流模式。</w:t>
      </w:r>
    </w:p>
    <w:p>
      <w:pPr>
        <w:pStyle w:val="Style10"/>
        <w:spacing w:line="276" w:lineRule="auto"/>
        <w:ind w:firstLine="480"/>
        <w:jc w:val="left"/>
        <w:rPr>
          <w:rFonts w:ascii="宋体" w:hAnsi="宋体"/>
          <w:sz w:val="24"/>
          <w:szCs w:val="24"/>
        </w:rPr>
      </w:pPr>
      <w:r>
        <w:rPr>
          <w:rFonts w:ascii="宋体" w:hAnsi="宋体" w:hint="eastAsia"/>
          <w:sz w:val="24"/>
          <w:szCs w:val="24"/>
        </w:rPr>
        <w:t>中国的物流园区建设发展较晚，水平较低，国家和地方政府十分重视物流园区的建设。在国家发展和改革委员会等12个部门发布《全国物流园区发展规划（2013</w:t>
      </w:r>
      <w:r>
        <w:rPr>
          <w:rFonts w:ascii="宋体" w:hAnsi="宋体"/>
          <w:sz w:val="24"/>
          <w:szCs w:val="24"/>
        </w:rPr>
        <w:t>—</w:t>
      </w:r>
      <w:r>
        <w:rPr>
          <w:rFonts w:ascii="宋体" w:hAnsi="宋体" w:hint="eastAsia"/>
          <w:sz w:val="24"/>
          <w:szCs w:val="24"/>
        </w:rPr>
        <w:t>2020年）》之后，中国物流园区的建设和发展进入新的阶段。</w:t>
      </w:r>
    </w:p>
    <w:p>
      <w:pPr>
        <w:pStyle w:val="Style10"/>
        <w:spacing w:line="276" w:lineRule="auto"/>
        <w:ind w:firstLine="480"/>
        <w:jc w:val="left"/>
        <w:rPr>
          <w:rFonts w:ascii="宋体" w:hAnsi="宋体"/>
          <w:sz w:val="24"/>
          <w:szCs w:val="24"/>
        </w:rPr>
      </w:pPr>
      <w:r>
        <w:rPr>
          <w:rFonts w:ascii="宋体" w:hAnsi="宋体" w:hint="eastAsia"/>
          <w:sz w:val="24"/>
          <w:szCs w:val="24"/>
        </w:rPr>
        <w:t>为了掌握全国物流园区（基地）的发展状况、存在问题，中国物流与采购联合会和物流学会在2006年、2008年、2012年和2015年初组织了四次全国范围的物流园区（基地）调查。调查的结果显示：</w:t>
      </w:r>
    </w:p>
    <w:p>
      <w:pPr>
        <w:pStyle w:val="Style10"/>
        <w:numPr>
          <w:ilvl w:val="0"/>
          <w:numId w:val="33"/>
        </w:numPr>
        <w:spacing w:line="276" w:lineRule="auto"/>
        <w:ind w:firstLineChars="0"/>
        <w:jc w:val="left"/>
        <w:rPr>
          <w:rFonts w:ascii="宋体" w:hAnsi="宋体"/>
          <w:sz w:val="24"/>
          <w:szCs w:val="24"/>
        </w:rPr>
      </w:pPr>
      <w:r>
        <w:rPr>
          <w:rFonts w:ascii="宋体" w:hAnsi="宋体" w:hint="eastAsia"/>
          <w:sz w:val="24"/>
          <w:szCs w:val="24"/>
        </w:rPr>
        <w:t>中国物流园区总体发展情况</w:t>
      </w:r>
    </w:p>
    <w:p>
      <w:pPr>
        <w:pStyle w:val="Style10"/>
        <w:spacing w:line="276" w:lineRule="auto"/>
        <w:ind w:firstLine="566" w:firstLineChars="236"/>
        <w:jc w:val="left"/>
        <w:rPr>
          <w:rFonts w:ascii="宋体" w:hAnsi="宋体"/>
          <w:sz w:val="24"/>
          <w:szCs w:val="24"/>
        </w:rPr>
      </w:pPr>
      <w:r>
        <w:rPr>
          <w:rFonts w:ascii="宋体" w:hAnsi="宋体" w:hint="eastAsia"/>
          <w:sz w:val="24"/>
          <w:szCs w:val="24"/>
        </w:rPr>
        <w:t>截止到2015年3月底，全国包括运营、在建和规划中的各类物流园区共计1210家，其中已经运营的857家、正在建设中的240家、规划中的113家。近年来全国物流园区发展的情况如下图所示：</w:t>
      </w:r>
    </w:p>
    <w:p>
      <w:pPr>
        <w:pStyle w:val="Style10"/>
        <w:spacing w:line="276" w:lineRule="auto"/>
        <w:ind w:firstLine="566" w:firstLineChars="236"/>
        <w:jc w:val="left"/>
        <w:rPr>
          <w:rFonts w:ascii="宋体" w:hAnsi="宋体"/>
          <w:sz w:val="24"/>
          <w:szCs w:val="24"/>
        </w:rPr>
      </w:pPr>
      <w:r>
        <w:rPr>
          <w:rFonts w:ascii="宋体" w:hAnsi="宋体" w:hint="eastAsia"/>
          <w:sz w:val="24"/>
          <w:szCs w:val="24"/>
        </w:rPr>
        <w:t>物流园区数量稳步增加，已经投入运营物流园区占比提升，国家推进发展政策效应初步显现。物流园区的地区分布区域均衡，全国物流园区在几大经济区域中的分布情况如下图所示：</w:t>
      </w:r>
    </w:p>
    <w:p>
      <w:pPr>
        <w:pStyle w:val="Style10"/>
        <w:spacing w:line="276" w:lineRule="auto"/>
        <w:ind w:firstLine="566" w:firstLineChars="236"/>
        <w:jc w:val="left"/>
        <w:rPr>
          <w:rFonts w:ascii="宋体" w:hAnsi="宋体"/>
          <w:sz w:val="24"/>
          <w:szCs w:val="24"/>
        </w:rPr>
      </w:pPr>
      <w:r>
        <w:rPr>
          <w:rFonts w:ascii="宋体" w:hAnsi="宋体" w:hint="eastAsia"/>
          <w:sz w:val="24"/>
          <w:szCs w:val="24"/>
        </w:rPr>
        <w:t>按照《全国物流园区发展规划（2013</w:t>
      </w:r>
      <w:r>
        <w:rPr>
          <w:rFonts w:ascii="宋体" w:hAnsi="宋体"/>
          <w:sz w:val="24"/>
          <w:szCs w:val="24"/>
        </w:rPr>
        <w:t>—</w:t>
      </w:r>
      <w:r>
        <w:rPr>
          <w:rFonts w:ascii="宋体" w:hAnsi="宋体" w:hint="eastAsia"/>
          <w:sz w:val="24"/>
          <w:szCs w:val="24"/>
        </w:rPr>
        <w:t>2015）》中对物流园区分类，中国物流园区分为：综合服务型、商贸服务型、货运枢纽型、生产服务型和口岸服务型。依据以上的分类方法，2015年初，中国各类物流园区的占比情况如下图所示：</w:t>
      </w:r>
    </w:p>
    <w:p>
      <w:pPr>
        <w:pStyle w:val="Style10"/>
        <w:spacing w:line="276" w:lineRule="auto"/>
        <w:ind w:firstLine="566" w:firstLineChars="236"/>
        <w:jc w:val="left"/>
        <w:rPr>
          <w:rFonts w:ascii="宋体" w:hAnsi="宋体"/>
          <w:sz w:val="24"/>
          <w:szCs w:val="24"/>
        </w:rPr>
      </w:pPr>
      <w:r>
        <w:rPr>
          <w:rFonts w:ascii="宋体" w:hAnsi="宋体" w:hint="eastAsia"/>
          <w:sz w:val="24"/>
          <w:szCs w:val="24"/>
        </w:rPr>
        <w:t>按照物流园区的管理方式不同，主要有：政府管理委员会管理型、园区业主企业自主管理型、委托第三方物流管理型及其它类型。2015年，全国物流园区各类不同管理方式的占比情况，如下图所示：</w:t>
      </w:r>
    </w:p>
    <w:p>
      <w:pPr>
        <w:pStyle w:val="Style10"/>
        <w:numPr>
          <w:ilvl w:val="0"/>
          <w:numId w:val="33"/>
        </w:numPr>
        <w:spacing w:line="276" w:lineRule="auto"/>
        <w:ind w:firstLineChars="0"/>
        <w:jc w:val="left"/>
        <w:rPr>
          <w:rFonts w:ascii="宋体" w:hAnsi="宋体"/>
          <w:sz w:val="24"/>
          <w:szCs w:val="24"/>
        </w:rPr>
      </w:pPr>
      <w:r>
        <w:rPr>
          <w:rFonts w:ascii="宋体" w:hAnsi="宋体" w:hint="eastAsia"/>
          <w:sz w:val="24"/>
          <w:szCs w:val="24"/>
        </w:rPr>
        <w:t>中国物流园区的经营状况</w:t>
      </w:r>
    </w:p>
    <w:p>
      <w:pPr>
        <w:pStyle w:val="Style10"/>
        <w:numPr>
          <w:ilvl w:val="0"/>
          <w:numId w:val="34"/>
        </w:numPr>
        <w:spacing w:line="276" w:lineRule="auto"/>
        <w:ind w:firstLineChars="0"/>
        <w:jc w:val="left"/>
        <w:rPr>
          <w:rFonts w:ascii="宋体" w:hAnsi="宋体"/>
          <w:sz w:val="24"/>
          <w:szCs w:val="24"/>
        </w:rPr>
      </w:pPr>
      <w:r>
        <w:rPr>
          <w:rFonts w:ascii="宋体" w:hAnsi="宋体" w:hint="eastAsia"/>
          <w:sz w:val="24"/>
          <w:szCs w:val="24"/>
        </w:rPr>
        <w:t>中国物流园区的投资规模</w:t>
      </w:r>
    </w:p>
    <w:p>
      <w:pPr>
        <w:pStyle w:val="Style10"/>
        <w:spacing w:line="276" w:lineRule="auto"/>
        <w:ind w:left="426" w:firstLine="566" w:firstLineChars="236"/>
        <w:jc w:val="left"/>
        <w:rPr>
          <w:rFonts w:ascii="宋体" w:hAnsi="宋体"/>
          <w:sz w:val="24"/>
          <w:szCs w:val="24"/>
        </w:rPr>
      </w:pPr>
      <w:r>
        <w:rPr>
          <w:rFonts w:ascii="宋体" w:hAnsi="宋体" w:hint="eastAsia"/>
          <w:sz w:val="24"/>
          <w:szCs w:val="24"/>
        </w:rPr>
        <w:t>物流园区的平均规划投资额为20.1亿元（家），其中，规划投资额1亿元以下的物流园区占1%；1亿至10亿元的物流园区占51%；10亿至30亿元的物流园区占27%；30亿元以上投资的占21%。</w:t>
      </w:r>
    </w:p>
    <w:p>
      <w:pPr>
        <w:pStyle w:val="Style10"/>
        <w:spacing w:line="276" w:lineRule="auto"/>
        <w:ind w:left="426" w:firstLine="566" w:firstLineChars="236"/>
        <w:jc w:val="left"/>
        <w:rPr>
          <w:rFonts w:ascii="宋体" w:hAnsi="宋体"/>
          <w:sz w:val="24"/>
          <w:szCs w:val="24"/>
        </w:rPr>
      </w:pPr>
      <w:r>
        <w:rPr>
          <w:rFonts w:ascii="宋体" w:hAnsi="宋体" w:hint="eastAsia"/>
          <w:sz w:val="24"/>
          <w:szCs w:val="24"/>
        </w:rPr>
        <w:t>调查结果显示，中国物流园区平均实际投资额为10.9亿元（家），规划投资额完成率在70%至100%占园区总数的40%，实际投资额超出规划投资额的物流园区占园区总数的10%。</w:t>
      </w:r>
    </w:p>
    <w:p>
      <w:pPr>
        <w:pStyle w:val="Style10"/>
        <w:numPr>
          <w:ilvl w:val="0"/>
          <w:numId w:val="34"/>
        </w:numPr>
        <w:spacing w:line="276" w:lineRule="auto"/>
        <w:ind w:firstLineChars="0"/>
        <w:jc w:val="left"/>
        <w:rPr>
          <w:rFonts w:ascii="宋体" w:hAnsi="宋体"/>
          <w:sz w:val="24"/>
          <w:szCs w:val="24"/>
        </w:rPr>
      </w:pPr>
      <w:r>
        <w:rPr>
          <w:rFonts w:ascii="宋体" w:hAnsi="宋体" w:hint="eastAsia"/>
          <w:sz w:val="24"/>
          <w:szCs w:val="24"/>
        </w:rPr>
        <w:t>中国物流园区占地规模</w:t>
      </w:r>
    </w:p>
    <w:p>
      <w:pPr>
        <w:pStyle w:val="Style10"/>
        <w:spacing w:line="276" w:lineRule="auto"/>
        <w:ind w:left="426" w:firstLine="566" w:firstLineChars="236"/>
        <w:jc w:val="left"/>
        <w:rPr>
          <w:rFonts w:ascii="宋体" w:hAnsi="宋体"/>
          <w:sz w:val="24"/>
          <w:szCs w:val="24"/>
        </w:rPr>
      </w:pPr>
      <w:r>
        <w:rPr>
          <w:rFonts w:ascii="宋体" w:hAnsi="宋体" w:hint="eastAsia"/>
          <w:sz w:val="24"/>
          <w:szCs w:val="24"/>
        </w:rPr>
        <w:t>根据《物流园区服务规范及评估指标》（GB/T30004-2013），建议物流园区占地面积不小于0.5平方公里以上（合750亩）。调查结果显示，实际占地为150至750亩的物流园区占63%，占地7500亩的超大型物流园区占园区总数的6% 。</w:t>
      </w:r>
    </w:p>
    <w:p>
      <w:pPr>
        <w:pStyle w:val="Style10"/>
        <w:numPr>
          <w:ilvl w:val="0"/>
          <w:numId w:val="34"/>
        </w:numPr>
        <w:spacing w:line="276" w:lineRule="auto"/>
        <w:ind w:firstLineChars="0"/>
        <w:jc w:val="left"/>
        <w:rPr>
          <w:rFonts w:ascii="宋体" w:hAnsi="宋体"/>
          <w:sz w:val="24"/>
          <w:szCs w:val="24"/>
        </w:rPr>
      </w:pPr>
      <w:r>
        <w:rPr>
          <w:rFonts w:ascii="宋体" w:hAnsi="宋体" w:hint="eastAsia"/>
          <w:sz w:val="24"/>
          <w:szCs w:val="24"/>
        </w:rPr>
        <w:t>中国物流园区服务能力</w:t>
      </w:r>
    </w:p>
    <w:p>
      <w:pPr>
        <w:pStyle w:val="Style10"/>
        <w:numPr>
          <w:ilvl w:val="0"/>
          <w:numId w:val="35"/>
        </w:numPr>
        <w:spacing w:line="276" w:lineRule="auto"/>
        <w:ind w:firstLineChars="0"/>
        <w:jc w:val="left"/>
        <w:rPr>
          <w:rFonts w:ascii="宋体" w:hAnsi="宋体"/>
          <w:sz w:val="24"/>
          <w:szCs w:val="24"/>
        </w:rPr>
      </w:pPr>
      <w:r>
        <w:rPr>
          <w:rFonts w:ascii="宋体" w:hAnsi="宋体" w:hint="eastAsia"/>
          <w:sz w:val="24"/>
          <w:szCs w:val="24"/>
        </w:rPr>
        <w:t>公共信息平台投入情况----物流园区公共信息平台是指基于计算机通讯网络技术，提供物流信息、技术、设备等资源共享服务的信息平台，能否提供公共信息服务是衡量物流园区服务质量的关键指标。物流园区公共信息平台投入占园区实际投资额的占比平均为7.9%，而园区计算机信息管理系统软件投入占园区公共信息平台投入额的平均比例为54.6%。调查结果显示，物流园区公共信息平台投入500万元以下的占47%，投入500万元至5000万元之间的占40%，投入5000万元以上的占13%。</w:t>
      </w:r>
    </w:p>
    <w:p>
      <w:pPr>
        <w:pStyle w:val="Style10"/>
        <w:numPr>
          <w:ilvl w:val="0"/>
          <w:numId w:val="35"/>
        </w:numPr>
        <w:spacing w:line="276" w:lineRule="auto"/>
        <w:ind w:firstLineChars="0"/>
        <w:jc w:val="left"/>
        <w:rPr>
          <w:rFonts w:ascii="宋体" w:hAnsi="宋体"/>
          <w:sz w:val="24"/>
          <w:szCs w:val="24"/>
        </w:rPr>
      </w:pPr>
      <w:r>
        <w:rPr>
          <w:rFonts w:ascii="宋体" w:hAnsi="宋体" w:hint="eastAsia"/>
          <w:sz w:val="24"/>
          <w:szCs w:val="24"/>
        </w:rPr>
        <w:t>中国物流园区货运车辆</w:t>
      </w:r>
    </w:p>
    <w:p>
      <w:pPr>
        <w:pStyle w:val="Style10"/>
        <w:spacing w:line="276" w:lineRule="auto"/>
        <w:ind w:left="1418" w:firstLine="0" w:firstLineChars="0"/>
        <w:jc w:val="left"/>
        <w:rPr>
          <w:rFonts w:ascii="宋体" w:hAnsi="宋体"/>
          <w:sz w:val="24"/>
          <w:szCs w:val="24"/>
        </w:rPr>
      </w:pPr>
      <w:r>
        <w:rPr>
          <w:rFonts w:ascii="宋体" w:hAnsi="宋体" w:hint="eastAsia"/>
          <w:sz w:val="24"/>
          <w:szCs w:val="24"/>
        </w:rPr>
        <w:t>根据调查数据显示，依靠自有车辆运营的物流园区比例仅为2%，依靠整合社会货运车辆的物流园区比例为7%，大部分物流园区采用自有车辆和整合社会货运车辆相结合的方式。全国物流园区平均自有车辆为368辆（每家），平均整合社会车辆10939辆（每家）。</w:t>
      </w:r>
    </w:p>
    <w:p>
      <w:pPr>
        <w:pStyle w:val="Style10"/>
        <w:numPr>
          <w:ilvl w:val="0"/>
          <w:numId w:val="33"/>
        </w:numPr>
        <w:spacing w:line="276" w:lineRule="auto"/>
        <w:ind w:firstLineChars="0"/>
        <w:jc w:val="left"/>
        <w:rPr>
          <w:rFonts w:ascii="宋体" w:hAnsi="宋体"/>
          <w:sz w:val="24"/>
          <w:szCs w:val="24"/>
        </w:rPr>
      </w:pPr>
      <w:r>
        <w:rPr>
          <w:rFonts w:ascii="宋体" w:hAnsi="宋体" w:hint="eastAsia"/>
          <w:sz w:val="24"/>
          <w:szCs w:val="24"/>
        </w:rPr>
        <w:t>中国物流园区运营效率</w:t>
      </w:r>
    </w:p>
    <w:p>
      <w:pPr>
        <w:pStyle w:val="Style10"/>
        <w:numPr>
          <w:ilvl w:val="0"/>
          <w:numId w:val="36"/>
        </w:numPr>
        <w:spacing w:line="276" w:lineRule="auto"/>
        <w:ind w:firstLineChars="0"/>
        <w:jc w:val="left"/>
        <w:rPr>
          <w:rFonts w:ascii="宋体" w:hAnsi="宋体"/>
          <w:sz w:val="24"/>
          <w:szCs w:val="24"/>
        </w:rPr>
      </w:pPr>
      <w:r>
        <w:rPr>
          <w:rFonts w:ascii="宋体" w:hAnsi="宋体" w:hint="eastAsia"/>
          <w:sz w:val="24"/>
          <w:szCs w:val="24"/>
        </w:rPr>
        <w:t>物流园区的物流强度----根据测算分析结果，中国物流园区的平均物流强度为378万吨/（平方公里*年）。按照地域不同，东部地区为490万吨/（平方公里*年），中部地区为329万吨/（平方公里*年），西部地区为260万吨/（平方公里*年），东北地区为305万吨/（平方公里*年）。</w:t>
      </w:r>
    </w:p>
    <w:p>
      <w:pPr>
        <w:pStyle w:val="Style10"/>
        <w:numPr>
          <w:ilvl w:val="0"/>
          <w:numId w:val="36"/>
        </w:numPr>
        <w:spacing w:line="276" w:lineRule="auto"/>
        <w:ind w:firstLineChars="0"/>
        <w:jc w:val="left"/>
        <w:rPr>
          <w:rFonts w:ascii="宋体" w:hAnsi="宋体"/>
          <w:sz w:val="24"/>
          <w:szCs w:val="24"/>
        </w:rPr>
      </w:pPr>
      <w:r>
        <w:rPr>
          <w:rFonts w:ascii="宋体" w:hAnsi="宋体" w:hint="eastAsia"/>
          <w:sz w:val="24"/>
          <w:szCs w:val="24"/>
        </w:rPr>
        <w:t>物理园区营业收入----调查分析显示，2014年中国物流园区平均年收入为5.7亿元。其中，超过15亿元的园区占12%，1亿至15亿元的园区占34%，1000万元至1亿元的园区占34%，100万元以下的园区占20%。</w:t>
      </w:r>
    </w:p>
    <w:p>
      <w:pPr>
        <w:pStyle w:val="Style10"/>
        <w:numPr>
          <w:ilvl w:val="0"/>
          <w:numId w:val="36"/>
        </w:numPr>
        <w:spacing w:line="276" w:lineRule="auto"/>
        <w:ind w:firstLineChars="0"/>
        <w:jc w:val="left"/>
        <w:rPr>
          <w:rFonts w:ascii="宋体" w:hAnsi="宋体"/>
          <w:sz w:val="24"/>
          <w:szCs w:val="24"/>
        </w:rPr>
      </w:pPr>
      <w:r>
        <w:rPr>
          <w:rFonts w:ascii="宋体" w:hAnsi="宋体" w:hint="eastAsia"/>
          <w:sz w:val="24"/>
          <w:szCs w:val="24"/>
        </w:rPr>
        <w:t>物流园区劳动生产率----中国物流园区的平均劳动生产率为38.1万元/（人*年）。</w:t>
      </w:r>
    </w:p>
    <w:p>
      <w:pPr>
        <w:pStyle w:val="Heading1"/>
        <w:numPr>
          <w:ilvl w:val="0"/>
          <w:numId w:val="1"/>
        </w:numPr>
      </w:pPr>
      <w:bookmarkStart w:id="12" w:name="_Toc439687881"/>
      <w:r>
        <w:rPr>
          <w:rFonts w:hint="eastAsia"/>
        </w:rPr>
        <w:t>中国物流行业市场发展状况（按专业分）</w:t>
      </w:r>
      <w:bookmarkEnd w:id="12"/>
    </w:p>
    <w:p>
      <w:pPr>
        <w:pStyle w:val="Heading2"/>
      </w:pPr>
      <w:bookmarkStart w:id="13" w:name="_Toc439687882"/>
      <w:r>
        <w:rPr>
          <w:rFonts w:hint="eastAsia"/>
        </w:rPr>
        <w:t>中国公路货物运输业</w:t>
      </w:r>
      <w:bookmarkEnd w:id="13"/>
    </w:p>
    <w:p>
      <w:pPr>
        <w:pStyle w:val="Style10"/>
        <w:spacing w:line="276" w:lineRule="auto"/>
        <w:ind w:firstLine="480"/>
        <w:rPr>
          <w:rFonts w:ascii="宋体" w:hAnsi="宋体"/>
          <w:sz w:val="24"/>
          <w:szCs w:val="24"/>
        </w:rPr>
      </w:pPr>
      <w:r>
        <w:rPr>
          <w:rFonts w:ascii="宋体" w:hAnsi="宋体" w:hint="eastAsia"/>
          <w:sz w:val="24"/>
          <w:szCs w:val="24"/>
        </w:rPr>
        <w:t>公路货运具有速度快、便捷、容易实现</w:t>
      </w:r>
      <w:r>
        <w:rPr>
          <w:rFonts w:ascii="宋体" w:hAnsi="宋体" w:hint="eastAsia"/>
          <w:sz w:val="24"/>
          <w:szCs w:val="24"/>
        </w:rPr>
        <w:t>“</w:t>
      </w:r>
      <w:r>
        <w:rPr>
          <w:rFonts w:ascii="宋体" w:hAnsi="宋体" w:hint="eastAsia"/>
          <w:sz w:val="24"/>
          <w:szCs w:val="24"/>
        </w:rPr>
        <w:t>门到门</w:t>
      </w:r>
      <w:r>
        <w:rPr>
          <w:rFonts w:ascii="宋体" w:hAnsi="宋体" w:hint="eastAsia"/>
          <w:sz w:val="24"/>
          <w:szCs w:val="24"/>
        </w:rPr>
        <w:t>”</w:t>
      </w:r>
      <w:r>
        <w:rPr>
          <w:rFonts w:ascii="宋体" w:hAnsi="宋体" w:hint="eastAsia"/>
          <w:sz w:val="24"/>
          <w:szCs w:val="24"/>
        </w:rPr>
        <w:t>运输、能够灵活制定运营时间表、操作人员容易培训、运输伸缩性大的特点。公路运输适用于中短距离和山区的长途运输。</w:t>
      </w:r>
    </w:p>
    <w:p>
      <w:pPr>
        <w:pStyle w:val="Style10"/>
        <w:spacing w:line="276" w:lineRule="auto"/>
        <w:ind w:firstLine="480"/>
        <w:rPr>
          <w:rFonts w:ascii="宋体" w:hAnsi="宋体"/>
          <w:sz w:val="24"/>
          <w:szCs w:val="24"/>
        </w:rPr>
      </w:pPr>
      <w:r>
        <w:rPr>
          <w:rFonts w:ascii="宋体" w:hAnsi="宋体" w:hint="eastAsia"/>
          <w:sz w:val="24"/>
          <w:szCs w:val="24"/>
        </w:rPr>
        <w:t>中国的公路运输进来来有增速趋缓和下降的趋势。2014年，中国公路运输完成货运量334.3亿吨,累计周转量6.11万亿吨公里，平均运输距离为182.9公里。下图表示自2006年以来，中国公路货运总量的变化情况。</w:t>
      </w:r>
    </w:p>
    <w:p>
      <w:pPr>
        <w:pStyle w:val="Style10"/>
        <w:spacing w:line="276" w:lineRule="auto"/>
        <w:ind w:firstLine="480"/>
        <w:rPr>
          <w:rFonts w:ascii="宋体" w:hAnsi="宋体"/>
          <w:sz w:val="24"/>
          <w:szCs w:val="24"/>
        </w:rPr>
      </w:pPr>
      <w:r>
        <w:rPr>
          <w:rFonts w:ascii="宋体" w:hAnsi="宋体" w:hint="eastAsia"/>
          <w:sz w:val="24"/>
          <w:szCs w:val="24"/>
        </w:rPr>
        <w:t>由于中国经济特别是制造业的下滑因素影响，公路货运量下降，公路货运市场低迷，货运能力过剩的情况严重。零担货运市场集中化加速，网络型零担货运中加盟制零担发展迅速，加盟制企业凭借较强的运营能力，对加盟网点实行激励最大化和管理简约化，保障全网络的服务质量；专线型零担货运联盟成为热点；整车货运市场更为低迷，由于大宗商品货运量大幅下降，制造业和工业产品增长乏力，整车货运企业纷纷寻求突破，向第三方物流、平台型物流或网络型运输企业转型。</w:t>
      </w:r>
    </w:p>
    <w:p>
      <w:pPr>
        <w:pStyle w:val="Style10"/>
        <w:spacing w:line="276" w:lineRule="auto"/>
        <w:ind w:firstLine="480"/>
        <w:rPr>
          <w:rFonts w:ascii="宋体" w:hAnsi="宋体"/>
          <w:sz w:val="24"/>
          <w:szCs w:val="24"/>
        </w:rPr>
      </w:pPr>
      <w:r>
        <w:rPr>
          <w:rFonts w:ascii="宋体" w:hAnsi="宋体" w:hint="eastAsia"/>
          <w:sz w:val="24"/>
          <w:szCs w:val="24"/>
        </w:rPr>
        <w:t>2014年末，中国公路总里程446.39万公里，公路网密度46.5公里/百平方公里。其中，高速公路11.19万公里，一级公路8.54万公里，二级公路34.84万公里，三级公路41.42公里，四级公路291.1万公里，等外公路56.31公里。</w:t>
      </w:r>
    </w:p>
    <w:p>
      <w:pPr>
        <w:pStyle w:val="Style10"/>
        <w:spacing w:line="276" w:lineRule="auto"/>
        <w:ind w:firstLine="480"/>
        <w:rPr>
          <w:rFonts w:ascii="宋体" w:hAnsi="宋体"/>
          <w:sz w:val="24"/>
          <w:szCs w:val="24"/>
        </w:rPr>
      </w:pPr>
      <w:r>
        <w:rPr>
          <w:rFonts w:ascii="宋体" w:hAnsi="宋体" w:hint="eastAsia"/>
          <w:sz w:val="24"/>
          <w:szCs w:val="24"/>
        </w:rPr>
        <w:t>2014年末，中国拥有载货汽车1453.36万辆，载货能力10292.47万吨位，其中普通货车1091.32万辆，载货能力5241.45万吨位，专用货车45.58万辆，载货能力490.59万吨位。</w:t>
      </w:r>
    </w:p>
    <w:p>
      <w:pPr>
        <w:pStyle w:val="Style10"/>
        <w:spacing w:line="276" w:lineRule="auto"/>
        <w:ind w:firstLine="480"/>
        <w:rPr>
          <w:rFonts w:ascii="宋体" w:hAnsi="宋体"/>
          <w:sz w:val="24"/>
          <w:szCs w:val="24"/>
        </w:rPr>
      </w:pPr>
      <w:r>
        <w:rPr>
          <w:rFonts w:ascii="宋体" w:hAnsi="宋体" w:hint="eastAsia"/>
          <w:sz w:val="24"/>
          <w:szCs w:val="24"/>
        </w:rPr>
        <w:t>中国公路货运行业应对危机采取的行动：</w:t>
      </w:r>
    </w:p>
    <w:p>
      <w:pPr>
        <w:pStyle w:val="Style10"/>
        <w:numPr>
          <w:ilvl w:val="0"/>
          <w:numId w:val="37"/>
        </w:numPr>
        <w:spacing w:line="276" w:lineRule="auto"/>
        <w:ind w:firstLineChars="0"/>
        <w:rPr>
          <w:rFonts w:ascii="宋体" w:hAnsi="宋体"/>
          <w:sz w:val="24"/>
          <w:szCs w:val="24"/>
        </w:rPr>
      </w:pPr>
      <w:r>
        <w:rPr>
          <w:rFonts w:ascii="宋体" w:hAnsi="宋体" w:hint="eastAsia"/>
          <w:sz w:val="24"/>
          <w:szCs w:val="24"/>
        </w:rPr>
        <w:t>整体货运量的下降逼迫行业升级----公路货运企业追求内部的精细化管理，优化作业流程，将对行业进步产生影响。</w:t>
      </w:r>
    </w:p>
    <w:p>
      <w:pPr>
        <w:pStyle w:val="Style10"/>
        <w:numPr>
          <w:ilvl w:val="0"/>
          <w:numId w:val="37"/>
        </w:numPr>
        <w:spacing w:line="276" w:lineRule="auto"/>
        <w:ind w:firstLineChars="0"/>
        <w:rPr>
          <w:rFonts w:ascii="宋体" w:hAnsi="宋体"/>
          <w:sz w:val="24"/>
          <w:szCs w:val="24"/>
        </w:rPr>
      </w:pPr>
      <w:r>
        <w:rPr>
          <w:rFonts w:ascii="宋体" w:hAnsi="宋体" w:hint="eastAsia"/>
          <w:sz w:val="24"/>
          <w:szCs w:val="24"/>
        </w:rPr>
        <w:t>促使公路货运行业市场集中度提高----德邦物流、佳吉快运等企业业绩和规模扩大，组成全国性的零担运输网络。</w:t>
      </w:r>
    </w:p>
    <w:p>
      <w:pPr>
        <w:pStyle w:val="Style10"/>
        <w:numPr>
          <w:ilvl w:val="0"/>
          <w:numId w:val="37"/>
        </w:numPr>
        <w:spacing w:line="276" w:lineRule="auto"/>
        <w:ind w:firstLineChars="0"/>
        <w:rPr>
          <w:rFonts w:ascii="宋体" w:hAnsi="宋体"/>
          <w:sz w:val="24"/>
          <w:szCs w:val="24"/>
        </w:rPr>
      </w:pPr>
      <w:r>
        <w:rPr>
          <w:rFonts w:ascii="宋体" w:hAnsi="宋体" w:hint="eastAsia"/>
          <w:sz w:val="24"/>
          <w:szCs w:val="24"/>
        </w:rPr>
        <w:t>信息技术应用加快与传统公路货运业结合----车货匹配平台系统出台，手机APP普遍应用，移动互联网将会影响公路货运行业的未来。</w:t>
      </w:r>
    </w:p>
    <w:p>
      <w:pPr>
        <w:pStyle w:val="Style10"/>
        <w:numPr>
          <w:ilvl w:val="0"/>
          <w:numId w:val="37"/>
        </w:numPr>
        <w:spacing w:line="276" w:lineRule="auto"/>
        <w:ind w:left="426" w:firstLine="0" w:firstLineChars="0"/>
        <w:rPr>
          <w:rFonts w:ascii="宋体" w:hAnsi="宋体"/>
          <w:sz w:val="24"/>
          <w:szCs w:val="24"/>
        </w:rPr>
      </w:pPr>
      <w:r>
        <w:rPr>
          <w:rFonts w:ascii="宋体" w:hAnsi="宋体" w:hint="eastAsia"/>
          <w:sz w:val="24"/>
          <w:szCs w:val="24"/>
        </w:rPr>
        <w:t>货运平台型企业发展壮大----前几年崛起的安能物流、卡行天下等平台型运输企业受到资本的推动，体量迅速扩大。安能物流加盟网点已经达到2100、分拨中心达80家，卡行天下的分拨中心达到23家。</w:t>
      </w:r>
    </w:p>
    <w:p>
      <w:pPr>
        <w:pStyle w:val="Style10"/>
        <w:numPr>
          <w:ilvl w:val="0"/>
          <w:numId w:val="37"/>
        </w:numPr>
        <w:spacing w:line="276" w:lineRule="auto"/>
        <w:ind w:firstLineChars="0"/>
        <w:rPr>
          <w:rFonts w:ascii="宋体" w:hAnsi="宋体"/>
          <w:sz w:val="24"/>
          <w:szCs w:val="24"/>
        </w:rPr>
      </w:pPr>
      <w:r>
        <w:rPr>
          <w:rFonts w:ascii="宋体" w:hAnsi="宋体" w:hint="eastAsia"/>
          <w:sz w:val="24"/>
          <w:szCs w:val="24"/>
        </w:rPr>
        <w:t>专线联盟快速兴起----由于货运量的减少，为了应对困难，多家专线运输公司组成，统一服务标准、统一服务品牌、相互之间调剂货物企业联合体，甚至成立合资公司。</w:t>
      </w:r>
    </w:p>
    <w:p>
      <w:pPr>
        <w:pStyle w:val="Style10"/>
        <w:numPr>
          <w:ilvl w:val="0"/>
          <w:numId w:val="37"/>
        </w:numPr>
        <w:spacing w:line="276" w:lineRule="auto"/>
        <w:ind w:firstLineChars="0"/>
        <w:rPr>
          <w:rFonts w:ascii="宋体" w:hAnsi="宋体"/>
          <w:sz w:val="24"/>
          <w:szCs w:val="24"/>
        </w:rPr>
      </w:pPr>
      <w:r>
        <w:rPr>
          <w:rFonts w:ascii="宋体" w:hAnsi="宋体" w:hint="eastAsia"/>
          <w:sz w:val="24"/>
          <w:szCs w:val="24"/>
        </w:rPr>
        <w:t>融资租赁公司试水大车队模式----以狮桥为代表的融资租赁公司，不但提供交通工具的融资租赁服务，而且合同运力的服务，通过自主招聘、培训驾驶员，提供车辆维修等服务，为货运企业提供全方位的合同运力服务。</w:t>
      </w:r>
    </w:p>
    <w:p>
      <w:pPr>
        <w:pStyle w:val="Style10"/>
        <w:numPr>
          <w:ilvl w:val="0"/>
          <w:numId w:val="37"/>
        </w:numPr>
        <w:spacing w:line="276" w:lineRule="auto"/>
        <w:ind w:firstLineChars="0"/>
        <w:rPr>
          <w:rFonts w:ascii="宋体" w:hAnsi="宋体"/>
          <w:sz w:val="24"/>
          <w:szCs w:val="24"/>
        </w:rPr>
      </w:pPr>
      <w:r>
        <w:rPr>
          <w:rFonts w:ascii="宋体" w:hAnsi="宋体" w:hint="eastAsia"/>
          <w:sz w:val="24"/>
          <w:szCs w:val="24"/>
        </w:rPr>
        <w:t>跨界资本和人才进入行业----据消息披露，物流软件提供商OTMS公司已获得A轮融资600万美元用以运营车货匹配平台整合社会运输资源；物流找车平台</w:t>
      </w:r>
      <w:r>
        <w:rPr>
          <w:rFonts w:ascii="宋体" w:hAnsi="宋体" w:hint="eastAsia"/>
          <w:sz w:val="24"/>
          <w:szCs w:val="24"/>
        </w:rPr>
        <w:t>“</w:t>
      </w:r>
      <w:r>
        <w:rPr>
          <w:rFonts w:ascii="宋体" w:hAnsi="宋体" w:hint="eastAsia"/>
          <w:sz w:val="24"/>
          <w:szCs w:val="24"/>
        </w:rPr>
        <w:t>货拉拉</w:t>
      </w:r>
      <w:r>
        <w:rPr>
          <w:rFonts w:ascii="宋体" w:hAnsi="宋体" w:hint="eastAsia"/>
          <w:sz w:val="24"/>
          <w:szCs w:val="24"/>
        </w:rPr>
        <w:t>”</w:t>
      </w:r>
      <w:r>
        <w:rPr>
          <w:rFonts w:ascii="宋体" w:hAnsi="宋体" w:hint="eastAsia"/>
          <w:sz w:val="24"/>
          <w:szCs w:val="24"/>
        </w:rPr>
        <w:t>融资1000万美元；市内整车货运平台</w:t>
      </w:r>
      <w:r>
        <w:rPr>
          <w:rFonts w:ascii="宋体" w:hAnsi="宋体" w:hint="eastAsia"/>
          <w:sz w:val="24"/>
          <w:szCs w:val="24"/>
        </w:rPr>
        <w:t>“</w:t>
      </w:r>
      <w:r>
        <w:rPr>
          <w:rFonts w:ascii="宋体" w:hAnsi="宋体" w:hint="eastAsia"/>
          <w:sz w:val="24"/>
          <w:szCs w:val="24"/>
        </w:rPr>
        <w:t>云鸟</w:t>
      </w:r>
      <w:r>
        <w:rPr>
          <w:rFonts w:ascii="宋体" w:hAnsi="宋体" w:hint="eastAsia"/>
          <w:sz w:val="24"/>
          <w:szCs w:val="24"/>
        </w:rPr>
        <w:t>”</w:t>
      </w:r>
      <w:r>
        <w:rPr>
          <w:rFonts w:ascii="宋体" w:hAnsi="宋体" w:hint="eastAsia"/>
          <w:sz w:val="24"/>
          <w:szCs w:val="24"/>
        </w:rPr>
        <w:t>获得1000万美元的A轮融资等。与此同时，资本的进入使公路运输行业引进了许多高级人才，将对行业形成重大的冲击作用，加速行业洗牌。</w:t>
      </w:r>
    </w:p>
    <w:p>
      <w:pPr>
        <w:pStyle w:val="Heading2"/>
      </w:pPr>
      <w:bookmarkStart w:id="14" w:name="_Toc439687883"/>
      <w:r>
        <w:rPr>
          <w:rFonts w:hint="eastAsia"/>
        </w:rPr>
        <w:t>中国铁路物流业</w:t>
      </w:r>
      <w:bookmarkEnd w:id="14"/>
    </w:p>
    <w:p>
      <w:pPr>
        <w:pStyle w:val="Style10"/>
        <w:spacing w:line="276" w:lineRule="auto"/>
        <w:ind w:firstLine="480"/>
        <w:rPr>
          <w:rFonts w:ascii="宋体" w:hAnsi="宋体"/>
          <w:sz w:val="24"/>
          <w:szCs w:val="24"/>
        </w:rPr>
      </w:pPr>
      <w:r>
        <w:rPr>
          <w:rFonts w:ascii="宋体" w:hAnsi="宋体" w:hint="eastAsia"/>
          <w:sz w:val="24"/>
          <w:szCs w:val="24"/>
        </w:rPr>
        <w:t>铁路运输具有承运能力大、准时性高、容易实现多式联运、安全系数高、每个城市几乎都被铁路网所覆盖的特点，铁路运输适用于大宗货物的中长距离运输，也适合运输散装货物，罐装货物一次高效率运输。</w:t>
      </w:r>
    </w:p>
    <w:p>
      <w:pPr>
        <w:pStyle w:val="Style10"/>
        <w:spacing w:line="276" w:lineRule="auto"/>
        <w:ind w:firstLine="480"/>
        <w:rPr>
          <w:rFonts w:ascii="宋体" w:hAnsi="宋体"/>
          <w:sz w:val="24"/>
          <w:szCs w:val="24"/>
        </w:rPr>
      </w:pPr>
      <w:r>
        <w:rPr>
          <w:rFonts w:ascii="宋体" w:hAnsi="宋体" w:hint="eastAsia"/>
          <w:sz w:val="24"/>
          <w:szCs w:val="24"/>
        </w:rPr>
        <w:t>2014年，中国铁轮完成货物运输总量38.1亿吨，同比下降2.56%；2014年，铁路货运周转量为27530亿吨公里，铁路货运平均运输距离为722.6公里。2010年至2014年中国铁路货运的变化情况如下图所示：</w:t>
      </w:r>
    </w:p>
    <w:p>
      <w:pPr>
        <w:pStyle w:val="Style10"/>
        <w:spacing w:line="276" w:lineRule="auto"/>
        <w:ind w:firstLine="480"/>
        <w:rPr>
          <w:rFonts w:ascii="宋体" w:hAnsi="宋体"/>
          <w:sz w:val="24"/>
          <w:szCs w:val="24"/>
        </w:rPr>
      </w:pPr>
      <w:r>
        <w:rPr>
          <w:rFonts w:ascii="宋体" w:hAnsi="宋体" w:hint="eastAsia"/>
          <w:sz w:val="24"/>
          <w:szCs w:val="24"/>
        </w:rPr>
        <w:t>中国铁路承担着重点物资运输的主要任务，2014年完成棉花运输496万吨，石油运输1.28亿吨，煤炭运输16.41亿吨，粮食运输8260万吨。2014年国铁实现货运收入2854.8亿元，同比增长7.3%。</w:t>
      </w:r>
    </w:p>
    <w:p>
      <w:pPr>
        <w:pStyle w:val="Style10"/>
        <w:spacing w:line="276" w:lineRule="auto"/>
        <w:ind w:firstLine="480"/>
        <w:rPr>
          <w:rFonts w:ascii="宋体" w:hAnsi="宋体"/>
          <w:sz w:val="24"/>
          <w:szCs w:val="24"/>
        </w:rPr>
      </w:pPr>
      <w:r>
        <w:rPr>
          <w:rFonts w:ascii="宋体" w:hAnsi="宋体" w:hint="eastAsia"/>
          <w:sz w:val="24"/>
          <w:szCs w:val="24"/>
        </w:rPr>
        <w:t>随着中国经济转型、发展速度放缓，传统的能源物资需求下降，给中国铁路货运业带来了严重的挑战，促使铁路货运业的转变。铁路货运市场运量继续维持下滑态势，货源结构和运输需求逐步调整，大宗商品如：煤炭、石油、棉花物资运输需求持续下滑，</w:t>
      </w:r>
      <w:r>
        <w:rPr>
          <w:rFonts w:ascii="宋体" w:hAnsi="宋体" w:hint="eastAsia"/>
          <w:sz w:val="24"/>
          <w:szCs w:val="24"/>
        </w:rPr>
        <w:t>“</w:t>
      </w:r>
      <w:r>
        <w:rPr>
          <w:rFonts w:ascii="宋体" w:hAnsi="宋体" w:hint="eastAsia"/>
          <w:sz w:val="24"/>
          <w:szCs w:val="24"/>
        </w:rPr>
        <w:t>白货</w:t>
      </w:r>
      <w:r>
        <w:rPr>
          <w:rFonts w:ascii="宋体" w:hAnsi="宋体" w:hint="eastAsia"/>
          <w:sz w:val="24"/>
          <w:szCs w:val="24"/>
        </w:rPr>
        <w:t>”</w:t>
      </w:r>
      <w:r>
        <w:rPr>
          <w:rFonts w:ascii="宋体" w:hAnsi="宋体" w:hint="eastAsia"/>
          <w:sz w:val="24"/>
          <w:szCs w:val="24"/>
        </w:rPr>
        <w:t>商品市场将逐步发展成为铁路货运市场的新增长点。铁路货场加快向铁路物流中心转型，拓展节点服务功能，提升服务水平，铁路货运将全面向现代物流转型。</w:t>
      </w:r>
    </w:p>
    <w:p>
      <w:pPr>
        <w:pStyle w:val="Style10"/>
        <w:spacing w:line="276" w:lineRule="auto"/>
        <w:ind w:firstLine="480"/>
        <w:rPr>
          <w:rFonts w:ascii="宋体" w:hAnsi="宋体"/>
          <w:sz w:val="24"/>
          <w:szCs w:val="24"/>
        </w:rPr>
      </w:pPr>
      <w:r>
        <w:rPr>
          <w:rFonts w:ascii="宋体" w:hAnsi="宋体" w:hint="eastAsia"/>
          <w:sz w:val="24"/>
          <w:szCs w:val="24"/>
        </w:rPr>
        <w:t>2015年是铁路改革深化之年，也是全面落实</w:t>
      </w:r>
      <w:r>
        <w:rPr>
          <w:rFonts w:ascii="宋体" w:hAnsi="宋体" w:hint="eastAsia"/>
          <w:sz w:val="24"/>
          <w:szCs w:val="24"/>
        </w:rPr>
        <w:t>“</w:t>
      </w:r>
      <w:r>
        <w:rPr>
          <w:rFonts w:ascii="宋体" w:hAnsi="宋体" w:hint="eastAsia"/>
          <w:sz w:val="24"/>
          <w:szCs w:val="24"/>
        </w:rPr>
        <w:t>十二五</w:t>
      </w:r>
      <w:r>
        <w:rPr>
          <w:rFonts w:ascii="宋体" w:hAnsi="宋体" w:hint="eastAsia"/>
          <w:sz w:val="24"/>
          <w:szCs w:val="24"/>
        </w:rPr>
        <w:t>”</w:t>
      </w:r>
      <w:r>
        <w:rPr>
          <w:rFonts w:ascii="宋体" w:hAnsi="宋体" w:hint="eastAsia"/>
          <w:sz w:val="24"/>
          <w:szCs w:val="24"/>
        </w:rPr>
        <w:t>物流发展规划的收官之年。中国铁路总公司工作会议中提出：全路将以市场为导向，以效益为中心，主动适应经济新常态带来的变化，努力开拓铁路物流发展的新局面。并决定以下的着力点：</w:t>
      </w:r>
    </w:p>
    <w:p>
      <w:pPr>
        <w:pStyle w:val="Style10"/>
        <w:numPr>
          <w:ilvl w:val="0"/>
          <w:numId w:val="38"/>
        </w:numPr>
        <w:spacing w:line="276" w:lineRule="auto"/>
        <w:ind w:firstLineChars="0"/>
        <w:rPr>
          <w:rFonts w:ascii="宋体" w:hAnsi="宋体"/>
          <w:sz w:val="24"/>
          <w:szCs w:val="24"/>
        </w:rPr>
      </w:pPr>
      <w:r>
        <w:rPr>
          <w:rFonts w:ascii="宋体" w:hAnsi="宋体" w:hint="eastAsia"/>
          <w:sz w:val="24"/>
          <w:szCs w:val="24"/>
        </w:rPr>
        <w:t>全面深化铁路货运组织改革----铁路部门将主动适应经济新常态变化，推进内部管理体制创新、运输组织改革创新、安全管理创新、铁路技术创新和经营机制创新，铁路货运将向现代物流企业全面转型发展。</w:t>
      </w:r>
    </w:p>
    <w:p>
      <w:pPr>
        <w:pStyle w:val="Style10"/>
        <w:numPr>
          <w:ilvl w:val="0"/>
          <w:numId w:val="38"/>
        </w:numPr>
        <w:spacing w:line="276" w:lineRule="auto"/>
        <w:ind w:firstLineChars="0"/>
        <w:rPr>
          <w:rFonts w:ascii="宋体" w:hAnsi="宋体"/>
          <w:sz w:val="24"/>
          <w:szCs w:val="24"/>
        </w:rPr>
      </w:pPr>
      <w:r>
        <w:rPr>
          <w:rFonts w:ascii="宋体" w:hAnsi="宋体" w:hint="eastAsia"/>
          <w:sz w:val="24"/>
          <w:szCs w:val="24"/>
        </w:rPr>
        <w:t>大力推进铁路基础设施建设----尽力实现</w:t>
      </w:r>
      <w:r>
        <w:rPr>
          <w:rFonts w:ascii="宋体" w:hAnsi="宋体" w:hint="eastAsia"/>
          <w:sz w:val="24"/>
          <w:szCs w:val="24"/>
        </w:rPr>
        <w:t>“</w:t>
      </w:r>
      <w:r>
        <w:rPr>
          <w:rFonts w:ascii="宋体" w:hAnsi="宋体" w:hint="eastAsia"/>
          <w:sz w:val="24"/>
          <w:szCs w:val="24"/>
        </w:rPr>
        <w:t>十二五</w:t>
      </w:r>
      <w:r>
        <w:rPr>
          <w:rFonts w:ascii="宋体" w:hAnsi="宋体" w:hint="eastAsia"/>
          <w:sz w:val="24"/>
          <w:szCs w:val="24"/>
        </w:rPr>
        <w:t>”</w:t>
      </w:r>
      <w:r>
        <w:rPr>
          <w:rFonts w:ascii="宋体" w:hAnsi="宋体" w:hint="eastAsia"/>
          <w:sz w:val="24"/>
          <w:szCs w:val="24"/>
        </w:rPr>
        <w:t>发展目标：铁路总营业里程12万公里，快速铁路网营业里程4万公里。</w:t>
      </w:r>
    </w:p>
    <w:p>
      <w:pPr>
        <w:pStyle w:val="Style10"/>
        <w:numPr>
          <w:ilvl w:val="0"/>
          <w:numId w:val="38"/>
        </w:numPr>
        <w:spacing w:line="276" w:lineRule="auto"/>
        <w:ind w:firstLineChars="0"/>
        <w:rPr>
          <w:rFonts w:ascii="宋体" w:hAnsi="宋体"/>
          <w:sz w:val="24"/>
          <w:szCs w:val="24"/>
        </w:rPr>
      </w:pPr>
      <w:r>
        <w:rPr>
          <w:rFonts w:ascii="宋体" w:hAnsi="宋体" w:hint="eastAsia"/>
          <w:sz w:val="24"/>
          <w:szCs w:val="24"/>
        </w:rPr>
        <w:t>着力打造铁路快运班列网络化运行----各路局将进一步明确适宜铁路快运发展的重要载体城市，从而构建层次分明的铁路快运班列的始发、终到、中转城市的网络结构，实现网络节点的有效支撑。各路局平衡各自的市场需求和运输能力，拉通跨局节点城市间的线路，采用干线价支线结合的开行方式。全面落实铁路快运班列的快速中转挂作业，协调集中到达作业时间要求和场站快速作业的能力，为铁路快运班列网络化开行提供基础保障。</w:t>
      </w:r>
    </w:p>
    <w:p>
      <w:pPr>
        <w:pStyle w:val="Style10"/>
        <w:numPr>
          <w:ilvl w:val="0"/>
          <w:numId w:val="38"/>
        </w:numPr>
        <w:spacing w:line="276" w:lineRule="auto"/>
        <w:ind w:firstLineChars="0"/>
        <w:rPr>
          <w:rFonts w:ascii="宋体" w:hAnsi="宋体"/>
          <w:sz w:val="24"/>
          <w:szCs w:val="24"/>
        </w:rPr>
      </w:pPr>
      <w:r>
        <w:rPr>
          <w:rFonts w:ascii="宋体" w:hAnsi="宋体" w:hint="eastAsia"/>
          <w:sz w:val="24"/>
          <w:szCs w:val="24"/>
        </w:rPr>
        <w:t>全面加快铁路货运场站向铁路物流中心转型发展----在改革过程中，铁路货场向铁路物流中心转型尤为重要。各路局依据发到货源的物流需求，规划货场改扩建和物流中心布局、建设，强化物流设施设备建设，拓展节点服务功能。</w:t>
      </w:r>
    </w:p>
    <w:p>
      <w:pPr>
        <w:pStyle w:val="Style10"/>
        <w:numPr>
          <w:ilvl w:val="0"/>
          <w:numId w:val="38"/>
        </w:numPr>
        <w:spacing w:line="276" w:lineRule="auto"/>
        <w:ind w:firstLineChars="0"/>
        <w:rPr>
          <w:rFonts w:ascii="宋体" w:hAnsi="宋体"/>
          <w:sz w:val="24"/>
          <w:szCs w:val="24"/>
        </w:rPr>
      </w:pPr>
      <w:r>
        <w:rPr>
          <w:rFonts w:ascii="宋体" w:hAnsi="宋体" w:hint="eastAsia"/>
          <w:sz w:val="24"/>
          <w:szCs w:val="24"/>
        </w:rPr>
        <w:t>大力发展铁路运输全程物流服务----铁路将依托</w:t>
      </w:r>
      <w:r>
        <w:rPr>
          <w:rFonts w:ascii="宋体" w:hAnsi="宋体" w:hint="eastAsia"/>
          <w:sz w:val="24"/>
          <w:szCs w:val="24"/>
        </w:rPr>
        <w:t>“</w:t>
      </w:r>
      <w:r>
        <w:rPr>
          <w:rFonts w:ascii="宋体" w:hAnsi="宋体" w:hint="eastAsia"/>
          <w:sz w:val="24"/>
          <w:szCs w:val="24"/>
        </w:rPr>
        <w:t>站到站</w:t>
      </w:r>
      <w:r>
        <w:rPr>
          <w:rFonts w:ascii="宋体" w:hAnsi="宋体" w:hint="eastAsia"/>
          <w:sz w:val="24"/>
          <w:szCs w:val="24"/>
        </w:rPr>
        <w:t>”</w:t>
      </w:r>
      <w:r>
        <w:rPr>
          <w:rFonts w:ascii="宋体" w:hAnsi="宋体" w:hint="eastAsia"/>
          <w:sz w:val="24"/>
          <w:szCs w:val="24"/>
        </w:rPr>
        <w:t>运输的核心竞争力，拓展</w:t>
      </w:r>
      <w:r>
        <w:rPr>
          <w:rFonts w:ascii="宋体" w:hAnsi="宋体" w:hint="eastAsia"/>
          <w:sz w:val="24"/>
          <w:szCs w:val="24"/>
        </w:rPr>
        <w:t>“</w:t>
      </w:r>
      <w:r>
        <w:rPr>
          <w:rFonts w:ascii="宋体" w:hAnsi="宋体" w:hint="eastAsia"/>
          <w:sz w:val="24"/>
          <w:szCs w:val="24"/>
        </w:rPr>
        <w:t>门到门</w:t>
      </w:r>
      <w:r>
        <w:rPr>
          <w:rFonts w:ascii="宋体" w:hAnsi="宋体" w:hint="eastAsia"/>
          <w:sz w:val="24"/>
          <w:szCs w:val="24"/>
        </w:rPr>
        <w:t>”</w:t>
      </w:r>
      <w:r>
        <w:rPr>
          <w:rFonts w:ascii="宋体" w:hAnsi="宋体" w:hint="eastAsia"/>
          <w:sz w:val="24"/>
          <w:szCs w:val="24"/>
        </w:rPr>
        <w:t>两端物流服务功能，加快铁路货运作业向全程物流的深度扩展。铁路运输将强化两端与公路运输的衔接，形成铁路区域运输、公路末端配送的模式，采用自建和合作的方式提升接取和送达货物的服务能力。大力拓展铁路物流外包业务，探索发展供应链管理业务。</w:t>
      </w:r>
    </w:p>
    <w:p>
      <w:pPr>
        <w:pStyle w:val="Style10"/>
        <w:numPr>
          <w:ilvl w:val="0"/>
          <w:numId w:val="38"/>
        </w:numPr>
        <w:spacing w:line="276" w:lineRule="auto"/>
        <w:ind w:firstLineChars="0"/>
        <w:rPr>
          <w:rFonts w:ascii="宋体" w:hAnsi="宋体"/>
          <w:sz w:val="24"/>
          <w:szCs w:val="24"/>
        </w:rPr>
      </w:pPr>
      <w:r>
        <w:rPr>
          <w:rFonts w:ascii="宋体" w:hAnsi="宋体" w:hint="eastAsia"/>
          <w:sz w:val="24"/>
          <w:szCs w:val="24"/>
        </w:rPr>
        <w:t>提升铁路运输组织信息化水平----一体化信息集成平台是铁路货运完成信息化集中建设的重点，将重点构建先进的信息系统架构，实现全路局的互联互通、资源整合、信息共享、应用集成，与主营业务深度融合，提高高铁路总公司信息化能力、增强企业核心竞争力、提升经营效率和管理水平。铁路总公司将组织研发基于12306网站的货物运输电子交易平台，推进更加贴近市场的行业电子商务业务。</w:t>
      </w:r>
    </w:p>
    <w:p>
      <w:pPr>
        <w:pStyle w:val="Heading2"/>
      </w:pPr>
      <w:bookmarkStart w:id="15" w:name="_Toc439687884"/>
      <w:r>
        <w:rPr>
          <w:rFonts w:hint="eastAsia"/>
        </w:rPr>
        <w:t>中国港口物流业</w:t>
      </w:r>
      <w:bookmarkEnd w:id="15"/>
    </w:p>
    <w:p>
      <w:pPr>
        <w:pStyle w:val="Style10"/>
        <w:spacing w:line="276" w:lineRule="auto"/>
        <w:ind w:firstLine="480"/>
        <w:jc w:val="left"/>
        <w:rPr>
          <w:rFonts w:ascii="宋体" w:hAnsi="宋体"/>
          <w:sz w:val="24"/>
          <w:szCs w:val="24"/>
        </w:rPr>
      </w:pPr>
      <w:r>
        <w:rPr>
          <w:rFonts w:ascii="宋体" w:hAnsi="宋体" w:hint="eastAsia"/>
          <w:sz w:val="24"/>
          <w:szCs w:val="24"/>
        </w:rPr>
        <w:t>港口物流是指中心港口城市利用其自身的口岸优势，以先进的软硬件环境为依托，强化其对港口周边物流活动的辐射能力，突出港口集货、存货、配货特长，以临港产业为基础，以信息技术为支撑，以优化港口资源整合为目标，发展具有涵盖物流产业链所有环节特点的港口综合服务体系。</w:t>
      </w:r>
    </w:p>
    <w:p>
      <w:pPr>
        <w:pStyle w:val="Style10"/>
        <w:spacing w:line="276" w:lineRule="auto"/>
        <w:ind w:firstLine="480"/>
        <w:jc w:val="left"/>
        <w:rPr>
          <w:rFonts w:ascii="宋体" w:hAnsi="宋体"/>
          <w:sz w:val="24"/>
          <w:szCs w:val="24"/>
        </w:rPr>
      </w:pPr>
      <w:r>
        <w:rPr>
          <w:rFonts w:ascii="宋体" w:hAnsi="宋体" w:hint="eastAsia"/>
          <w:sz w:val="24"/>
          <w:szCs w:val="24"/>
        </w:rPr>
        <w:t>随着中国经济的快速发展，中国已经成为世界上最重要的海运大国之一。全球目前有19%的大宗海运货物运往中国，有20%的集装箱运输来自中国；而新增的大宗货物海洋运输之中，有60%至70%是运往中国的，中国的港口货物吞吐量和集装箱吞吐量目前均已居世界第一位，在最新的2014年全球十大港口排行中，中国占据了7个名额。</w:t>
      </w:r>
    </w:p>
    <w:p>
      <w:pPr>
        <w:pStyle w:val="Style10"/>
        <w:spacing w:line="276" w:lineRule="auto"/>
        <w:ind w:firstLine="480"/>
        <w:rPr>
          <w:rFonts w:ascii="宋体" w:hAnsi="宋体"/>
          <w:sz w:val="24"/>
          <w:szCs w:val="24"/>
        </w:rPr>
      </w:pPr>
      <w:r>
        <w:rPr>
          <w:rFonts w:ascii="宋体" w:hAnsi="宋体" w:hint="eastAsia"/>
          <w:sz w:val="24"/>
          <w:szCs w:val="24"/>
        </w:rPr>
        <w:t>下表所示中国规模以上港口货物吞吐量和集装箱吞吐量的发展情况：</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193"/>
        <w:gridCol w:w="2216"/>
        <w:gridCol w:w="741"/>
        <w:gridCol w:w="707"/>
        <w:gridCol w:w="741"/>
        <w:gridCol w:w="741"/>
        <w:gridCol w:w="707"/>
        <w:gridCol w:w="741"/>
        <w:gridCol w:w="741"/>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c>
          <w:tcPr>
            <w:tcW w:w="3409" w:type="dxa"/>
            <w:gridSpan w:val="2"/>
          </w:tcPr>
          <w:p>
            <w:pPr>
              <w:pStyle w:val="Style10"/>
              <w:spacing w:line="276" w:lineRule="auto"/>
              <w:ind w:firstLine="0" w:firstLineChars="0"/>
              <w:jc w:val="center"/>
              <w:rPr>
                <w:rFonts w:ascii="宋体" w:hAnsi="宋体"/>
                <w:b/>
                <w:szCs w:val="21"/>
              </w:rPr>
            </w:pPr>
            <w:r>
              <w:rPr>
                <w:rFonts w:ascii="宋体" w:hAnsi="宋体" w:hint="eastAsia"/>
                <w:b/>
                <w:szCs w:val="21"/>
              </w:rPr>
              <w:t>年度</w:t>
            </w:r>
          </w:p>
        </w:tc>
        <w:tc>
          <w:tcPr>
            <w:tcW w:w="741" w:type="dxa"/>
          </w:tcPr>
          <w:p>
            <w:pPr>
              <w:pStyle w:val="Style10"/>
              <w:spacing w:line="276" w:lineRule="auto"/>
              <w:ind w:firstLine="0" w:firstLineChars="0"/>
              <w:jc w:val="center"/>
              <w:rPr>
                <w:rFonts w:ascii="宋体" w:hAnsi="宋体"/>
                <w:b/>
                <w:szCs w:val="21"/>
              </w:rPr>
            </w:pPr>
            <w:r>
              <w:rPr>
                <w:rFonts w:ascii="宋体" w:hAnsi="宋体" w:hint="eastAsia"/>
                <w:b/>
                <w:szCs w:val="21"/>
              </w:rPr>
              <w:t>2008</w:t>
            </w:r>
          </w:p>
        </w:tc>
        <w:tc>
          <w:tcPr>
            <w:tcW w:w="707" w:type="dxa"/>
          </w:tcPr>
          <w:p>
            <w:pPr>
              <w:pStyle w:val="Style10"/>
              <w:spacing w:line="276" w:lineRule="auto"/>
              <w:ind w:firstLine="0" w:firstLineChars="0"/>
              <w:jc w:val="center"/>
              <w:rPr>
                <w:rFonts w:ascii="宋体" w:hAnsi="宋体"/>
                <w:b/>
                <w:szCs w:val="21"/>
              </w:rPr>
            </w:pPr>
            <w:r>
              <w:rPr>
                <w:rFonts w:ascii="宋体" w:hAnsi="宋体" w:hint="eastAsia"/>
                <w:b/>
                <w:szCs w:val="21"/>
              </w:rPr>
              <w:t>2009</w:t>
            </w:r>
          </w:p>
        </w:tc>
        <w:tc>
          <w:tcPr>
            <w:tcW w:w="741" w:type="dxa"/>
          </w:tcPr>
          <w:p>
            <w:pPr>
              <w:pStyle w:val="Style10"/>
              <w:spacing w:line="276" w:lineRule="auto"/>
              <w:ind w:firstLine="0" w:firstLineChars="0"/>
              <w:jc w:val="center"/>
              <w:rPr>
                <w:rFonts w:ascii="宋体" w:hAnsi="宋体"/>
                <w:b/>
                <w:szCs w:val="21"/>
              </w:rPr>
            </w:pPr>
            <w:r>
              <w:rPr>
                <w:rFonts w:ascii="宋体" w:hAnsi="宋体" w:hint="eastAsia"/>
                <w:b/>
                <w:szCs w:val="21"/>
              </w:rPr>
              <w:t>2010</w:t>
            </w:r>
          </w:p>
        </w:tc>
        <w:tc>
          <w:tcPr>
            <w:tcW w:w="741" w:type="dxa"/>
          </w:tcPr>
          <w:p>
            <w:pPr>
              <w:pStyle w:val="Style10"/>
              <w:spacing w:line="276" w:lineRule="auto"/>
              <w:ind w:firstLine="0" w:firstLineChars="0"/>
              <w:jc w:val="center"/>
              <w:rPr>
                <w:rFonts w:ascii="宋体" w:hAnsi="宋体"/>
                <w:b/>
                <w:szCs w:val="21"/>
              </w:rPr>
            </w:pPr>
            <w:r>
              <w:rPr>
                <w:rFonts w:ascii="宋体" w:hAnsi="宋体" w:hint="eastAsia"/>
                <w:b/>
                <w:szCs w:val="21"/>
              </w:rPr>
              <w:t>2011</w:t>
            </w:r>
          </w:p>
        </w:tc>
        <w:tc>
          <w:tcPr>
            <w:tcW w:w="707" w:type="dxa"/>
          </w:tcPr>
          <w:p>
            <w:pPr>
              <w:pStyle w:val="Style10"/>
              <w:spacing w:line="276" w:lineRule="auto"/>
              <w:ind w:firstLine="0" w:firstLineChars="0"/>
              <w:jc w:val="center"/>
              <w:rPr>
                <w:rFonts w:ascii="宋体" w:hAnsi="宋体"/>
                <w:b/>
                <w:szCs w:val="21"/>
              </w:rPr>
            </w:pPr>
            <w:r>
              <w:rPr>
                <w:rFonts w:ascii="宋体" w:hAnsi="宋体" w:hint="eastAsia"/>
                <w:b/>
                <w:szCs w:val="21"/>
              </w:rPr>
              <w:t>2012</w:t>
            </w:r>
          </w:p>
        </w:tc>
        <w:tc>
          <w:tcPr>
            <w:tcW w:w="741" w:type="dxa"/>
          </w:tcPr>
          <w:p>
            <w:pPr>
              <w:pStyle w:val="Style10"/>
              <w:spacing w:line="276" w:lineRule="auto"/>
              <w:ind w:firstLine="0" w:firstLineChars="0"/>
              <w:jc w:val="center"/>
              <w:rPr>
                <w:rFonts w:ascii="宋体" w:hAnsi="宋体"/>
                <w:b/>
                <w:szCs w:val="21"/>
              </w:rPr>
            </w:pPr>
            <w:r>
              <w:rPr>
                <w:rFonts w:ascii="宋体" w:hAnsi="宋体" w:hint="eastAsia"/>
                <w:b/>
                <w:szCs w:val="21"/>
              </w:rPr>
              <w:t>2013</w:t>
            </w:r>
          </w:p>
        </w:tc>
        <w:tc>
          <w:tcPr>
            <w:tcW w:w="741" w:type="dxa"/>
          </w:tcPr>
          <w:p>
            <w:pPr>
              <w:pStyle w:val="Style10"/>
              <w:spacing w:line="276" w:lineRule="auto"/>
              <w:ind w:firstLine="0" w:firstLineChars="0"/>
              <w:jc w:val="center"/>
              <w:rPr>
                <w:rFonts w:ascii="宋体" w:hAnsi="宋体"/>
                <w:b/>
                <w:szCs w:val="21"/>
              </w:rPr>
            </w:pPr>
            <w:r>
              <w:rPr>
                <w:rFonts w:ascii="宋体" w:hAnsi="宋体" w:hint="eastAsia"/>
                <w:b/>
                <w:szCs w:val="21"/>
              </w:rPr>
              <w:t>2014</w:t>
            </w:r>
          </w:p>
        </w:tc>
      </w:tr>
      <w:tr>
        <w:tblPrEx>
          <w:tblLayout w:type="fixed"/>
          <w:tblCellMar>
            <w:top w:w="0" w:type="dxa"/>
            <w:left w:w="108" w:type="dxa"/>
            <w:bottom w:w="0" w:type="dxa"/>
            <w:right w:w="108" w:type="dxa"/>
          </w:tblCellMar>
          <w:tblLook w:val="0000"/>
        </w:tblPrEx>
        <w:tc>
          <w:tcPr>
            <w:tcW w:w="1193" w:type="dxa"/>
            <w:vMerge w:val="restart"/>
          </w:tcPr>
          <w:p>
            <w:pPr>
              <w:pStyle w:val="Style10"/>
              <w:spacing w:line="276" w:lineRule="auto"/>
              <w:ind w:firstLine="0" w:firstLineChars="0"/>
              <w:rPr>
                <w:rFonts w:ascii="宋体" w:hAnsi="宋体"/>
                <w:szCs w:val="21"/>
              </w:rPr>
            </w:pPr>
            <w:r>
              <w:rPr>
                <w:rFonts w:ascii="宋体" w:hAnsi="宋体" w:hint="eastAsia"/>
                <w:szCs w:val="21"/>
              </w:rPr>
              <w:t>货物吞吐量</w:t>
            </w:r>
          </w:p>
        </w:tc>
        <w:tc>
          <w:tcPr>
            <w:tcW w:w="2216" w:type="dxa"/>
          </w:tcPr>
          <w:p>
            <w:pPr>
              <w:pStyle w:val="Style10"/>
              <w:spacing w:line="276" w:lineRule="auto"/>
              <w:ind w:firstLine="0" w:firstLineChars="0"/>
              <w:rPr>
                <w:rFonts w:ascii="宋体" w:hAnsi="宋体"/>
                <w:szCs w:val="21"/>
              </w:rPr>
            </w:pPr>
            <w:r>
              <w:rPr>
                <w:rFonts w:ascii="宋体" w:hAnsi="宋体" w:hint="eastAsia"/>
                <w:szCs w:val="21"/>
              </w:rPr>
              <w:t>吞吐量（亿吨）</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58.7</w:t>
            </w:r>
          </w:p>
        </w:tc>
        <w:tc>
          <w:tcPr>
            <w:tcW w:w="707" w:type="dxa"/>
          </w:tcPr>
          <w:p>
            <w:pPr>
              <w:pStyle w:val="Style10"/>
              <w:spacing w:line="276" w:lineRule="auto"/>
              <w:ind w:firstLine="0" w:firstLineChars="0"/>
              <w:rPr>
                <w:rFonts w:ascii="宋体" w:hAnsi="宋体"/>
                <w:szCs w:val="21"/>
              </w:rPr>
            </w:pPr>
            <w:r>
              <w:rPr>
                <w:rFonts w:ascii="宋体" w:hAnsi="宋体" w:hint="eastAsia"/>
                <w:szCs w:val="21"/>
              </w:rPr>
              <w:t>69.7</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80.2</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90.7</w:t>
            </w:r>
          </w:p>
        </w:tc>
        <w:tc>
          <w:tcPr>
            <w:tcW w:w="707" w:type="dxa"/>
          </w:tcPr>
          <w:p>
            <w:pPr>
              <w:pStyle w:val="Style10"/>
              <w:spacing w:line="276" w:lineRule="auto"/>
              <w:ind w:firstLine="0" w:firstLineChars="0"/>
              <w:rPr>
                <w:rFonts w:ascii="宋体" w:hAnsi="宋体"/>
                <w:szCs w:val="21"/>
              </w:rPr>
            </w:pPr>
            <w:r>
              <w:rPr>
                <w:rFonts w:ascii="宋体" w:hAnsi="宋体" w:hint="eastAsia"/>
                <w:szCs w:val="21"/>
              </w:rPr>
              <w:t>97.8</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106.5</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112.0</w:t>
            </w:r>
          </w:p>
        </w:tc>
      </w:tr>
      <w:tr>
        <w:tblPrEx>
          <w:tblLayout w:type="fixed"/>
          <w:tblCellMar>
            <w:top w:w="0" w:type="dxa"/>
            <w:left w:w="108" w:type="dxa"/>
            <w:bottom w:w="0" w:type="dxa"/>
            <w:right w:w="108" w:type="dxa"/>
          </w:tblCellMar>
          <w:tblLook w:val="0000"/>
        </w:tblPrEx>
        <w:tc>
          <w:tcPr>
            <w:tcW w:w="0" w:type="dxa"/>
            <w:vMerge/>
          </w:tcPr>
          <w:p/>
        </w:tc>
        <w:tc>
          <w:tcPr>
            <w:tcW w:w="2216" w:type="dxa"/>
          </w:tcPr>
          <w:p>
            <w:pPr>
              <w:pStyle w:val="Style10"/>
              <w:spacing w:line="276" w:lineRule="auto"/>
              <w:ind w:firstLine="0" w:firstLineChars="0"/>
              <w:rPr>
                <w:rFonts w:ascii="宋体" w:hAnsi="宋体"/>
                <w:szCs w:val="21"/>
              </w:rPr>
            </w:pPr>
            <w:r>
              <w:rPr>
                <w:rFonts w:ascii="宋体" w:hAnsi="宋体" w:hint="eastAsia"/>
                <w:szCs w:val="21"/>
              </w:rPr>
              <w:t>同比增长（%）</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11.6</w:t>
            </w:r>
          </w:p>
        </w:tc>
        <w:tc>
          <w:tcPr>
            <w:tcW w:w="707" w:type="dxa"/>
          </w:tcPr>
          <w:p>
            <w:pPr>
              <w:pStyle w:val="Style10"/>
              <w:spacing w:line="276" w:lineRule="auto"/>
              <w:ind w:firstLine="0" w:firstLineChars="0"/>
              <w:rPr>
                <w:rFonts w:ascii="宋体" w:hAnsi="宋体"/>
                <w:szCs w:val="21"/>
              </w:rPr>
            </w:pPr>
            <w:r>
              <w:rPr>
                <w:rFonts w:ascii="宋体" w:hAnsi="宋体" w:hint="eastAsia"/>
                <w:szCs w:val="21"/>
              </w:rPr>
              <w:t>18.7</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15.1</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13.1</w:t>
            </w:r>
          </w:p>
        </w:tc>
        <w:tc>
          <w:tcPr>
            <w:tcW w:w="707" w:type="dxa"/>
          </w:tcPr>
          <w:p>
            <w:pPr>
              <w:pStyle w:val="Style10"/>
              <w:spacing w:line="276" w:lineRule="auto"/>
              <w:ind w:firstLine="0" w:firstLineChars="0"/>
              <w:rPr>
                <w:rFonts w:ascii="宋体" w:hAnsi="宋体"/>
                <w:szCs w:val="21"/>
              </w:rPr>
            </w:pPr>
            <w:r>
              <w:rPr>
                <w:rFonts w:ascii="宋体" w:hAnsi="宋体" w:hint="eastAsia"/>
                <w:szCs w:val="21"/>
              </w:rPr>
              <w:t>7.8</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8.9</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5.2</w:t>
            </w:r>
          </w:p>
        </w:tc>
      </w:tr>
      <w:tr>
        <w:tblPrEx>
          <w:tblLayout w:type="fixed"/>
          <w:tblCellMar>
            <w:top w:w="0" w:type="dxa"/>
            <w:left w:w="108" w:type="dxa"/>
            <w:bottom w:w="0" w:type="dxa"/>
            <w:right w:w="108" w:type="dxa"/>
          </w:tblCellMar>
          <w:tblLook w:val="0000"/>
        </w:tblPrEx>
        <w:tc>
          <w:tcPr>
            <w:tcW w:w="1193" w:type="dxa"/>
            <w:vMerge w:val="restart"/>
          </w:tcPr>
          <w:p>
            <w:pPr>
              <w:pStyle w:val="Style10"/>
              <w:spacing w:line="276" w:lineRule="auto"/>
              <w:ind w:firstLine="0" w:firstLineChars="0"/>
              <w:rPr>
                <w:rFonts w:ascii="宋体" w:hAnsi="宋体"/>
                <w:szCs w:val="21"/>
              </w:rPr>
            </w:pPr>
            <w:r>
              <w:rPr>
                <w:rFonts w:ascii="宋体" w:hAnsi="宋体" w:hint="eastAsia"/>
                <w:szCs w:val="21"/>
              </w:rPr>
              <w:t>外贸货物吞吐量</w:t>
            </w:r>
          </w:p>
        </w:tc>
        <w:tc>
          <w:tcPr>
            <w:tcW w:w="2216" w:type="dxa"/>
          </w:tcPr>
          <w:p>
            <w:pPr>
              <w:pStyle w:val="Style10"/>
              <w:spacing w:line="276" w:lineRule="auto"/>
              <w:ind w:firstLine="0" w:firstLineChars="0"/>
              <w:rPr>
                <w:rFonts w:ascii="宋体" w:hAnsi="宋体"/>
                <w:szCs w:val="21"/>
              </w:rPr>
            </w:pPr>
            <w:r>
              <w:rPr>
                <w:rFonts w:ascii="宋体" w:hAnsi="宋体" w:hint="eastAsia"/>
                <w:szCs w:val="21"/>
              </w:rPr>
              <w:t>吞吐量（亿吨）</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18.99</w:t>
            </w:r>
          </w:p>
        </w:tc>
        <w:tc>
          <w:tcPr>
            <w:tcW w:w="707" w:type="dxa"/>
          </w:tcPr>
          <w:p>
            <w:pPr>
              <w:pStyle w:val="Style10"/>
              <w:spacing w:line="276" w:lineRule="auto"/>
              <w:ind w:firstLine="0" w:firstLineChars="0"/>
              <w:rPr>
                <w:rFonts w:ascii="宋体" w:hAnsi="宋体"/>
                <w:szCs w:val="21"/>
              </w:rPr>
            </w:pPr>
            <w:r>
              <w:rPr>
                <w:rFonts w:ascii="宋体" w:hAnsi="宋体" w:hint="eastAsia"/>
                <w:szCs w:val="21"/>
              </w:rPr>
              <w:t>21.8</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24.73</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27.57</w:t>
            </w:r>
          </w:p>
        </w:tc>
        <w:tc>
          <w:tcPr>
            <w:tcW w:w="707" w:type="dxa"/>
          </w:tcPr>
          <w:p>
            <w:pPr>
              <w:pStyle w:val="Style10"/>
              <w:spacing w:line="276" w:lineRule="auto"/>
              <w:ind w:firstLine="0" w:firstLineChars="0"/>
              <w:rPr>
                <w:rFonts w:ascii="宋体" w:hAnsi="宋体"/>
                <w:szCs w:val="21"/>
              </w:rPr>
            </w:pPr>
            <w:r>
              <w:rPr>
                <w:rFonts w:ascii="宋体" w:hAnsi="宋体" w:hint="eastAsia"/>
                <w:szCs w:val="21"/>
              </w:rPr>
              <w:t>30.2</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33.1</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35.0</w:t>
            </w:r>
          </w:p>
        </w:tc>
      </w:tr>
      <w:tr>
        <w:tblPrEx>
          <w:tblLayout w:type="fixed"/>
          <w:tblCellMar>
            <w:top w:w="0" w:type="dxa"/>
            <w:left w:w="108" w:type="dxa"/>
            <w:bottom w:w="0" w:type="dxa"/>
            <w:right w:w="108" w:type="dxa"/>
          </w:tblCellMar>
          <w:tblLook w:val="0000"/>
        </w:tblPrEx>
        <w:tc>
          <w:tcPr>
            <w:tcW w:w="0" w:type="dxa"/>
            <w:vMerge/>
          </w:tcPr>
          <w:p/>
        </w:tc>
        <w:tc>
          <w:tcPr>
            <w:tcW w:w="2216" w:type="dxa"/>
          </w:tcPr>
          <w:p>
            <w:pPr>
              <w:pStyle w:val="Style10"/>
              <w:spacing w:line="276" w:lineRule="auto"/>
              <w:ind w:firstLine="0" w:firstLineChars="0"/>
              <w:rPr>
                <w:rFonts w:ascii="宋体" w:hAnsi="宋体"/>
                <w:szCs w:val="21"/>
              </w:rPr>
            </w:pPr>
            <w:r>
              <w:rPr>
                <w:rFonts w:ascii="宋体" w:hAnsi="宋体" w:hint="eastAsia"/>
                <w:szCs w:val="21"/>
              </w:rPr>
              <w:t>同比增长（%）</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6.0</w:t>
            </w:r>
          </w:p>
        </w:tc>
        <w:tc>
          <w:tcPr>
            <w:tcW w:w="707" w:type="dxa"/>
          </w:tcPr>
          <w:p>
            <w:pPr>
              <w:pStyle w:val="Style10"/>
              <w:spacing w:line="276" w:lineRule="auto"/>
              <w:ind w:firstLine="0" w:firstLineChars="0"/>
              <w:rPr>
                <w:rFonts w:ascii="宋体" w:hAnsi="宋体"/>
                <w:szCs w:val="21"/>
              </w:rPr>
            </w:pPr>
            <w:r>
              <w:rPr>
                <w:rFonts w:ascii="宋体" w:hAnsi="宋体" w:hint="eastAsia"/>
                <w:szCs w:val="21"/>
              </w:rPr>
              <w:t>14.8</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13.4</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11.5</w:t>
            </w:r>
          </w:p>
        </w:tc>
        <w:tc>
          <w:tcPr>
            <w:tcW w:w="707" w:type="dxa"/>
          </w:tcPr>
          <w:p>
            <w:pPr>
              <w:pStyle w:val="Style10"/>
              <w:spacing w:line="276" w:lineRule="auto"/>
              <w:ind w:firstLine="0" w:firstLineChars="0"/>
              <w:rPr>
                <w:rFonts w:ascii="宋体" w:hAnsi="宋体"/>
                <w:szCs w:val="21"/>
              </w:rPr>
            </w:pPr>
            <w:r>
              <w:rPr>
                <w:rFonts w:ascii="宋体" w:hAnsi="宋体" w:hint="eastAsia"/>
                <w:szCs w:val="21"/>
              </w:rPr>
              <w:t>9.5</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9.6</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5.7</w:t>
            </w:r>
          </w:p>
        </w:tc>
      </w:tr>
      <w:tr>
        <w:tblPrEx>
          <w:tblLayout w:type="fixed"/>
          <w:tblCellMar>
            <w:top w:w="0" w:type="dxa"/>
            <w:left w:w="108" w:type="dxa"/>
            <w:bottom w:w="0" w:type="dxa"/>
            <w:right w:w="108" w:type="dxa"/>
          </w:tblCellMar>
          <w:tblLook w:val="0000"/>
        </w:tblPrEx>
        <w:tc>
          <w:tcPr>
            <w:tcW w:w="1193" w:type="dxa"/>
            <w:vMerge w:val="restart"/>
          </w:tcPr>
          <w:p>
            <w:pPr>
              <w:pStyle w:val="Style10"/>
              <w:spacing w:line="276" w:lineRule="auto"/>
              <w:ind w:firstLine="0" w:firstLineChars="0"/>
              <w:rPr>
                <w:rFonts w:ascii="宋体" w:hAnsi="宋体"/>
                <w:szCs w:val="21"/>
              </w:rPr>
            </w:pPr>
            <w:r>
              <w:rPr>
                <w:rFonts w:ascii="宋体" w:hAnsi="宋体" w:hint="eastAsia"/>
                <w:szCs w:val="21"/>
              </w:rPr>
              <w:t>集装箱吞吐量</w:t>
            </w:r>
          </w:p>
        </w:tc>
        <w:tc>
          <w:tcPr>
            <w:tcW w:w="2216" w:type="dxa"/>
          </w:tcPr>
          <w:p>
            <w:pPr>
              <w:pStyle w:val="Style10"/>
              <w:spacing w:line="276" w:lineRule="auto"/>
              <w:ind w:firstLine="0" w:firstLineChars="0"/>
              <w:rPr>
                <w:rFonts w:ascii="宋体" w:hAnsi="宋体"/>
                <w:szCs w:val="21"/>
              </w:rPr>
            </w:pPr>
            <w:r>
              <w:rPr>
                <w:rFonts w:ascii="宋体" w:hAnsi="宋体" w:hint="eastAsia"/>
                <w:szCs w:val="21"/>
              </w:rPr>
              <w:t>吞吐量（亿标准箱）</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1.29</w:t>
            </w:r>
          </w:p>
        </w:tc>
        <w:tc>
          <w:tcPr>
            <w:tcW w:w="707" w:type="dxa"/>
          </w:tcPr>
          <w:p>
            <w:pPr>
              <w:pStyle w:val="Style10"/>
              <w:spacing w:line="276" w:lineRule="auto"/>
              <w:ind w:firstLine="0" w:firstLineChars="0"/>
              <w:rPr>
                <w:rFonts w:ascii="宋体" w:hAnsi="宋体"/>
                <w:szCs w:val="21"/>
              </w:rPr>
            </w:pPr>
            <w:r>
              <w:rPr>
                <w:rFonts w:ascii="宋体" w:hAnsi="宋体" w:hint="eastAsia"/>
                <w:szCs w:val="21"/>
              </w:rPr>
              <w:t>1.22</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1.45</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1.64</w:t>
            </w:r>
          </w:p>
        </w:tc>
        <w:tc>
          <w:tcPr>
            <w:tcW w:w="707" w:type="dxa"/>
          </w:tcPr>
          <w:p>
            <w:pPr>
              <w:pStyle w:val="Style10"/>
              <w:spacing w:line="276" w:lineRule="auto"/>
              <w:ind w:firstLine="0" w:firstLineChars="0"/>
              <w:rPr>
                <w:rFonts w:ascii="宋体" w:hAnsi="宋体"/>
                <w:szCs w:val="21"/>
              </w:rPr>
            </w:pPr>
            <w:r>
              <w:rPr>
                <w:rFonts w:ascii="宋体" w:hAnsi="宋体" w:hint="eastAsia"/>
                <w:szCs w:val="21"/>
              </w:rPr>
              <w:t>1.77</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1.89</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2.00</w:t>
            </w:r>
          </w:p>
        </w:tc>
      </w:tr>
      <w:tr>
        <w:tblPrEx>
          <w:tblLayout w:type="fixed"/>
          <w:tblCellMar>
            <w:top w:w="0" w:type="dxa"/>
            <w:left w:w="108" w:type="dxa"/>
            <w:bottom w:w="0" w:type="dxa"/>
            <w:right w:w="108" w:type="dxa"/>
          </w:tblCellMar>
          <w:tblLook w:val="0000"/>
        </w:tblPrEx>
        <w:tc>
          <w:tcPr>
            <w:tcW w:w="0" w:type="dxa"/>
            <w:vMerge/>
          </w:tcPr>
          <w:p/>
        </w:tc>
        <w:tc>
          <w:tcPr>
            <w:tcW w:w="2216" w:type="dxa"/>
          </w:tcPr>
          <w:p>
            <w:pPr>
              <w:pStyle w:val="Style10"/>
              <w:spacing w:line="276" w:lineRule="auto"/>
              <w:ind w:firstLine="0" w:firstLineChars="0"/>
              <w:rPr>
                <w:rFonts w:ascii="宋体" w:hAnsi="宋体"/>
                <w:szCs w:val="21"/>
              </w:rPr>
            </w:pPr>
            <w:r>
              <w:rPr>
                <w:rFonts w:ascii="宋体" w:hAnsi="宋体" w:hint="eastAsia"/>
                <w:szCs w:val="21"/>
              </w:rPr>
              <w:t>同比增长（%）</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13.2</w:t>
            </w:r>
          </w:p>
        </w:tc>
        <w:tc>
          <w:tcPr>
            <w:tcW w:w="707" w:type="dxa"/>
          </w:tcPr>
          <w:p>
            <w:pPr>
              <w:pStyle w:val="Style10"/>
              <w:spacing w:line="276" w:lineRule="auto"/>
              <w:ind w:firstLine="0" w:firstLineChars="0"/>
              <w:rPr>
                <w:rFonts w:ascii="宋体" w:hAnsi="宋体"/>
                <w:szCs w:val="21"/>
              </w:rPr>
            </w:pPr>
            <w:r>
              <w:rPr>
                <w:rFonts w:ascii="宋体" w:hAnsi="宋体" w:hint="eastAsia"/>
                <w:szCs w:val="21"/>
              </w:rPr>
              <w:t>-5.4</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18.9</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13.1</w:t>
            </w:r>
          </w:p>
        </w:tc>
        <w:tc>
          <w:tcPr>
            <w:tcW w:w="707" w:type="dxa"/>
          </w:tcPr>
          <w:p>
            <w:pPr>
              <w:pStyle w:val="Style10"/>
              <w:spacing w:line="276" w:lineRule="auto"/>
              <w:ind w:firstLine="0" w:firstLineChars="0"/>
              <w:rPr>
                <w:rFonts w:ascii="宋体" w:hAnsi="宋体"/>
                <w:szCs w:val="21"/>
              </w:rPr>
            </w:pPr>
            <w:r>
              <w:rPr>
                <w:rFonts w:ascii="宋体" w:hAnsi="宋体" w:hint="eastAsia"/>
                <w:szCs w:val="21"/>
              </w:rPr>
              <w:t>7.9</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6.8</w:t>
            </w:r>
          </w:p>
        </w:tc>
        <w:tc>
          <w:tcPr>
            <w:tcW w:w="741" w:type="dxa"/>
          </w:tcPr>
          <w:p>
            <w:pPr>
              <w:pStyle w:val="Style10"/>
              <w:spacing w:line="276" w:lineRule="auto"/>
              <w:ind w:firstLine="0" w:firstLineChars="0"/>
              <w:rPr>
                <w:rFonts w:ascii="宋体" w:hAnsi="宋体"/>
                <w:szCs w:val="21"/>
              </w:rPr>
            </w:pPr>
            <w:r>
              <w:rPr>
                <w:rFonts w:ascii="宋体" w:hAnsi="宋体" w:hint="eastAsia"/>
                <w:szCs w:val="21"/>
              </w:rPr>
              <w:t>5.8</w:t>
            </w:r>
          </w:p>
        </w:tc>
      </w:tr>
    </w:tbl>
    <w:p>
      <w:pPr>
        <w:pStyle w:val="Style10"/>
        <w:spacing w:line="276" w:lineRule="auto"/>
        <w:ind w:firstLine="480"/>
        <w:rPr>
          <w:rFonts w:ascii="宋体" w:hAnsi="宋体"/>
          <w:sz w:val="24"/>
          <w:szCs w:val="24"/>
        </w:rPr>
      </w:pPr>
      <w:r>
        <w:rPr>
          <w:rFonts w:ascii="宋体" w:hAnsi="宋体" w:hint="eastAsia"/>
          <w:sz w:val="24"/>
          <w:szCs w:val="24"/>
        </w:rPr>
        <w:t>由于受到国内经济低速增长和对外贸易下滑的影响，中国港口物流业务量的增长逐年减缓，2014年全国规模以上港口货物吞吐量为112亿吨，同比增长仅5.2%，较2013年同期下降3.7个百分点。2014年中国港口物流业的基本状况为：</w:t>
      </w:r>
    </w:p>
    <w:p>
      <w:pPr>
        <w:pStyle w:val="Style10"/>
        <w:numPr>
          <w:ilvl w:val="0"/>
          <w:numId w:val="39"/>
        </w:numPr>
        <w:spacing w:line="276" w:lineRule="auto"/>
        <w:ind w:firstLineChars="0"/>
        <w:rPr>
          <w:rFonts w:ascii="宋体" w:hAnsi="宋体"/>
          <w:sz w:val="24"/>
          <w:szCs w:val="24"/>
        </w:rPr>
      </w:pPr>
      <w:r>
        <w:rPr>
          <w:rFonts w:ascii="宋体" w:hAnsi="宋体" w:hint="eastAsia"/>
          <w:sz w:val="24"/>
          <w:szCs w:val="24"/>
        </w:rPr>
        <w:t>货物吞吐量外贸增速震荡下行，内贸基本保持平稳增长----由于钢铁市场需求减弱，铁矿石进口量明显减速；国内煤炭价格走低严重挤压进口煤炭的空间，电力市场负荷并未增加，耗煤量减少使得煤炭进口数量减少；国外市场需求量的减弱，使得中国外贸出口量的降低，也减少了港口外贸货物吞吐量的增加。从沿海、内河港口来看，由于国家租金内需增侧的作用，内贸货物吞吐量有较大的增加。</w:t>
      </w:r>
    </w:p>
    <w:p>
      <w:pPr>
        <w:pStyle w:val="Style10"/>
        <w:numPr>
          <w:ilvl w:val="0"/>
          <w:numId w:val="39"/>
        </w:numPr>
        <w:spacing w:line="276" w:lineRule="auto"/>
        <w:ind w:firstLineChars="0"/>
        <w:rPr>
          <w:rFonts w:ascii="宋体" w:hAnsi="宋体"/>
          <w:sz w:val="24"/>
          <w:szCs w:val="24"/>
        </w:rPr>
      </w:pPr>
      <w:r>
        <w:rPr>
          <w:rFonts w:ascii="宋体" w:hAnsi="宋体" w:hint="eastAsia"/>
          <w:sz w:val="24"/>
          <w:szCs w:val="24"/>
        </w:rPr>
        <w:t>集装箱吞吐量低速增长已成常态，内贸集装箱吞吐量还有增长潜力----未来一段时期集装箱吞吐量将保持在低速平稳的增长期间，其原因在于：适箱运输货物范围逐步扩大，增加了集装箱的使用量，中国内贸情况的增长促进了集装箱运输量的增加。2014年中国外贸集装箱吞吐总量为9743万TEU，内贸集装箱吞吐总量为6851TEU。</w:t>
      </w:r>
    </w:p>
    <w:p>
      <w:pPr>
        <w:pStyle w:val="Style10"/>
        <w:numPr>
          <w:ilvl w:val="0"/>
          <w:numId w:val="39"/>
        </w:numPr>
        <w:spacing w:line="276" w:lineRule="auto"/>
        <w:ind w:firstLine="480" w:firstLineChars="0"/>
        <w:rPr>
          <w:rFonts w:ascii="宋体" w:hAnsi="宋体"/>
          <w:sz w:val="24"/>
          <w:szCs w:val="24"/>
        </w:rPr>
      </w:pPr>
      <w:r>
        <w:rPr>
          <w:rFonts w:ascii="宋体" w:hAnsi="宋体" w:hint="eastAsia"/>
          <w:sz w:val="24"/>
          <w:szCs w:val="24"/>
        </w:rPr>
        <w:t>煤炭吞吐量急速下滑，铁矿石和原油吞吐量有望保持增长----由于国内火力发电量的减缓，对煤炭需求量有所下降；2014年中国规模以上的港口共处理煤炭及其制品22亿吨，同期仅增长1.6%；2014年中国规模以上港口铁矿石吞吐量超过16亿吨，同比增长11%，；国际原油价格持续走低，中国原油进口量大增，2014年进口原油3.08亿吨。</w:t>
      </w:r>
    </w:p>
    <w:p>
      <w:pPr>
        <w:spacing w:line="276" w:lineRule="auto"/>
        <w:ind w:firstLine="425" w:firstLineChars="177"/>
        <w:rPr>
          <w:rFonts w:ascii="宋体" w:hAnsi="宋体"/>
          <w:sz w:val="24"/>
          <w:szCs w:val="24"/>
        </w:rPr>
      </w:pPr>
      <w:r>
        <w:rPr>
          <w:rFonts w:ascii="宋体" w:hAnsi="宋体" w:hint="eastAsia"/>
          <w:sz w:val="24"/>
          <w:szCs w:val="24"/>
        </w:rPr>
        <w:t>未来几年，对中国港口物流发展的展望是：</w:t>
      </w:r>
    </w:p>
    <w:p>
      <w:pPr>
        <w:pStyle w:val="Style10"/>
        <w:numPr>
          <w:ilvl w:val="0"/>
          <w:numId w:val="40"/>
        </w:numPr>
        <w:spacing w:line="276" w:lineRule="auto"/>
        <w:ind w:firstLineChars="0"/>
        <w:rPr>
          <w:rFonts w:ascii="宋体" w:hAnsi="宋体"/>
          <w:sz w:val="24"/>
          <w:szCs w:val="24"/>
        </w:rPr>
      </w:pPr>
      <w:r>
        <w:rPr>
          <w:rFonts w:ascii="宋体" w:hAnsi="宋体" w:hint="eastAsia"/>
          <w:sz w:val="24"/>
          <w:szCs w:val="24"/>
        </w:rPr>
        <w:t>港口生产将保持低速平稳增长----由于中国外贸形势复杂，国内经济处于转型期，港口物流业务量仍将保持低速平稳增长。其原因为：晋庄乡吞吐量有望保持稳定增长，煤炭吞吐量将小幅提升，钢铁和原油将保持稳定增长。</w:t>
      </w:r>
    </w:p>
    <w:p>
      <w:pPr>
        <w:pStyle w:val="Style10"/>
        <w:numPr>
          <w:ilvl w:val="0"/>
          <w:numId w:val="40"/>
        </w:numPr>
        <w:spacing w:line="276" w:lineRule="auto"/>
        <w:ind w:firstLineChars="0"/>
        <w:rPr>
          <w:rFonts w:ascii="宋体" w:hAnsi="宋体"/>
          <w:sz w:val="24"/>
          <w:szCs w:val="24"/>
        </w:rPr>
      </w:pPr>
      <w:r>
        <w:rPr>
          <w:rFonts w:ascii="宋体" w:hAnsi="宋体" w:hint="eastAsia"/>
          <w:sz w:val="24"/>
          <w:szCs w:val="24"/>
        </w:rPr>
        <w:t>港口将全面实现转型升级----《国务院关于促进海运业健康发展的若干意见》标志着海运业上升为国家战略，交通部发布《关于推进港口转型升级的指导意见》提出明确的要求：到2020年，基本形成质量效益高、枢纽作用强、绿色安全、集约发展、高效便捷的现代化港口服务体系。</w:t>
      </w:r>
    </w:p>
    <w:p>
      <w:pPr>
        <w:pStyle w:val="Style10"/>
        <w:numPr>
          <w:ilvl w:val="0"/>
          <w:numId w:val="40"/>
        </w:numPr>
        <w:spacing w:line="276" w:lineRule="auto"/>
        <w:ind w:firstLineChars="0"/>
        <w:rPr>
          <w:rFonts w:ascii="宋体" w:hAnsi="宋体"/>
          <w:sz w:val="24"/>
          <w:szCs w:val="24"/>
        </w:rPr>
      </w:pPr>
      <w:r>
        <w:rPr>
          <w:rFonts w:ascii="宋体" w:hAnsi="宋体" w:hint="eastAsia"/>
          <w:sz w:val="24"/>
          <w:szCs w:val="24"/>
        </w:rPr>
        <w:t>中国将对港口污染排放实施严格的限制措施---- 中国作为国际海事组织（IMO）国际防止船舶污染公约的缔约国之一，制定严格的措施，将船舶燃油含硫量标准规定为0.1%m/m,预计首先在上海港实行。</w:t>
      </w:r>
    </w:p>
    <w:p>
      <w:pPr>
        <w:pStyle w:val="Style10"/>
        <w:numPr>
          <w:ilvl w:val="0"/>
          <w:numId w:val="40"/>
        </w:numPr>
        <w:spacing w:line="276" w:lineRule="auto"/>
        <w:ind w:firstLineChars="0"/>
        <w:rPr>
          <w:rFonts w:ascii="宋体" w:hAnsi="宋体"/>
          <w:sz w:val="24"/>
          <w:szCs w:val="24"/>
        </w:rPr>
      </w:pPr>
      <w:r>
        <w:rPr>
          <w:rFonts w:ascii="宋体" w:hAnsi="宋体" w:hint="eastAsia"/>
          <w:sz w:val="24"/>
          <w:szCs w:val="24"/>
        </w:rPr>
        <w:t>“</w:t>
      </w:r>
      <w:r>
        <w:rPr>
          <w:rFonts w:ascii="宋体" w:hAnsi="宋体" w:hint="eastAsia"/>
          <w:sz w:val="24"/>
          <w:szCs w:val="24"/>
        </w:rPr>
        <w:t>21世纪海上丝绸之路</w:t>
      </w:r>
      <w:r>
        <w:rPr>
          <w:rFonts w:ascii="宋体" w:hAnsi="宋体" w:hint="eastAsia"/>
          <w:sz w:val="24"/>
          <w:szCs w:val="24"/>
        </w:rPr>
        <w:t>”</w:t>
      </w:r>
      <w:r>
        <w:rPr>
          <w:rFonts w:ascii="宋体" w:hAnsi="宋体" w:hint="eastAsia"/>
          <w:sz w:val="24"/>
          <w:szCs w:val="24"/>
        </w:rPr>
        <w:t>战略将推动中国港口企业向外向型转化----在海上丝绸之路战略的推进下，中国港口物流企业神话走出去战略，将在东南亚、南亚等地投资港口基础设施建设，深化与海上丝绸之路沿线港口的合作发展。目前为止，以船舶公司为背景的中远码头和中海码头企业已经成功在海外投资运营海运码头，上港集团企业成功投资欧洲泽布吕赫港口。</w:t>
      </w:r>
    </w:p>
    <w:p>
      <w:pPr>
        <w:pStyle w:val="Heading2"/>
      </w:pPr>
      <w:bookmarkStart w:id="16" w:name="_Toc439687885"/>
      <w:r>
        <w:rPr>
          <w:rFonts w:hint="eastAsia"/>
        </w:rPr>
        <w:t>中国航空物流业</w:t>
      </w:r>
      <w:bookmarkEnd w:id="16"/>
    </w:p>
    <w:p>
      <w:pPr>
        <w:pStyle w:val="Style10"/>
        <w:spacing w:line="276" w:lineRule="auto"/>
        <w:ind w:firstLine="480"/>
        <w:rPr>
          <w:rFonts w:ascii="宋体" w:hAnsi="宋体"/>
          <w:sz w:val="24"/>
          <w:szCs w:val="24"/>
        </w:rPr>
      </w:pPr>
      <w:r>
        <w:rPr>
          <w:rFonts w:ascii="宋体" w:hAnsi="宋体" w:hint="eastAsia"/>
          <w:sz w:val="24"/>
          <w:szCs w:val="24"/>
        </w:rPr>
        <w:t>近年来中国航空货运发展情况良好，在国际航空运输自2010年走出谷底，并持续增长的大背景之下，2014年中国航空货运实现货运总量为593万吨，同比增长5.7%，速度比上年提高3.4个百分点；完成货物周转量186亿吨公里，平均运输距离为3000公里。下图所示为近年来中国航空货运发展的数据：</w:t>
      </w:r>
    </w:p>
    <w:p>
      <w:pPr>
        <w:spacing w:line="276" w:lineRule="auto"/>
        <w:rPr>
          <w:rFonts w:ascii="宋体" w:hAnsi="宋体"/>
          <w:sz w:val="24"/>
          <w:szCs w:val="24"/>
        </w:rPr>
      </w:pPr>
      <w:r>
        <w:rPr>
          <w:rFonts w:ascii="宋体" w:hAnsi="宋体" w:hint="eastAsia"/>
          <w:sz w:val="24"/>
          <w:szCs w:val="24"/>
        </w:rPr>
        <w:t>资料来源：中国统计公报（2008至2014）</w:t>
      </w:r>
    </w:p>
    <w:p>
      <w:pPr>
        <w:pStyle w:val="Style10"/>
        <w:spacing w:line="276" w:lineRule="auto"/>
        <w:ind w:firstLine="480"/>
        <w:rPr>
          <w:rFonts w:ascii="宋体" w:hAnsi="宋体"/>
          <w:sz w:val="24"/>
          <w:szCs w:val="24"/>
        </w:rPr>
      </w:pPr>
      <w:r>
        <w:rPr>
          <w:rFonts w:ascii="宋体" w:hAnsi="宋体" w:hint="eastAsia"/>
          <w:sz w:val="24"/>
          <w:szCs w:val="24"/>
        </w:rPr>
        <w:t>据有关资料预测，中国2015年的航空货运量将进一步增加，航空货运量将达到627万吨，同比增加6.0%。中国航空物流业未来几年逐步向好的因素是：</w:t>
      </w:r>
    </w:p>
    <w:p>
      <w:pPr>
        <w:pStyle w:val="Style10"/>
        <w:numPr>
          <w:ilvl w:val="0"/>
          <w:numId w:val="41"/>
        </w:numPr>
        <w:spacing w:line="276" w:lineRule="auto"/>
        <w:ind w:firstLineChars="0"/>
        <w:rPr>
          <w:rFonts w:ascii="宋体" w:hAnsi="宋体"/>
          <w:sz w:val="24"/>
          <w:szCs w:val="24"/>
        </w:rPr>
      </w:pPr>
      <w:r>
        <w:rPr>
          <w:rFonts w:ascii="宋体" w:hAnsi="宋体" w:hint="eastAsia"/>
          <w:sz w:val="24"/>
          <w:szCs w:val="24"/>
        </w:rPr>
        <w:t>未来几年跨境电子商务发展迅速----预计到2008年中国将占全球跨境电商比例的50%，跨境网购消费者将达3560万人，</w:t>
      </w:r>
      <w:r>
        <w:rPr>
          <w:rFonts w:ascii="宋体" w:hAnsi="宋体" w:hint="eastAsia"/>
          <w:sz w:val="24"/>
          <w:szCs w:val="24"/>
        </w:rPr>
        <w:t>“</w:t>
      </w:r>
      <w:r>
        <w:rPr>
          <w:rFonts w:ascii="宋体" w:hAnsi="宋体" w:hint="eastAsia"/>
          <w:sz w:val="24"/>
          <w:szCs w:val="24"/>
        </w:rPr>
        <w:t>海外电商购物</w:t>
      </w:r>
      <w:r>
        <w:rPr>
          <w:rFonts w:ascii="宋体" w:hAnsi="宋体" w:hint="eastAsia"/>
          <w:sz w:val="24"/>
          <w:szCs w:val="24"/>
        </w:rPr>
        <w:t>”</w:t>
      </w:r>
      <w:r>
        <w:rPr>
          <w:rFonts w:ascii="宋体" w:hAnsi="宋体" w:hint="eastAsia"/>
          <w:sz w:val="24"/>
          <w:szCs w:val="24"/>
        </w:rPr>
        <w:t>规模将达1万亿元。跨境网购是中国各大货运航空公司改善货源结构、解决市场单向性问题的重要渠道。</w:t>
      </w:r>
    </w:p>
    <w:p>
      <w:pPr>
        <w:pStyle w:val="Style10"/>
        <w:numPr>
          <w:ilvl w:val="0"/>
          <w:numId w:val="41"/>
        </w:numPr>
        <w:spacing w:line="276" w:lineRule="auto"/>
        <w:ind w:firstLineChars="0"/>
        <w:rPr>
          <w:rFonts w:ascii="宋体" w:hAnsi="宋体"/>
          <w:sz w:val="24"/>
          <w:szCs w:val="24"/>
        </w:rPr>
      </w:pPr>
      <w:r>
        <w:rPr>
          <w:rFonts w:ascii="宋体" w:hAnsi="宋体" w:hint="eastAsia"/>
          <w:sz w:val="24"/>
          <w:szCs w:val="24"/>
        </w:rPr>
        <w:t>生鲜产品产地直达运输----伴随着人民生活品质的提高，国人对进口食品及新鲜果蔬的需求加大，生鲜产品的产地直达将会成为航空物流的推进点。</w:t>
      </w:r>
    </w:p>
    <w:p>
      <w:pPr>
        <w:pStyle w:val="Style10"/>
        <w:numPr>
          <w:ilvl w:val="0"/>
          <w:numId w:val="41"/>
        </w:numPr>
        <w:spacing w:line="276" w:lineRule="auto"/>
        <w:ind w:firstLineChars="0"/>
        <w:rPr>
          <w:rFonts w:ascii="宋体" w:hAnsi="宋体"/>
          <w:sz w:val="24"/>
          <w:szCs w:val="24"/>
        </w:rPr>
      </w:pPr>
      <w:r>
        <w:rPr>
          <w:rFonts w:ascii="宋体" w:hAnsi="宋体" w:hint="eastAsia"/>
          <w:sz w:val="24"/>
          <w:szCs w:val="24"/>
        </w:rPr>
        <w:t>远距离运输的需求增加----航空物流要寻求除了高效、便捷优势外的竞争优势，面对国内高速铁路的提速，航空运输的竞争距离应在1500公里以上的远程运输货源上面。面对高铁货运的冲击，航空货运应该变多段经营与运输的局面，将散落的运输环节关联起来，加强与公路运输等方式的有机衔接；与海关、检疫部门协同，缩短通关流程和时间，提高运输效率。</w:t>
      </w:r>
    </w:p>
    <w:p>
      <w:pPr>
        <w:pStyle w:val="Style10"/>
        <w:numPr>
          <w:ilvl w:val="0"/>
          <w:numId w:val="41"/>
        </w:numPr>
        <w:spacing w:line="276" w:lineRule="auto"/>
        <w:ind w:firstLineChars="0"/>
        <w:rPr>
          <w:rFonts w:ascii="宋体" w:hAnsi="宋体"/>
          <w:sz w:val="24"/>
          <w:szCs w:val="24"/>
        </w:rPr>
      </w:pPr>
      <w:r>
        <w:rPr>
          <w:rFonts w:ascii="宋体" w:hAnsi="宋体" w:hint="eastAsia"/>
          <w:sz w:val="24"/>
          <w:szCs w:val="24"/>
        </w:rPr>
        <w:t>加强保税物流合作----近年来保税物流是发展的热点，各大航空港针对物流出台的政策和措施，是空港物流发展的重要保障，保税物流是航空物流发展的标志之一。</w:t>
      </w:r>
    </w:p>
    <w:p>
      <w:pPr>
        <w:pStyle w:val="Style10"/>
        <w:numPr>
          <w:ilvl w:val="0"/>
          <w:numId w:val="41"/>
        </w:numPr>
        <w:spacing w:line="276" w:lineRule="auto"/>
        <w:ind w:firstLineChars="0"/>
        <w:rPr>
          <w:rFonts w:ascii="宋体" w:hAnsi="宋体"/>
          <w:sz w:val="24"/>
          <w:szCs w:val="24"/>
        </w:rPr>
      </w:pPr>
      <w:r>
        <w:rPr>
          <w:rFonts w:ascii="宋体" w:hAnsi="宋体" w:hint="eastAsia"/>
          <w:sz w:val="24"/>
          <w:szCs w:val="24"/>
        </w:rPr>
        <w:t>冷链物流的发展----未来几年中国冷链物流将会保持在2位数增长速度，从传统的B2B冷链物流服务向大规模的B2C冷链物流转向，是今后发展的趋势。冷链物流的关键点在于生鲜食品和农产品电商的物流瓶颈，冷链物流的关键是快速性，能够满足长距离快速运输和控温的运输形式就是航空货运。</w:t>
      </w:r>
    </w:p>
    <w:p>
      <w:pPr>
        <w:pStyle w:val="Heading2"/>
        <w:rPr>
          <w:rFonts w:ascii="宋体" w:hAnsi="宋体"/>
          <w:b w:val="0"/>
          <w:sz w:val="24"/>
          <w:szCs w:val="24"/>
        </w:rPr>
      </w:pPr>
      <w:bookmarkStart w:id="17" w:name="_Toc439687886"/>
      <w:r>
        <w:rPr>
          <w:rFonts w:hint="eastAsia"/>
        </w:rPr>
        <w:t>中国快递业</w:t>
      </w:r>
      <w:bookmarkEnd w:id="17"/>
    </w:p>
    <w:p>
      <w:pPr>
        <w:pStyle w:val="Style10"/>
        <w:spacing w:line="276" w:lineRule="auto"/>
        <w:ind w:firstLine="480"/>
        <w:rPr>
          <w:rFonts w:ascii="宋体" w:hAnsi="宋体"/>
          <w:sz w:val="24"/>
          <w:szCs w:val="24"/>
        </w:rPr>
      </w:pPr>
      <w:r>
        <w:rPr>
          <w:rFonts w:ascii="宋体" w:hAnsi="宋体" w:hint="eastAsia"/>
          <w:sz w:val="24"/>
          <w:szCs w:val="24"/>
        </w:rPr>
        <w:t>快递行业最早诞生于美国，其产生的重要条件是由工业革命引发的美国交通运输的革命。18世纪初由于轮船和蒸汽铁路的引进，这两种先进的运输方式在美国迅速发展并形成了广泛分布的交通运输体系，相比传统的驿站马车的运输体系使得大宗邮件在不同城市间快速传递成为可能。1893年威廉费德里克哈登开创了波士顿与纽约之间的邮件服务，这就是现代意义上的快递服务。</w:t>
      </w:r>
    </w:p>
    <w:p>
      <w:pPr>
        <w:pStyle w:val="Style10"/>
        <w:spacing w:line="276" w:lineRule="auto"/>
        <w:ind w:firstLine="480"/>
        <w:rPr>
          <w:rFonts w:ascii="宋体" w:hAnsi="宋体"/>
          <w:sz w:val="24"/>
          <w:szCs w:val="24"/>
        </w:rPr>
      </w:pPr>
      <w:r>
        <w:rPr>
          <w:rFonts w:ascii="宋体" w:hAnsi="宋体" w:hint="eastAsia"/>
          <w:sz w:val="24"/>
          <w:szCs w:val="24"/>
        </w:rPr>
        <w:t>快递服务业务大概在30年前引入中国，由日本OCS在中国开创国际快递业务。随后经过多年的发展，特别是近几年来的高速发展，中国的快递服务业务量即已超越美国成为全球第一大快件国。</w:t>
      </w:r>
    </w:p>
    <w:p>
      <w:pPr>
        <w:pStyle w:val="Style10"/>
        <w:spacing w:line="276" w:lineRule="auto"/>
        <w:ind w:firstLine="480"/>
        <w:rPr>
          <w:rFonts w:ascii="宋体" w:hAnsi="宋体"/>
          <w:sz w:val="24"/>
          <w:szCs w:val="24"/>
        </w:rPr>
      </w:pPr>
      <w:r>
        <w:rPr>
          <w:rFonts w:ascii="宋体" w:hAnsi="宋体" w:hint="eastAsia"/>
          <w:sz w:val="24"/>
          <w:szCs w:val="24"/>
        </w:rPr>
        <w:t>2014年，中国快递业务量接近139.6亿件，业务收入超过2045.4亿元。自2008年以来中国快递业务发展的状况如下图所示：</w:t>
      </w:r>
    </w:p>
    <w:p>
      <w:pPr>
        <w:pStyle w:val="Style10"/>
        <w:spacing w:line="276" w:lineRule="auto"/>
        <w:ind w:firstLine="0" w:firstLineChars="0"/>
        <w:rPr>
          <w:rFonts w:ascii="宋体" w:hAnsi="宋体"/>
          <w:sz w:val="24"/>
          <w:szCs w:val="24"/>
        </w:rPr>
      </w:pPr>
      <w:r>
        <w:rPr>
          <w:rFonts w:ascii="宋体" w:hAnsi="宋体" w:hint="eastAsia"/>
          <w:sz w:val="24"/>
          <w:szCs w:val="24"/>
        </w:rPr>
        <w:t>中国快递服务业营业收入：</w:t>
      </w:r>
    </w:p>
    <w:p>
      <w:pPr>
        <w:pStyle w:val="Style10"/>
        <w:spacing w:line="276" w:lineRule="auto"/>
        <w:ind w:firstLine="0" w:firstLineChars="0"/>
        <w:rPr>
          <w:rFonts w:ascii="宋体" w:hAnsi="宋体"/>
          <w:sz w:val="24"/>
          <w:szCs w:val="24"/>
        </w:rPr>
      </w:pPr>
      <w:r>
        <w:rPr>
          <w:rFonts w:ascii="宋体" w:hAnsi="宋体" w:hint="eastAsia"/>
          <w:sz w:val="24"/>
          <w:szCs w:val="24"/>
        </w:rPr>
        <w:t>中国快递服务业业务量：</w:t>
      </w:r>
    </w:p>
    <w:p>
      <w:pPr>
        <w:pStyle w:val="Style10"/>
        <w:spacing w:line="276" w:lineRule="auto"/>
        <w:ind w:firstLine="480"/>
        <w:rPr>
          <w:rFonts w:ascii="宋体" w:hAnsi="宋体"/>
          <w:sz w:val="24"/>
          <w:szCs w:val="24"/>
        </w:rPr>
      </w:pPr>
      <w:r>
        <w:rPr>
          <w:rFonts w:ascii="宋体" w:hAnsi="宋体" w:hint="eastAsia"/>
          <w:sz w:val="24"/>
          <w:szCs w:val="24"/>
        </w:rPr>
        <w:t>但是中国快递业的发展状况仍处于发展的初期，与发达国家有较大的差距，快递业件均收入逐年下降，行业仍处于</w:t>
      </w:r>
      <w:r>
        <w:rPr>
          <w:rFonts w:ascii="宋体" w:hAnsi="宋体" w:hint="eastAsia"/>
          <w:sz w:val="24"/>
          <w:szCs w:val="24"/>
        </w:rPr>
        <w:t>“</w:t>
      </w:r>
      <w:r>
        <w:rPr>
          <w:rFonts w:ascii="宋体" w:hAnsi="宋体" w:hint="eastAsia"/>
          <w:sz w:val="24"/>
          <w:szCs w:val="24"/>
        </w:rPr>
        <w:t>以价换量</w:t>
      </w:r>
      <w:r>
        <w:rPr>
          <w:rFonts w:ascii="宋体" w:hAnsi="宋体" w:hint="eastAsia"/>
          <w:sz w:val="24"/>
          <w:szCs w:val="24"/>
        </w:rPr>
        <w:t>”</w:t>
      </w:r>
      <w:r>
        <w:rPr>
          <w:rFonts w:ascii="宋体" w:hAnsi="宋体" w:hint="eastAsia"/>
          <w:sz w:val="24"/>
          <w:szCs w:val="24"/>
        </w:rPr>
        <w:t>的不佳发展模式中；同时，中国内资快递企业在国际快递市场所占份额很低；中国快递业要发展和改善的空间很大。</w:t>
      </w:r>
    </w:p>
    <w:p>
      <w:pPr>
        <w:pStyle w:val="Style10"/>
        <w:spacing w:line="276" w:lineRule="auto"/>
        <w:ind w:firstLine="480"/>
        <w:rPr>
          <w:rFonts w:ascii="宋体" w:hAnsi="宋体"/>
          <w:sz w:val="24"/>
          <w:szCs w:val="24"/>
        </w:rPr>
      </w:pPr>
      <w:r>
        <w:rPr>
          <w:rFonts w:ascii="宋体" w:hAnsi="宋体" w:hint="eastAsia"/>
          <w:sz w:val="24"/>
          <w:szCs w:val="24"/>
        </w:rPr>
        <w:t>目前，国内快递市场的竞争加剧，市场的集中度不高，网络购物在中国的高速发展给快递业带来极大的发展机会。外资企业在国际快递市场占主导地位，顺丰速递在国内</w:t>
      </w:r>
      <w:r>
        <w:rPr>
          <w:rFonts w:ascii="宋体" w:hAnsi="宋体" w:hint="eastAsia"/>
          <w:sz w:val="24"/>
          <w:szCs w:val="24"/>
        </w:rPr>
        <w:t>“</w:t>
      </w:r>
      <w:r>
        <w:rPr>
          <w:rFonts w:ascii="宋体" w:hAnsi="宋体" w:hint="eastAsia"/>
          <w:sz w:val="24"/>
          <w:szCs w:val="24"/>
        </w:rPr>
        <w:t>网购</w:t>
      </w:r>
      <w:r>
        <w:rPr>
          <w:rFonts w:ascii="宋体" w:hAnsi="宋体" w:hint="eastAsia"/>
          <w:sz w:val="24"/>
          <w:szCs w:val="24"/>
        </w:rPr>
        <w:t>”</w:t>
      </w:r>
      <w:r>
        <w:rPr>
          <w:rFonts w:ascii="宋体" w:hAnsi="宋体" w:hint="eastAsia"/>
          <w:sz w:val="24"/>
          <w:szCs w:val="24"/>
        </w:rPr>
        <w:t>和商务快递占据高端市场，中国邮政速递在国家公文、国有企业快递市场处于核心地位，</w:t>
      </w:r>
      <w:r>
        <w:rPr>
          <w:rFonts w:ascii="宋体" w:hAnsi="宋体" w:hint="eastAsia"/>
          <w:sz w:val="24"/>
          <w:szCs w:val="24"/>
        </w:rPr>
        <w:t>“</w:t>
      </w:r>
      <w:r>
        <w:rPr>
          <w:rFonts w:ascii="宋体" w:hAnsi="宋体" w:hint="eastAsia"/>
          <w:sz w:val="24"/>
          <w:szCs w:val="24"/>
        </w:rPr>
        <w:t>三通一达</w:t>
      </w:r>
      <w:r>
        <w:rPr>
          <w:rFonts w:ascii="宋体" w:hAnsi="宋体" w:hint="eastAsia"/>
          <w:sz w:val="24"/>
          <w:szCs w:val="24"/>
        </w:rPr>
        <w:t>”</w:t>
      </w:r>
      <w:r>
        <w:rPr>
          <w:rFonts w:ascii="宋体" w:hAnsi="宋体" w:hint="eastAsia"/>
          <w:sz w:val="24"/>
          <w:szCs w:val="24"/>
        </w:rPr>
        <w:t>等民营快递企业占据国内</w:t>
      </w:r>
      <w:r>
        <w:rPr>
          <w:rFonts w:ascii="宋体" w:hAnsi="宋体" w:hint="eastAsia"/>
          <w:sz w:val="24"/>
          <w:szCs w:val="24"/>
        </w:rPr>
        <w:t>“</w:t>
      </w:r>
      <w:r>
        <w:rPr>
          <w:rFonts w:ascii="宋体" w:hAnsi="宋体" w:hint="eastAsia"/>
          <w:sz w:val="24"/>
          <w:szCs w:val="24"/>
        </w:rPr>
        <w:t>网购</w:t>
      </w:r>
      <w:r>
        <w:rPr>
          <w:rFonts w:ascii="宋体" w:hAnsi="宋体" w:hint="eastAsia"/>
          <w:sz w:val="24"/>
          <w:szCs w:val="24"/>
        </w:rPr>
        <w:t>”</w:t>
      </w:r>
      <w:r>
        <w:rPr>
          <w:rFonts w:ascii="宋体" w:hAnsi="宋体" w:hint="eastAsia"/>
          <w:sz w:val="24"/>
          <w:szCs w:val="24"/>
        </w:rPr>
        <w:t>的经济型市场，中国邮政在跨境电商寄递市场处于垄断地位，大型电商企业纷纷建立自身的快递物流提升企业自身的品牌形象和服务水平。</w:t>
      </w:r>
    </w:p>
    <w:p>
      <w:pPr>
        <w:pStyle w:val="Style10"/>
        <w:spacing w:line="276" w:lineRule="auto"/>
        <w:ind w:firstLine="480"/>
        <w:rPr>
          <w:rFonts w:ascii="宋体" w:hAnsi="宋体"/>
          <w:sz w:val="24"/>
          <w:szCs w:val="24"/>
        </w:rPr>
      </w:pPr>
      <w:r>
        <w:rPr>
          <w:rFonts w:ascii="宋体" w:hAnsi="宋体" w:hint="eastAsia"/>
          <w:sz w:val="24"/>
          <w:szCs w:val="24"/>
        </w:rPr>
        <w:t>从发展趋势看，中国快递业未来几年仍将保持快速发展的态势，按照国务院对快递业发展指导意见的要求，未来5年中国的快递业发展要按照以下原则：</w:t>
      </w:r>
    </w:p>
    <w:p>
      <w:pPr>
        <w:pStyle w:val="Style10"/>
        <w:numPr>
          <w:ilvl w:val="0"/>
          <w:numId w:val="42"/>
        </w:numPr>
        <w:spacing w:line="276" w:lineRule="auto"/>
        <w:ind w:firstLineChars="0"/>
        <w:rPr>
          <w:rFonts w:ascii="宋体" w:hAnsi="宋体"/>
          <w:sz w:val="24"/>
          <w:szCs w:val="24"/>
        </w:rPr>
      </w:pPr>
      <w:r>
        <w:rPr>
          <w:rFonts w:ascii="宋体" w:hAnsi="宋体" w:hint="eastAsia"/>
          <w:sz w:val="24"/>
          <w:szCs w:val="24"/>
        </w:rPr>
        <w:t>快递行业发展的基本原则：坚持市场主导、安全为基础、创新驱动、协同发展的基本原则；</w:t>
      </w:r>
    </w:p>
    <w:p>
      <w:pPr>
        <w:pStyle w:val="Style10"/>
        <w:numPr>
          <w:ilvl w:val="0"/>
          <w:numId w:val="42"/>
        </w:numPr>
        <w:spacing w:line="276" w:lineRule="auto"/>
        <w:ind w:firstLineChars="0"/>
        <w:rPr>
          <w:rFonts w:ascii="宋体" w:hAnsi="宋体"/>
          <w:sz w:val="24"/>
          <w:szCs w:val="24"/>
        </w:rPr>
      </w:pPr>
      <w:r>
        <w:rPr>
          <w:rFonts w:ascii="宋体" w:hAnsi="宋体" w:hint="eastAsia"/>
          <w:sz w:val="24"/>
          <w:szCs w:val="24"/>
        </w:rPr>
        <w:t>确定到2020年的发展目标：（1）产业规模发展年业务量达到500亿件，年营业收入达到8000亿元；（2）企业实力明显加强，造就具有国际竞争力的快递服务企业；（3）企业服务水平提升，服务领域扩大，在国内各大城市之间实现48小时内送达；（4）综合效益增加，每年新增就业20万个岗位，支撑网络销售年交易额10万亿元，日均服务用户达2.7亿人次；</w:t>
      </w:r>
    </w:p>
    <w:p>
      <w:pPr>
        <w:pStyle w:val="Style10"/>
        <w:numPr>
          <w:ilvl w:val="0"/>
          <w:numId w:val="42"/>
        </w:numPr>
        <w:spacing w:line="276" w:lineRule="auto"/>
        <w:ind w:firstLineChars="0"/>
        <w:rPr>
          <w:rFonts w:ascii="宋体" w:hAnsi="宋体"/>
          <w:sz w:val="24"/>
          <w:szCs w:val="24"/>
        </w:rPr>
      </w:pPr>
      <w:r>
        <w:rPr>
          <w:rFonts w:ascii="宋体" w:hAnsi="宋体" w:hint="eastAsia"/>
          <w:sz w:val="24"/>
          <w:szCs w:val="24"/>
        </w:rPr>
        <w:t>行业重点任务是：培育壮大快递企业、推进</w:t>
      </w:r>
      <w:r>
        <w:rPr>
          <w:rFonts w:ascii="宋体" w:hAnsi="宋体" w:hint="eastAsia"/>
          <w:sz w:val="24"/>
          <w:szCs w:val="24"/>
        </w:rPr>
        <w:t>“</w:t>
      </w:r>
      <w:r>
        <w:rPr>
          <w:rFonts w:ascii="宋体" w:hAnsi="宋体" w:hint="eastAsia"/>
          <w:sz w:val="24"/>
          <w:szCs w:val="24"/>
        </w:rPr>
        <w:t>互联网+</w:t>
      </w:r>
      <w:r>
        <w:rPr>
          <w:rFonts w:ascii="宋体" w:hAnsi="宋体" w:hint="eastAsia"/>
          <w:sz w:val="24"/>
          <w:szCs w:val="24"/>
        </w:rPr>
        <w:t>”</w:t>
      </w:r>
      <w:r>
        <w:rPr>
          <w:rFonts w:ascii="宋体" w:hAnsi="宋体" w:hint="eastAsia"/>
          <w:sz w:val="24"/>
          <w:szCs w:val="24"/>
        </w:rPr>
        <w:t>快递、构建完善的服务网络体系、加强行业的安全监管</w:t>
      </w:r>
    </w:p>
    <w:p>
      <w:pPr>
        <w:pStyle w:val="Style10"/>
        <w:numPr>
          <w:ilvl w:val="0"/>
          <w:numId w:val="42"/>
        </w:numPr>
        <w:spacing w:line="276" w:lineRule="auto"/>
        <w:ind w:firstLineChars="0"/>
        <w:rPr>
          <w:rFonts w:ascii="宋体" w:hAnsi="宋体"/>
          <w:sz w:val="24"/>
          <w:szCs w:val="24"/>
        </w:rPr>
      </w:pPr>
      <w:r>
        <w:rPr>
          <w:rFonts w:ascii="宋体" w:hAnsi="宋体" w:hint="eastAsia"/>
          <w:sz w:val="24"/>
          <w:szCs w:val="24"/>
        </w:rPr>
        <w:t>面向快递业的政策措施：加大政策支持力度、健全法规规划体系、优化快递业市场环境、改进快递车辆管理、建设专业人才队伍等。</w:t>
      </w:r>
    </w:p>
    <w:p>
      <w:pPr>
        <w:pStyle w:val="Heading2"/>
      </w:pPr>
      <w:bookmarkStart w:id="18" w:name="_Toc439687887"/>
      <w:r>
        <w:rPr>
          <w:rFonts w:hint="eastAsia"/>
        </w:rPr>
        <w:t>中国仓储业</w:t>
      </w:r>
      <w:bookmarkEnd w:id="18"/>
    </w:p>
    <w:p>
      <w:pPr>
        <w:pStyle w:val="Style10"/>
        <w:spacing w:line="276" w:lineRule="auto"/>
        <w:ind w:firstLine="480"/>
        <w:rPr>
          <w:rFonts w:ascii="宋体" w:hAnsi="宋体"/>
          <w:sz w:val="24"/>
          <w:szCs w:val="24"/>
        </w:rPr>
      </w:pPr>
      <w:r>
        <w:rPr>
          <w:rFonts w:ascii="宋体" w:hAnsi="宋体" w:hint="eastAsia"/>
          <w:sz w:val="24"/>
          <w:szCs w:val="24"/>
        </w:rPr>
        <w:t>仓储业是国民经济中物流行业的重要组成部分，是指专门从事货物仓储、货物运输中转仓储及以仓储服务为主的配送经济行为的行业。传统的仓储企业仅按照客户的要求从事货物的保管、库存管理和控制等仓储业务，现代仓储企业经营范围更加广泛，除了传统的货物仓储、保管、中转等业务外，同时提供流通加工、组装、包装、商品配送、信息分析、质押监管和融资等增值服务，以及以仓库基础设施建设租赁等业务的仓储型企业。</w:t>
      </w:r>
    </w:p>
    <w:p>
      <w:pPr>
        <w:pStyle w:val="Style10"/>
        <w:spacing w:line="276" w:lineRule="auto"/>
        <w:ind w:firstLine="480"/>
        <w:rPr>
          <w:rFonts w:ascii="宋体" w:hAnsi="宋体"/>
          <w:sz w:val="24"/>
          <w:szCs w:val="24"/>
        </w:rPr>
      </w:pPr>
      <w:r>
        <w:rPr>
          <w:rFonts w:ascii="宋体" w:hAnsi="宋体" w:hint="eastAsia"/>
          <w:sz w:val="24"/>
          <w:szCs w:val="24"/>
        </w:rPr>
        <w:t>中国的仓储业发展比较平稳，2014年，全国仓储企业2.44万家，从业人数达71万人，行业资产总额为1.7万亿元，全国经营性通用仓库面积8.6亿平方米，固定资产年投资额为4200.7亿元，主营业务收入4804.8亿元。</w:t>
      </w:r>
    </w:p>
    <w:p>
      <w:pPr>
        <w:pStyle w:val="Style10"/>
        <w:spacing w:line="276" w:lineRule="auto"/>
        <w:ind w:firstLine="480"/>
        <w:rPr>
          <w:rFonts w:ascii="宋体" w:hAnsi="宋体"/>
          <w:sz w:val="24"/>
          <w:szCs w:val="24"/>
        </w:rPr>
      </w:pPr>
      <w:r>
        <w:rPr>
          <w:rFonts w:ascii="宋体" w:hAnsi="宋体" w:hint="eastAsia"/>
          <w:sz w:val="24"/>
          <w:szCs w:val="24"/>
        </w:rPr>
        <w:t>根据中国仓储协会的调查资料显示：</w:t>
      </w:r>
    </w:p>
    <w:p>
      <w:pPr>
        <w:pStyle w:val="Style10"/>
        <w:numPr>
          <w:ilvl w:val="0"/>
          <w:numId w:val="43"/>
        </w:numPr>
        <w:spacing w:line="276" w:lineRule="auto"/>
        <w:ind w:firstLineChars="0"/>
        <w:rPr>
          <w:rFonts w:ascii="宋体" w:hAnsi="宋体"/>
          <w:sz w:val="24"/>
          <w:szCs w:val="24"/>
        </w:rPr>
      </w:pPr>
      <w:r>
        <w:rPr>
          <w:rFonts w:ascii="宋体" w:hAnsi="宋体" w:hint="eastAsia"/>
          <w:sz w:val="24"/>
          <w:szCs w:val="24"/>
        </w:rPr>
        <w:t>经过多年发展中国仓储企业的形象定位产生变化----通过对231家典型的仓储物流企业问卷调查得到以下结果：48.1%的企业定位于供应链一体化物流公司，32%企业定位于区域配送中心，28.6%的企业定位于城市配送中心，28.1%的企业定位于全国性网络化物流公司，17.8%的企业定位于电子商务配送中心，9.5%的企业定位于制造业配送中心。</w:t>
      </w:r>
    </w:p>
    <w:p>
      <w:pPr>
        <w:pStyle w:val="Style10"/>
        <w:numPr>
          <w:ilvl w:val="0"/>
          <w:numId w:val="43"/>
        </w:numPr>
        <w:spacing w:line="276" w:lineRule="auto"/>
        <w:ind w:firstLineChars="0"/>
        <w:rPr>
          <w:rFonts w:ascii="宋体" w:hAnsi="宋体"/>
          <w:sz w:val="24"/>
          <w:szCs w:val="24"/>
        </w:rPr>
      </w:pPr>
      <w:r>
        <w:rPr>
          <w:rFonts w:ascii="宋体" w:hAnsi="宋体" w:hint="eastAsia"/>
          <w:sz w:val="24"/>
          <w:szCs w:val="24"/>
        </w:rPr>
        <w:t>以仓储管理为基础，仓储企业的服务功能不断完善----根据对246家典型仓储物流企业的价差结果显示，仓储保管、市内配送、干线运输是企业的主要服务功能，近40%的企业提供了加工包装服务，近30%的企业为客户提供分拣拆零服务，33.3%的企业有担保监管服务。</w:t>
      </w:r>
    </w:p>
    <w:p>
      <w:pPr>
        <w:pStyle w:val="Style10"/>
        <w:numPr>
          <w:ilvl w:val="0"/>
          <w:numId w:val="43"/>
        </w:numPr>
        <w:spacing w:line="276" w:lineRule="auto"/>
        <w:ind w:firstLineChars="0"/>
        <w:rPr>
          <w:rFonts w:ascii="宋体" w:hAnsi="宋体"/>
          <w:sz w:val="24"/>
          <w:szCs w:val="24"/>
        </w:rPr>
      </w:pPr>
      <w:r>
        <w:rPr>
          <w:rFonts w:ascii="宋体" w:hAnsi="宋体" w:hint="eastAsia"/>
          <w:sz w:val="24"/>
          <w:szCs w:val="24"/>
        </w:rPr>
        <w:t>仓储企业的信息化水平有所提升----根据对226家典型企业的调查结果显示，88.5%的仓储物流企业已经基本实现信息化管理（仅有26家企业尚无实现信息化，占调查样本的11.5%）。中国仓储企业信息化建设正在普及，但企业性息化程度发展不齐，部分企业系统功能不全，仍有很大的提升空间，具体数据如下图所示。</w:t>
      </w:r>
    </w:p>
    <w:p>
      <w:pPr>
        <w:pStyle w:val="Style10"/>
        <w:spacing w:line="276" w:lineRule="auto"/>
        <w:ind w:left="900" w:firstLine="0" w:firstLineChars="0"/>
        <w:rPr>
          <w:rFonts w:ascii="宋体" w:hAnsi="宋体"/>
          <w:sz w:val="24"/>
          <w:szCs w:val="24"/>
        </w:rPr>
      </w:pPr>
      <w:r>
        <w:rPr>
          <w:rFonts w:ascii="宋体" w:hAnsi="宋体" w:hint="eastAsia"/>
          <w:sz w:val="24"/>
          <w:szCs w:val="24"/>
        </w:rPr>
        <w:t>从全国范围看仓储物流企业的信息化程度为60%左右，中国在仓储业行业相关自动化、信息化系统投入和设备投入方面的数据如下图所示：</w:t>
      </w:r>
    </w:p>
    <w:p>
      <w:pPr>
        <w:pStyle w:val="Style10"/>
        <w:ind w:firstLine="480"/>
        <w:rPr>
          <w:rFonts w:ascii="宋体" w:hAnsi="宋体"/>
          <w:sz w:val="24"/>
          <w:szCs w:val="24"/>
        </w:rPr>
      </w:pPr>
      <w:r>
        <w:rPr>
          <w:rFonts w:ascii="宋体" w:hAnsi="宋体" w:hint="eastAsia"/>
          <w:sz w:val="24"/>
          <w:szCs w:val="24"/>
        </w:rPr>
        <w:t>图：被调查企业信息系统应用情况（调查样本226家）</w:t>
      </w:r>
    </w:p>
    <w:p>
      <w:pPr>
        <w:pStyle w:val="Style10"/>
        <w:ind w:firstLine="0" w:firstLineChars="0"/>
        <w:rPr>
          <w:rFonts w:ascii="宋体" w:hAnsi="宋体"/>
          <w:sz w:val="24"/>
          <w:szCs w:val="24"/>
        </w:rPr>
      </w:pPr>
      <w:r>
        <w:rPr>
          <w:rFonts w:ascii="宋体" w:hAnsi="宋体" w:hint="eastAsia"/>
          <w:sz w:val="24"/>
          <w:szCs w:val="24"/>
        </w:rPr>
        <w:t>图：中国仓储物流相关自动化、信息化系统和设备投入数据</w:t>
      </w:r>
    </w:p>
    <w:p>
      <w:pPr>
        <w:pStyle w:val="Style10"/>
        <w:spacing w:line="276" w:lineRule="auto"/>
        <w:ind w:firstLine="480"/>
        <w:rPr>
          <w:rFonts w:ascii="宋体" w:hAnsi="宋体"/>
          <w:sz w:val="24"/>
          <w:szCs w:val="24"/>
        </w:rPr>
      </w:pPr>
      <w:r>
        <w:rPr>
          <w:rFonts w:ascii="宋体" w:hAnsi="宋体" w:hint="eastAsia"/>
          <w:sz w:val="24"/>
          <w:szCs w:val="24"/>
        </w:rPr>
        <w:t>中国仓储业发展的基本特点如下：</w:t>
      </w:r>
    </w:p>
    <w:p>
      <w:pPr>
        <w:pStyle w:val="Style10"/>
        <w:numPr>
          <w:ilvl w:val="0"/>
          <w:numId w:val="44"/>
        </w:numPr>
        <w:spacing w:line="276" w:lineRule="auto"/>
        <w:ind w:firstLineChars="0"/>
        <w:rPr>
          <w:rFonts w:ascii="宋体" w:hAnsi="宋体"/>
          <w:sz w:val="24"/>
          <w:szCs w:val="24"/>
        </w:rPr>
      </w:pPr>
      <w:r>
        <w:rPr>
          <w:rFonts w:ascii="宋体" w:hAnsi="宋体" w:hint="eastAsia"/>
          <w:sz w:val="24"/>
          <w:szCs w:val="24"/>
        </w:rPr>
        <w:t>中国仓储业的转型发展取得成果----仓储企业围绕提高单位仓库面积收入，完善服务功能、转变经营方式，努力向各种类型配送中心发展；仓储企业通过资源重组、优势互补、延伸服务链，努力向网络化和一体化服务发展。</w:t>
      </w:r>
    </w:p>
    <w:p>
      <w:pPr>
        <w:pStyle w:val="Style10"/>
        <w:numPr>
          <w:ilvl w:val="0"/>
          <w:numId w:val="44"/>
        </w:numPr>
        <w:spacing w:line="276" w:lineRule="auto"/>
        <w:ind w:firstLineChars="0"/>
        <w:rPr>
          <w:rFonts w:ascii="宋体" w:hAnsi="宋体"/>
          <w:sz w:val="24"/>
          <w:szCs w:val="24"/>
        </w:rPr>
      </w:pPr>
      <w:r>
        <w:rPr>
          <w:rFonts w:ascii="宋体" w:hAnsi="宋体" w:hint="eastAsia"/>
          <w:sz w:val="24"/>
          <w:szCs w:val="24"/>
        </w:rPr>
        <w:t>各类专业仓储业快速、创新发展----在低温仓储方面，农产品批发市场配套的冷库建设和低温配送中心、商超低温配送中心方面快速发展；电商+低温宅配的冷链模式成为发展热点；医药物流配送方面，新版GSP对医药仓储提出更高的要求，2014年超过100座各种规模的医药物流中心建成。</w:t>
      </w:r>
    </w:p>
    <w:p>
      <w:pPr>
        <w:pStyle w:val="Style10"/>
        <w:numPr>
          <w:ilvl w:val="0"/>
          <w:numId w:val="44"/>
        </w:numPr>
        <w:spacing w:line="276" w:lineRule="auto"/>
        <w:ind w:firstLineChars="0"/>
        <w:rPr>
          <w:rFonts w:ascii="宋体" w:hAnsi="宋体"/>
          <w:sz w:val="24"/>
          <w:szCs w:val="24"/>
        </w:rPr>
      </w:pPr>
      <w:r>
        <w:rPr>
          <w:rFonts w:ascii="宋体" w:hAnsi="宋体" w:hint="eastAsia"/>
          <w:sz w:val="24"/>
          <w:szCs w:val="24"/>
        </w:rPr>
        <w:t>新兴仓储经营业态呈现出不同的发展势态----仓库租赁业（仓储地产）保持高速发展，自助仓储逐年在一线城市得到发展。</w:t>
      </w:r>
    </w:p>
    <w:p>
      <w:pPr>
        <w:pStyle w:val="Style10"/>
        <w:numPr>
          <w:ilvl w:val="0"/>
          <w:numId w:val="44"/>
        </w:numPr>
        <w:spacing w:line="276" w:lineRule="auto"/>
        <w:ind w:firstLineChars="0"/>
        <w:rPr>
          <w:rFonts w:ascii="宋体" w:hAnsi="宋体"/>
          <w:sz w:val="24"/>
          <w:szCs w:val="24"/>
        </w:rPr>
      </w:pPr>
      <w:r>
        <w:rPr>
          <w:rFonts w:ascii="宋体" w:hAnsi="宋体" w:hint="eastAsia"/>
          <w:sz w:val="24"/>
          <w:szCs w:val="24"/>
        </w:rPr>
        <w:t>中国仓储业标准化建设工作取得进展----到目前为止，中国已有仓储业各类标准51项，行业标准《仓储作业规范》、《网络零售仓储作业规范》，国家标准《仓单要素与格式规范》、《仓储绩效指标体系》等已经颁布实施。</w:t>
      </w:r>
    </w:p>
    <w:p>
      <w:pPr>
        <w:pStyle w:val="Style10"/>
        <w:numPr>
          <w:ilvl w:val="0"/>
          <w:numId w:val="44"/>
        </w:numPr>
        <w:spacing w:line="276" w:lineRule="auto"/>
        <w:ind w:firstLineChars="0"/>
        <w:rPr>
          <w:rFonts w:ascii="宋体" w:hAnsi="宋体"/>
          <w:sz w:val="24"/>
          <w:szCs w:val="24"/>
        </w:rPr>
      </w:pPr>
      <w:r>
        <w:rPr>
          <w:rFonts w:ascii="宋体" w:hAnsi="宋体" w:hint="eastAsia"/>
          <w:sz w:val="24"/>
          <w:szCs w:val="24"/>
        </w:rPr>
        <w:t>仓储机械化、自动化和信息化水平有所提升----以货架、托盘、叉车为代表的仓储机械化装备和仓储管理信息系统在大中型仓储企业中运行良好。据测算，中国仓储业机械化作业率37%以上，仓储管理信息化达到60%。同时，条形码、智能标签、无线射频识别等自动化技术、可视化货物跟踪系统、自动快速分拣系统技术，在一些大型企业与医药、烟草、电子、电商等专业化仓储企业中普遍应用。</w:t>
      </w:r>
    </w:p>
    <w:p>
      <w:pPr>
        <w:pStyle w:val="Style10"/>
        <w:numPr>
          <w:ilvl w:val="0"/>
          <w:numId w:val="44"/>
        </w:numPr>
        <w:spacing w:line="276" w:lineRule="auto"/>
        <w:ind w:firstLineChars="0"/>
        <w:rPr>
          <w:rFonts w:ascii="宋体" w:hAnsi="宋体"/>
          <w:sz w:val="24"/>
          <w:szCs w:val="24"/>
        </w:rPr>
      </w:pPr>
      <w:r>
        <w:rPr>
          <w:rFonts w:ascii="宋体" w:hAnsi="宋体" w:hint="eastAsia"/>
          <w:sz w:val="24"/>
          <w:szCs w:val="24"/>
        </w:rPr>
        <w:t>仓储业服务功能不断完善发展、资源整合加速----未来几年，仓储业的重点发展方向为：完善服务功能、向仓配一体化发展；通过资源整合，向仓储经营网络化发展。</w:t>
      </w:r>
    </w:p>
    <w:p>
      <w:pPr>
        <w:pStyle w:val="Heading2"/>
      </w:pPr>
      <w:bookmarkStart w:id="19" w:name="_Toc439687888"/>
      <w:r>
        <w:rPr>
          <w:rFonts w:hint="eastAsia"/>
        </w:rPr>
        <w:t>中国电子商务物流</w:t>
      </w:r>
      <w:bookmarkEnd w:id="19"/>
    </w:p>
    <w:p>
      <w:pPr>
        <w:pStyle w:val="Style10"/>
        <w:spacing w:line="276" w:lineRule="auto"/>
        <w:ind w:firstLine="480"/>
        <w:rPr>
          <w:rFonts w:ascii="宋体" w:hAnsi="宋体"/>
          <w:sz w:val="24"/>
          <w:szCs w:val="24"/>
        </w:rPr>
      </w:pPr>
      <w:r>
        <w:rPr>
          <w:rFonts w:ascii="宋体" w:hAnsi="宋体" w:hint="eastAsia"/>
          <w:sz w:val="24"/>
          <w:szCs w:val="24"/>
        </w:rPr>
        <w:t>中国的电子商务进过十多年的发展已经形成很大规模，2014年电子商务市场规模已经达到12.3万亿元，其中网络购物市场规模达2.8万亿元，占当年社会消费品零售总额10.7%。在电子商务市场中，跨境电子商务成为发展热点，2014年中国跨境电子商务的交易规模近4万亿元。</w:t>
      </w:r>
    </w:p>
    <w:p>
      <w:pPr>
        <w:pStyle w:val="Style10"/>
        <w:spacing w:line="276" w:lineRule="auto"/>
        <w:ind w:firstLine="480"/>
        <w:rPr>
          <w:rFonts w:ascii="宋体" w:hAnsi="宋体"/>
          <w:sz w:val="24"/>
          <w:szCs w:val="24"/>
        </w:rPr>
      </w:pPr>
      <w:r>
        <w:rPr>
          <w:rFonts w:ascii="宋体" w:hAnsi="宋体" w:hint="eastAsia"/>
          <w:sz w:val="24"/>
          <w:szCs w:val="24"/>
        </w:rPr>
        <w:t>近五年来的中国电子商务市场发展数据，如下图所示：</w:t>
      </w:r>
    </w:p>
    <w:p>
      <w:pPr>
        <w:pStyle w:val="Style10"/>
        <w:spacing w:line="276" w:lineRule="auto"/>
        <w:ind w:firstLine="480"/>
        <w:rPr>
          <w:rFonts w:ascii="宋体" w:hAnsi="宋体"/>
          <w:sz w:val="24"/>
          <w:szCs w:val="24"/>
        </w:rPr>
      </w:pPr>
      <w:r>
        <w:rPr>
          <w:rFonts w:ascii="宋体" w:hAnsi="宋体" w:hint="eastAsia"/>
          <w:sz w:val="24"/>
          <w:szCs w:val="24"/>
        </w:rPr>
        <w:t>图：中国电子商务交易规模</w:t>
      </w:r>
    </w:p>
    <w:p>
      <w:pPr>
        <w:pStyle w:val="Style10"/>
        <w:spacing w:line="276" w:lineRule="auto"/>
        <w:ind w:firstLine="480"/>
        <w:rPr>
          <w:rFonts w:ascii="宋体" w:hAnsi="宋体"/>
          <w:sz w:val="24"/>
          <w:szCs w:val="24"/>
        </w:rPr>
      </w:pPr>
      <w:r>
        <w:rPr>
          <w:rFonts w:ascii="宋体" w:hAnsi="宋体" w:hint="eastAsia"/>
          <w:sz w:val="24"/>
          <w:szCs w:val="24"/>
        </w:rPr>
        <w:t>图：中国网络购物市场规模</w:t>
      </w:r>
    </w:p>
    <w:p>
      <w:pPr>
        <w:pStyle w:val="Style10"/>
        <w:spacing w:line="276" w:lineRule="auto"/>
        <w:ind w:firstLine="480"/>
        <w:rPr>
          <w:rFonts w:ascii="宋体" w:hAnsi="宋体"/>
          <w:sz w:val="24"/>
          <w:szCs w:val="24"/>
        </w:rPr>
      </w:pPr>
      <w:r>
        <w:rPr>
          <w:rFonts w:ascii="宋体" w:hAnsi="宋体" w:hint="eastAsia"/>
          <w:sz w:val="24"/>
          <w:szCs w:val="24"/>
        </w:rPr>
        <w:t>图：中国跨境电子商务交易规模</w:t>
      </w:r>
    </w:p>
    <w:p>
      <w:pPr>
        <w:pStyle w:val="Style10"/>
        <w:spacing w:line="276" w:lineRule="auto"/>
        <w:ind w:firstLine="480"/>
        <w:rPr>
          <w:rFonts w:ascii="宋体" w:hAnsi="宋体"/>
          <w:sz w:val="24"/>
          <w:szCs w:val="24"/>
        </w:rPr>
      </w:pPr>
      <w:r>
        <w:rPr>
          <w:rFonts w:ascii="宋体" w:hAnsi="宋体" w:hint="eastAsia"/>
          <w:sz w:val="24"/>
          <w:szCs w:val="24"/>
        </w:rPr>
        <w:t>中国电子商务市场的高速发展成为推动电子商务物流市场的重要推动力，电商物流也成为当前物流市场发展的最快细分领域。中国当前电商物流市场发展的特点是：</w:t>
      </w:r>
    </w:p>
    <w:p>
      <w:pPr>
        <w:pStyle w:val="Style10"/>
        <w:numPr>
          <w:ilvl w:val="0"/>
          <w:numId w:val="45"/>
        </w:numPr>
        <w:spacing w:line="276" w:lineRule="auto"/>
        <w:ind w:firstLineChars="0"/>
        <w:rPr>
          <w:rFonts w:ascii="宋体" w:hAnsi="宋体"/>
          <w:sz w:val="24"/>
          <w:szCs w:val="24"/>
        </w:rPr>
      </w:pPr>
      <w:r>
        <w:rPr>
          <w:rFonts w:ascii="宋体" w:hAnsi="宋体" w:hint="eastAsia"/>
          <w:sz w:val="24"/>
          <w:szCs w:val="24"/>
        </w:rPr>
        <w:t>大型电商企业子控件物流模式等到资本市场认可----以京东为代表的电商企业，建立自家大型的物流配送体系，成功地实现企业上市，代表获得资本市场的认可。京东投入巨资，建立起一套完整的覆盖全国的物流仓储配送体系，到2014年底，京东建立118个仓库，总面积为230万平米，在全国1855和行政区县拥有2045个配送站和1045个自提点。强大的物流基础网络优势支撑着京东企业</w:t>
      </w:r>
      <w:r>
        <w:rPr>
          <w:rFonts w:ascii="宋体" w:hAnsi="宋体" w:hint="eastAsia"/>
          <w:sz w:val="24"/>
          <w:szCs w:val="24"/>
        </w:rPr>
        <w:t>“</w:t>
      </w:r>
      <w:r>
        <w:rPr>
          <w:rFonts w:ascii="宋体" w:hAnsi="宋体" w:hint="eastAsia"/>
          <w:sz w:val="24"/>
          <w:szCs w:val="24"/>
        </w:rPr>
        <w:t>仓配一体</w:t>
      </w:r>
      <w:r>
        <w:rPr>
          <w:rFonts w:ascii="宋体" w:hAnsi="宋体" w:hint="eastAsia"/>
          <w:sz w:val="24"/>
          <w:szCs w:val="24"/>
        </w:rPr>
        <w:t>”</w:t>
      </w:r>
      <w:r>
        <w:rPr>
          <w:rFonts w:ascii="宋体" w:hAnsi="宋体" w:hint="eastAsia"/>
          <w:sz w:val="24"/>
          <w:szCs w:val="24"/>
        </w:rPr>
        <w:t>的电商物流运作模式。</w:t>
      </w:r>
    </w:p>
    <w:p>
      <w:pPr>
        <w:pStyle w:val="Style10"/>
        <w:numPr>
          <w:ilvl w:val="0"/>
          <w:numId w:val="45"/>
        </w:numPr>
        <w:spacing w:line="276" w:lineRule="auto"/>
        <w:ind w:firstLineChars="0"/>
        <w:rPr>
          <w:rFonts w:ascii="宋体" w:hAnsi="宋体"/>
          <w:sz w:val="24"/>
          <w:szCs w:val="24"/>
        </w:rPr>
      </w:pPr>
      <w:r>
        <w:rPr>
          <w:rFonts w:ascii="宋体" w:hAnsi="宋体" w:hint="eastAsia"/>
          <w:sz w:val="24"/>
          <w:szCs w:val="24"/>
        </w:rPr>
        <w:t>菜鸟网络对电商物流领域产生重要影响----2014年菜鸟网络的</w:t>
      </w:r>
      <w:r>
        <w:rPr>
          <w:rFonts w:ascii="宋体" w:hAnsi="宋体" w:hint="eastAsia"/>
          <w:sz w:val="24"/>
          <w:szCs w:val="24"/>
        </w:rPr>
        <w:t>“</w:t>
      </w:r>
      <w:r>
        <w:rPr>
          <w:rFonts w:ascii="宋体" w:hAnsi="宋体" w:hint="eastAsia"/>
          <w:sz w:val="24"/>
          <w:szCs w:val="24"/>
        </w:rPr>
        <w:t>中国智能骨干网</w:t>
      </w:r>
      <w:r>
        <w:rPr>
          <w:rFonts w:ascii="宋体" w:hAnsi="宋体" w:hint="eastAsia"/>
          <w:sz w:val="24"/>
          <w:szCs w:val="24"/>
        </w:rPr>
        <w:t>”</w:t>
      </w:r>
      <w:r>
        <w:rPr>
          <w:rFonts w:ascii="宋体" w:hAnsi="宋体" w:hint="eastAsia"/>
          <w:sz w:val="24"/>
          <w:szCs w:val="24"/>
        </w:rPr>
        <w:t>开创了以</w:t>
      </w:r>
      <w:r>
        <w:rPr>
          <w:rFonts w:ascii="宋体" w:hAnsi="宋体" w:hint="eastAsia"/>
          <w:sz w:val="24"/>
          <w:szCs w:val="24"/>
        </w:rPr>
        <w:t>“</w:t>
      </w:r>
      <w:r>
        <w:rPr>
          <w:rFonts w:ascii="宋体" w:hAnsi="宋体" w:hint="eastAsia"/>
          <w:sz w:val="24"/>
          <w:szCs w:val="24"/>
        </w:rPr>
        <w:t>仓聚货、聚人、聚产业</w:t>
      </w:r>
      <w:r>
        <w:rPr>
          <w:rFonts w:ascii="宋体" w:hAnsi="宋体" w:hint="eastAsia"/>
          <w:sz w:val="24"/>
          <w:szCs w:val="24"/>
        </w:rPr>
        <w:t>”</w:t>
      </w:r>
      <w:r>
        <w:rPr>
          <w:rFonts w:ascii="宋体" w:hAnsi="宋体" w:hint="eastAsia"/>
          <w:sz w:val="24"/>
          <w:szCs w:val="24"/>
        </w:rPr>
        <w:t>，用</w:t>
      </w:r>
      <w:r>
        <w:rPr>
          <w:rFonts w:ascii="宋体" w:hAnsi="宋体" w:hint="eastAsia"/>
          <w:sz w:val="24"/>
          <w:szCs w:val="24"/>
        </w:rPr>
        <w:t>“</w:t>
      </w:r>
      <w:r>
        <w:rPr>
          <w:rFonts w:ascii="宋体" w:hAnsi="宋体" w:hint="eastAsia"/>
          <w:sz w:val="24"/>
          <w:szCs w:val="24"/>
        </w:rPr>
        <w:t>数据</w:t>
      </w:r>
      <w:r>
        <w:rPr>
          <w:rFonts w:ascii="宋体" w:hAnsi="宋体" w:hint="eastAsia"/>
          <w:sz w:val="24"/>
          <w:szCs w:val="24"/>
        </w:rPr>
        <w:t>”</w:t>
      </w:r>
      <w:r>
        <w:rPr>
          <w:rFonts w:ascii="宋体" w:hAnsi="宋体" w:hint="eastAsia"/>
          <w:sz w:val="24"/>
          <w:szCs w:val="24"/>
        </w:rPr>
        <w:t>驱动的云供应链平台，其战略格局日益清晰。菜鸟网络整合了海内外大量的物流服务资源，成为电商生态圈的重要组成部分，其</w:t>
      </w:r>
      <w:r>
        <w:rPr>
          <w:rFonts w:ascii="宋体" w:hAnsi="宋体" w:hint="eastAsia"/>
          <w:sz w:val="24"/>
          <w:szCs w:val="24"/>
        </w:rPr>
        <w:t>“</w:t>
      </w:r>
      <w:r>
        <w:rPr>
          <w:rFonts w:ascii="宋体" w:hAnsi="宋体" w:hint="eastAsia"/>
          <w:sz w:val="24"/>
          <w:szCs w:val="24"/>
        </w:rPr>
        <w:t>天网+地网+人网</w:t>
      </w:r>
      <w:r>
        <w:rPr>
          <w:rFonts w:ascii="宋体" w:hAnsi="宋体" w:hint="eastAsia"/>
          <w:sz w:val="24"/>
          <w:szCs w:val="24"/>
        </w:rPr>
        <w:t>”</w:t>
      </w:r>
      <w:r>
        <w:rPr>
          <w:rFonts w:ascii="宋体" w:hAnsi="宋体" w:hint="eastAsia"/>
          <w:sz w:val="24"/>
          <w:szCs w:val="24"/>
        </w:rPr>
        <w:t>的结合模式给电商物流的运作和服务模式带来更多的想象空间，</w:t>
      </w:r>
      <w:r>
        <w:rPr>
          <w:rFonts w:ascii="宋体" w:hAnsi="宋体" w:hint="eastAsia"/>
          <w:sz w:val="24"/>
          <w:szCs w:val="24"/>
        </w:rPr>
        <w:t>“</w:t>
      </w:r>
      <w:r>
        <w:rPr>
          <w:rFonts w:ascii="宋体" w:hAnsi="宋体" w:hint="eastAsia"/>
          <w:sz w:val="24"/>
          <w:szCs w:val="24"/>
        </w:rPr>
        <w:t>互联网+</w:t>
      </w:r>
      <w:r>
        <w:rPr>
          <w:rFonts w:ascii="宋体" w:hAnsi="宋体" w:hint="eastAsia"/>
          <w:sz w:val="24"/>
          <w:szCs w:val="24"/>
        </w:rPr>
        <w:t>”</w:t>
      </w:r>
      <w:r>
        <w:rPr>
          <w:rFonts w:ascii="宋体" w:hAnsi="宋体" w:hint="eastAsia"/>
          <w:sz w:val="24"/>
          <w:szCs w:val="24"/>
        </w:rPr>
        <w:t>正深刻地影响着电商物流行业未来发展变革。</w:t>
      </w:r>
    </w:p>
    <w:p>
      <w:pPr>
        <w:pStyle w:val="Style10"/>
        <w:numPr>
          <w:ilvl w:val="0"/>
          <w:numId w:val="45"/>
        </w:numPr>
        <w:spacing w:line="276" w:lineRule="auto"/>
        <w:ind w:firstLineChars="0"/>
        <w:rPr>
          <w:rFonts w:ascii="宋体" w:hAnsi="宋体"/>
          <w:sz w:val="24"/>
          <w:szCs w:val="24"/>
        </w:rPr>
      </w:pPr>
      <w:r>
        <w:rPr>
          <w:rFonts w:ascii="宋体" w:hAnsi="宋体" w:hint="eastAsia"/>
          <w:sz w:val="24"/>
          <w:szCs w:val="24"/>
        </w:rPr>
        <w:t>O2O商业模式升温，物流迎来挑战----O2O模式正成为线下商业企业电子商务化的发展趋势，各类传统企业正在全力进入该领域，以期夺回被电商夺取的市场份额。电商物流是与客户直接接触的流通环节，是电商体验的直接通道，也是O2O模式实现的重要因素。</w:t>
      </w:r>
    </w:p>
    <w:p>
      <w:pPr>
        <w:pStyle w:val="Style10"/>
        <w:numPr>
          <w:ilvl w:val="0"/>
          <w:numId w:val="45"/>
        </w:numPr>
        <w:spacing w:line="276" w:lineRule="auto"/>
        <w:ind w:firstLineChars="0"/>
        <w:rPr>
          <w:rFonts w:ascii="宋体" w:hAnsi="宋体"/>
          <w:sz w:val="24"/>
          <w:szCs w:val="24"/>
        </w:rPr>
      </w:pPr>
      <w:r>
        <w:rPr>
          <w:rFonts w:ascii="宋体" w:hAnsi="宋体" w:hint="eastAsia"/>
          <w:sz w:val="24"/>
          <w:szCs w:val="24"/>
        </w:rPr>
        <w:t>跨境电商成热点，物流服务有待提升----中国跨境电子商务正以年均30%的速度增长，跨境电商物流迎来发展的机遇，物流服务转型升级势在必行。海外建仓成趋势，多种模式共同发展，跨境电商联盟形成。</w:t>
      </w:r>
    </w:p>
    <w:p>
      <w:pPr>
        <w:pStyle w:val="Style10"/>
        <w:numPr>
          <w:ilvl w:val="0"/>
          <w:numId w:val="45"/>
        </w:numPr>
        <w:spacing w:line="276" w:lineRule="auto"/>
        <w:ind w:firstLineChars="0"/>
        <w:rPr>
          <w:rFonts w:ascii="宋体" w:hAnsi="宋体"/>
          <w:sz w:val="24"/>
          <w:szCs w:val="24"/>
        </w:rPr>
      </w:pPr>
      <w:r>
        <w:rPr>
          <w:rFonts w:ascii="宋体" w:hAnsi="宋体" w:hint="eastAsia"/>
          <w:sz w:val="24"/>
          <w:szCs w:val="24"/>
        </w:rPr>
        <w:t>电商物流差异化服务成为竞争点----电子商务的高速发展、市场逐步成熟，竞争加剧使得电商物流差异化服务成为热点。日日顺物流充分发挥其</w:t>
      </w:r>
      <w:r>
        <w:rPr>
          <w:rFonts w:ascii="宋体" w:hAnsi="宋体" w:hint="eastAsia"/>
          <w:sz w:val="24"/>
          <w:szCs w:val="24"/>
        </w:rPr>
        <w:t>“</w:t>
      </w:r>
      <w:r>
        <w:rPr>
          <w:rFonts w:ascii="宋体" w:hAnsi="宋体" w:hint="eastAsia"/>
          <w:sz w:val="24"/>
          <w:szCs w:val="24"/>
        </w:rPr>
        <w:t>四网融合</w:t>
      </w:r>
      <w:r>
        <w:rPr>
          <w:rFonts w:ascii="宋体" w:hAnsi="宋体" w:hint="eastAsia"/>
          <w:sz w:val="24"/>
          <w:szCs w:val="24"/>
        </w:rPr>
        <w:t>”</w:t>
      </w:r>
      <w:r>
        <w:rPr>
          <w:rFonts w:ascii="宋体" w:hAnsi="宋体" w:hint="eastAsia"/>
          <w:sz w:val="24"/>
          <w:szCs w:val="24"/>
        </w:rPr>
        <w:t>的优势，推出为用户提供24小时内送达、送装同步等差异化服务方案。</w:t>
      </w:r>
    </w:p>
    <w:p>
      <w:pPr>
        <w:pStyle w:val="Style10"/>
        <w:numPr>
          <w:ilvl w:val="0"/>
          <w:numId w:val="45"/>
        </w:numPr>
        <w:spacing w:line="276" w:lineRule="auto"/>
        <w:ind w:firstLineChars="0"/>
        <w:rPr>
          <w:rFonts w:ascii="宋体" w:hAnsi="宋体"/>
          <w:sz w:val="24"/>
          <w:szCs w:val="24"/>
        </w:rPr>
      </w:pPr>
      <w:r>
        <w:rPr>
          <w:rFonts w:ascii="宋体" w:hAnsi="宋体" w:hint="eastAsia"/>
          <w:sz w:val="24"/>
          <w:szCs w:val="24"/>
        </w:rPr>
        <w:t>高新技术应用促进电商物流增长----随着</w:t>
      </w:r>
      <w:r>
        <w:rPr>
          <w:rFonts w:ascii="宋体" w:hAnsi="宋体" w:hint="eastAsia"/>
          <w:sz w:val="24"/>
          <w:szCs w:val="24"/>
        </w:rPr>
        <w:t>“</w:t>
      </w:r>
      <w:r>
        <w:rPr>
          <w:rFonts w:ascii="宋体" w:hAnsi="宋体" w:hint="eastAsia"/>
          <w:sz w:val="24"/>
          <w:szCs w:val="24"/>
        </w:rPr>
        <w:t>互联网+</w:t>
      </w:r>
      <w:r>
        <w:rPr>
          <w:rFonts w:ascii="宋体" w:hAnsi="宋体" w:hint="eastAsia"/>
          <w:sz w:val="24"/>
          <w:szCs w:val="24"/>
        </w:rPr>
        <w:t>”</w:t>
      </w:r>
      <w:r>
        <w:rPr>
          <w:rFonts w:ascii="宋体" w:hAnsi="宋体" w:hint="eastAsia"/>
          <w:sz w:val="24"/>
          <w:szCs w:val="24"/>
        </w:rPr>
        <w:t>行动计划的推进，以大数据应用、云计算技术、移动互联网技术、物联网技术等高科技的应用，大幅度提高物流公司的运营效率、降低成本、提升服务品质的同时，物流智能化技术是的电商物流更加</w:t>
      </w:r>
      <w:r>
        <w:rPr>
          <w:rFonts w:ascii="宋体" w:hAnsi="宋体" w:hint="eastAsia"/>
          <w:sz w:val="24"/>
          <w:szCs w:val="24"/>
        </w:rPr>
        <w:t>“</w:t>
      </w:r>
      <w:r>
        <w:rPr>
          <w:rFonts w:ascii="宋体" w:hAnsi="宋体" w:hint="eastAsia"/>
          <w:sz w:val="24"/>
          <w:szCs w:val="24"/>
        </w:rPr>
        <w:t>聪明</w:t>
      </w:r>
      <w:r>
        <w:rPr>
          <w:rFonts w:ascii="宋体" w:hAnsi="宋体" w:hint="eastAsia"/>
          <w:sz w:val="24"/>
          <w:szCs w:val="24"/>
        </w:rPr>
        <w:t>”</w:t>
      </w:r>
      <w:r>
        <w:rPr>
          <w:rFonts w:ascii="宋体" w:hAnsi="宋体" w:hint="eastAsia"/>
          <w:sz w:val="24"/>
          <w:szCs w:val="24"/>
        </w:rPr>
        <w:t>，核心竞争力更强。</w:t>
      </w:r>
    </w:p>
    <w:p>
      <w:pPr>
        <w:pStyle w:val="Heading1"/>
        <w:numPr>
          <w:ilvl w:val="0"/>
          <w:numId w:val="1"/>
        </w:numPr>
      </w:pPr>
      <w:bookmarkStart w:id="20" w:name="_Toc439687889"/>
      <w:r>
        <w:rPr>
          <w:rFonts w:hint="eastAsia"/>
        </w:rPr>
        <w:t>中国物流行业信息化发展状况</w:t>
      </w:r>
      <w:bookmarkEnd w:id="20"/>
    </w:p>
    <w:p>
      <w:pPr>
        <w:pStyle w:val="Heading2"/>
        <w:rPr>
          <w:rFonts w:ascii="宋体" w:hAnsi="宋体"/>
          <w:b w:val="0"/>
          <w:sz w:val="24"/>
          <w:szCs w:val="24"/>
        </w:rPr>
      </w:pPr>
      <w:bookmarkStart w:id="21" w:name="_Toc439687890"/>
      <w:r>
        <w:rPr>
          <w:rFonts w:hint="eastAsia"/>
        </w:rPr>
        <w:t>中国物流行业信息化发展概述</w:t>
      </w:r>
      <w:bookmarkEnd w:id="21"/>
    </w:p>
    <w:p>
      <w:pPr>
        <w:pStyle w:val="Style10"/>
        <w:spacing w:line="276" w:lineRule="auto"/>
        <w:ind w:firstLine="480"/>
        <w:rPr>
          <w:rFonts w:ascii="宋体" w:hAnsi="宋体"/>
          <w:sz w:val="24"/>
          <w:szCs w:val="24"/>
        </w:rPr>
      </w:pPr>
      <w:r>
        <w:rPr>
          <w:rFonts w:ascii="宋体" w:hAnsi="宋体" w:hint="eastAsia"/>
          <w:sz w:val="24"/>
          <w:szCs w:val="24"/>
        </w:rPr>
        <w:t>为适应经济全球化与市场一体化的要求，必须充分运用信息化手段和现代化方法，对物流市场做出快速的反应，通过资源整合，使物流、资金流、信息流最优集成。物流信息化、网络化建设是现代物流发展的核心，也是当今物流行业发展的方向和趋势。</w:t>
      </w:r>
    </w:p>
    <w:p>
      <w:pPr>
        <w:pStyle w:val="Style10"/>
        <w:spacing w:line="276" w:lineRule="auto"/>
        <w:ind w:firstLine="480"/>
        <w:rPr>
          <w:rFonts w:ascii="宋体" w:hAnsi="宋体"/>
          <w:sz w:val="24"/>
          <w:szCs w:val="24"/>
        </w:rPr>
      </w:pPr>
      <w:r>
        <w:rPr>
          <w:rFonts w:ascii="宋体" w:hAnsi="宋体" w:hint="eastAsia"/>
          <w:sz w:val="24"/>
          <w:szCs w:val="24"/>
        </w:rPr>
        <w:t>物流信息化是指利用先进的信息技术，整合社会和企业的物流业务流程，使物流企业规模经营和网络化运作的方向发展，实现企业内部、外部的信息资源共享和有效利用，从而提升物流行业整体的核心竞争力和总体效益。</w:t>
      </w:r>
    </w:p>
    <w:p>
      <w:pPr>
        <w:pStyle w:val="Style10"/>
        <w:spacing w:line="276" w:lineRule="auto"/>
        <w:ind w:firstLine="480"/>
        <w:rPr>
          <w:rFonts w:ascii="宋体" w:hAnsi="宋体"/>
          <w:sz w:val="24"/>
          <w:szCs w:val="24"/>
        </w:rPr>
      </w:pPr>
      <w:r>
        <w:rPr>
          <w:rFonts w:ascii="宋体" w:hAnsi="宋体" w:hint="eastAsia"/>
          <w:sz w:val="24"/>
          <w:szCs w:val="24"/>
        </w:rPr>
        <w:t>随着中国物流业的快速发展，物流信息化建设不断完善和提升，中国物流企业运用信息化技术的水平不断提高。在过去的几年内，物流行业信息化建设投入逐年增加，新技术驱动的业务创新不断产生，企业经营效益和社会效益提升，信息化建设的效果体现。据有关部门的数据测算，中国物流业信息化建设投入情况如下图所示：</w:t>
      </w:r>
    </w:p>
    <w:p>
      <w:pPr>
        <w:pStyle w:val="Style10"/>
        <w:spacing w:line="276" w:lineRule="auto"/>
        <w:rPr>
          <w:rFonts w:ascii="宋体" w:hAnsi="宋体"/>
          <w:szCs w:val="21"/>
        </w:rPr>
      </w:pPr>
      <w:r>
        <w:rPr>
          <w:rFonts w:ascii="宋体" w:hAnsi="宋体" w:hint="eastAsia"/>
          <w:szCs w:val="21"/>
        </w:rPr>
        <w:t>注：按照某调查结果（信息化建设平均投资率为5%）推算得出，仅供参考</w:t>
      </w:r>
    </w:p>
    <w:p>
      <w:pPr>
        <w:spacing w:line="276" w:lineRule="auto"/>
        <w:ind w:firstLine="420" w:firstLineChars="175"/>
        <w:rPr>
          <w:rFonts w:ascii="宋体" w:hAnsi="宋体"/>
          <w:sz w:val="24"/>
          <w:szCs w:val="24"/>
        </w:rPr>
      </w:pPr>
      <w:r>
        <w:rPr>
          <w:rFonts w:ascii="宋体" w:hAnsi="宋体" w:hint="eastAsia"/>
          <w:sz w:val="24"/>
          <w:szCs w:val="24"/>
        </w:rPr>
        <w:t>回顾过去的几年，可以看出国家对物流信息化建设十分重视，先后出台一些关于物流信息化建设纲领性文件和指导性意见，如：2009年国务院出台《物流业调整和振兴规划》，2014年国务院出台《物流业发展中长期规划（2014</w:t>
      </w:r>
      <w:r>
        <w:rPr>
          <w:rFonts w:ascii="宋体" w:hAnsi="宋体"/>
          <w:sz w:val="24"/>
          <w:szCs w:val="24"/>
        </w:rPr>
        <w:t>—</w:t>
      </w:r>
      <w:r>
        <w:rPr>
          <w:rFonts w:ascii="宋体" w:hAnsi="宋体" w:hint="eastAsia"/>
          <w:sz w:val="24"/>
          <w:szCs w:val="24"/>
        </w:rPr>
        <w:t>2020）》，2014年3月交通部出台《道路运输车辆动态监督管理办法》，2014年7月交通部发布《交通运输物流信息互联共享标准》，2014年9月商务部发布《关于促进商贸物流发展的实施意见》等文件。文件中强调了，要加快企业物流信息系统建设，发挥核心物流企业整合能力，打通物流信息链，实现物流信息全程可追踪。加快物流公共信息平台建设，积极推进全社会物流信息资源的开发利用，支持运输配载、跟踪追溯、库存监控等有实际需求、具备可持续发展前景的物流信息平台发展，鼓励各类平台创新运营服务模式。进一步推进交通运输物流公共信息平台发展，整合铁路、公路、水路、民航、邮政、海关、检验检疫等信息资源，促进物流信息与公共服务信息有效对接，鼓励区域间和行业内的物流平台信息共享，实现互联互通。特别提出了</w:t>
      </w:r>
      <w:r>
        <w:rPr>
          <w:rFonts w:ascii="宋体" w:hAnsi="宋体" w:hint="eastAsia"/>
          <w:sz w:val="24"/>
          <w:szCs w:val="24"/>
        </w:rPr>
        <w:t>“</w:t>
      </w:r>
      <w:r>
        <w:rPr>
          <w:rFonts w:ascii="宋体" w:hAnsi="宋体" w:hint="eastAsia"/>
          <w:sz w:val="24"/>
          <w:szCs w:val="24"/>
        </w:rPr>
        <w:t>标准化、信息化、智能化、集约化</w:t>
      </w:r>
      <w:r>
        <w:rPr>
          <w:rFonts w:ascii="宋体" w:hAnsi="宋体" w:hint="eastAsia"/>
          <w:sz w:val="24"/>
          <w:szCs w:val="24"/>
        </w:rPr>
        <w:t>”</w:t>
      </w:r>
      <w:r>
        <w:rPr>
          <w:rFonts w:ascii="宋体" w:hAnsi="宋体" w:hint="eastAsia"/>
          <w:sz w:val="24"/>
          <w:szCs w:val="24"/>
        </w:rPr>
        <w:t>的要求，进一步明确物流业的发展方向和目标，极大地促进中国物流业信息化的快速发展。</w:t>
      </w:r>
    </w:p>
    <w:p>
      <w:pPr>
        <w:pStyle w:val="Heading2"/>
      </w:pPr>
      <w:bookmarkStart w:id="22" w:name="_Toc439687891"/>
      <w:r>
        <w:rPr>
          <w:rFonts w:hint="eastAsia"/>
        </w:rPr>
        <w:t>中国物流行业信息化市场需求分析</w:t>
      </w:r>
      <w:bookmarkEnd w:id="22"/>
    </w:p>
    <w:p>
      <w:pPr>
        <w:pStyle w:val="Style10"/>
        <w:spacing w:line="276" w:lineRule="auto"/>
        <w:ind w:firstLine="480"/>
        <w:rPr>
          <w:rFonts w:ascii="宋体" w:hAnsi="宋体"/>
          <w:sz w:val="24"/>
          <w:szCs w:val="24"/>
        </w:rPr>
      </w:pPr>
      <w:r>
        <w:rPr>
          <w:rFonts w:ascii="宋体" w:hAnsi="宋体" w:hint="eastAsia"/>
          <w:sz w:val="24"/>
          <w:szCs w:val="24"/>
        </w:rPr>
        <w:t>2014年6月，工业和信息化部信息化推进司进行了中国物流企业信息化建设监测的调查工作，从物流信息化基本建设、物流信息技术应用情况和物流信息化应用效果三个方面对物流企业进行调查，调查的结果发布在《2013年物流信息化监测报告》中。通过对调查结果的分析，可以看到中国物流业信息化建设的现状，亦可获得当前中国物流业信息化市场的需求情报。以下从几个方面加以表述：</w:t>
      </w:r>
    </w:p>
    <w:p>
      <w:pPr>
        <w:pStyle w:val="Style10"/>
        <w:numPr>
          <w:ilvl w:val="0"/>
          <w:numId w:val="46"/>
        </w:numPr>
        <w:spacing w:line="276" w:lineRule="auto"/>
        <w:ind w:firstLineChars="0"/>
        <w:rPr>
          <w:rFonts w:ascii="宋体" w:hAnsi="宋体"/>
          <w:sz w:val="24"/>
          <w:szCs w:val="24"/>
        </w:rPr>
      </w:pPr>
      <w:r>
        <w:rPr>
          <w:rFonts w:ascii="宋体" w:hAnsi="宋体" w:hint="eastAsia"/>
          <w:sz w:val="24"/>
          <w:szCs w:val="24"/>
        </w:rPr>
        <w:t>中国物流业信息化建设的形式选择----在信息化建设的形式选择方面，选择自建信息系统的企业占调查企业总数的比例为40%，选择信息服务外包的企业占42.86%，选择其它形式的企业占17%。</w:t>
      </w:r>
    </w:p>
    <w:p>
      <w:pPr>
        <w:pStyle w:val="Style10"/>
        <w:numPr>
          <w:ilvl w:val="0"/>
          <w:numId w:val="46"/>
        </w:numPr>
        <w:spacing w:line="276" w:lineRule="auto"/>
        <w:ind w:firstLineChars="0"/>
        <w:rPr>
          <w:rFonts w:ascii="宋体" w:hAnsi="宋体"/>
          <w:sz w:val="24"/>
          <w:szCs w:val="24"/>
        </w:rPr>
      </w:pPr>
      <w:r>
        <w:rPr>
          <w:rFonts w:ascii="宋体" w:hAnsi="宋体" w:hint="eastAsia"/>
          <w:sz w:val="24"/>
          <w:szCs w:val="24"/>
        </w:rPr>
        <w:t>调查显示目前企业物流信息台/门户网站大多数用于信息发布----调查数据显示，超过85.71%的企业建有自己的门户网站/信息平台；其中，大多数用于仍是单纯定位于信息发布上，占比达76.67%，只有23.33%的企业将电子交易纳入其中并逐步推行应用。</w:t>
      </w:r>
    </w:p>
    <w:p>
      <w:pPr>
        <w:pStyle w:val="Style10"/>
        <w:numPr>
          <w:ilvl w:val="0"/>
          <w:numId w:val="46"/>
        </w:numPr>
        <w:spacing w:line="276" w:lineRule="auto"/>
        <w:ind w:firstLineChars="0"/>
        <w:rPr>
          <w:rFonts w:ascii="宋体" w:hAnsi="宋体"/>
          <w:sz w:val="24"/>
          <w:szCs w:val="24"/>
        </w:rPr>
      </w:pPr>
      <w:r>
        <w:rPr>
          <w:rFonts w:ascii="宋体" w:hAnsi="宋体" w:hint="eastAsia"/>
          <w:sz w:val="24"/>
          <w:szCs w:val="24"/>
        </w:rPr>
        <w:t>物流信息集成是物流信息化建设的重点----物流信息集成受到大多数企业重视，70.9%的企业将构建自身的信息集成平台（内部信息处理、OA、增值业务等），部分企业将物流软件开发、RFID/RF/GIS/GPS/条码等信息技术的应用、数据分析、数据挖掘等作为未来物流信息化建设的重点。</w:t>
      </w:r>
    </w:p>
    <w:p>
      <w:pPr>
        <w:pStyle w:val="Style10"/>
        <w:numPr>
          <w:ilvl w:val="0"/>
          <w:numId w:val="46"/>
        </w:numPr>
        <w:spacing w:line="276" w:lineRule="auto"/>
        <w:ind w:firstLineChars="0"/>
        <w:rPr>
          <w:rFonts w:ascii="宋体" w:hAnsi="宋体"/>
          <w:sz w:val="24"/>
          <w:szCs w:val="24"/>
        </w:rPr>
      </w:pPr>
      <w:r>
        <w:rPr>
          <w:rFonts w:ascii="宋体" w:hAnsi="宋体" w:hint="eastAsia"/>
          <w:sz w:val="24"/>
          <w:szCs w:val="24"/>
        </w:rPr>
        <w:t>条形码、电子单证等技术得到基本应用----在调查的企业中，条形码应用率达到58.21%，电子标签（RFID）使用率达到38%，电子单证的使用率达到48.9%。</w:t>
      </w:r>
    </w:p>
    <w:p>
      <w:pPr>
        <w:pStyle w:val="Style10"/>
        <w:numPr>
          <w:ilvl w:val="0"/>
          <w:numId w:val="46"/>
        </w:numPr>
        <w:spacing w:line="276" w:lineRule="auto"/>
        <w:ind w:firstLineChars="0"/>
        <w:rPr>
          <w:rFonts w:ascii="宋体" w:hAnsi="宋体"/>
          <w:sz w:val="24"/>
          <w:szCs w:val="24"/>
        </w:rPr>
      </w:pPr>
      <w:r>
        <w:rPr>
          <w:rFonts w:ascii="宋体" w:hAnsi="宋体" w:hint="eastAsia"/>
          <w:sz w:val="24"/>
          <w:szCs w:val="24"/>
        </w:rPr>
        <w:t>物流应用软件得到普及应用-----本次调查选取了7类常见的物流业务管理软件，调查结果显示：仓储管理系统（WMS）使用率为17.21%，运输管理系统（TMS）使用率17.21%，车辆跟踪系统使用率19.35%，客户关系管理系统（CRM）使用率15.05%，企业资源计划系统（ERP）使用率12.9%，供应链管理软件（SCM）使用率8.6%，项目管理软件（PM）使用率8.6%，其它软件占1.08%。</w:t>
      </w:r>
    </w:p>
    <w:p>
      <w:pPr>
        <w:pStyle w:val="Style10"/>
        <w:numPr>
          <w:ilvl w:val="0"/>
          <w:numId w:val="46"/>
        </w:numPr>
        <w:spacing w:line="276" w:lineRule="auto"/>
        <w:ind w:firstLineChars="0"/>
        <w:rPr>
          <w:rFonts w:ascii="宋体" w:hAnsi="宋体"/>
          <w:sz w:val="24"/>
          <w:szCs w:val="24"/>
        </w:rPr>
      </w:pPr>
      <w:r>
        <w:rPr>
          <w:rFonts w:ascii="宋体" w:hAnsi="宋体" w:hint="eastAsia"/>
          <w:sz w:val="24"/>
          <w:szCs w:val="24"/>
        </w:rPr>
        <w:t>企业信息交换方式向电子数据交换发展----调查结果表明，物流企业在与外部主体业务信息交换中，以EDI（电子数据交换）和互联网信息交换方式成为主导，65%的企业已经采用信息化方式（EDI、互联网），34.9%的企业仍采用传统的交换方式（电话、传真）。</w:t>
      </w:r>
    </w:p>
    <w:p>
      <w:pPr>
        <w:pStyle w:val="Style10"/>
        <w:numPr>
          <w:ilvl w:val="0"/>
          <w:numId w:val="46"/>
        </w:numPr>
        <w:spacing w:line="276" w:lineRule="auto"/>
        <w:ind w:firstLineChars="0"/>
        <w:rPr>
          <w:rFonts w:ascii="宋体" w:hAnsi="宋体"/>
          <w:sz w:val="24"/>
          <w:szCs w:val="24"/>
        </w:rPr>
      </w:pPr>
      <w:r>
        <w:rPr>
          <w:rFonts w:ascii="宋体" w:hAnsi="宋体" w:hint="eastAsia"/>
          <w:sz w:val="24"/>
          <w:szCs w:val="24"/>
        </w:rPr>
        <w:t>物流信息化产生应用成果----样本企业调查数据显示，超过86.67%的物流企业订单（运单）准时率超过70%，较过去有提高。调查结果显示，87.38%的企业实现了对自由车辆的追踪，其中，有61.11%的企业自有车辆追踪率达到100%；有68.46%的企业实现了对委外车辆的追踪。调查结果还显示，有63.64%的被调查企业全程可视化程度超过50%；36.36%的企业全程可视化能力达到100%。</w:t>
      </w:r>
    </w:p>
    <w:p>
      <w:pPr>
        <w:pStyle w:val="Style10"/>
        <w:spacing w:line="276" w:lineRule="auto"/>
        <w:ind w:firstLine="480"/>
        <w:rPr>
          <w:rFonts w:ascii="宋体" w:hAnsi="宋体"/>
          <w:sz w:val="24"/>
          <w:szCs w:val="24"/>
        </w:rPr>
      </w:pPr>
      <w:r>
        <w:rPr>
          <w:rFonts w:ascii="宋体" w:hAnsi="宋体" w:hint="eastAsia"/>
          <w:sz w:val="24"/>
          <w:szCs w:val="24"/>
        </w:rPr>
        <w:t>通过以上调查结果的分析，可以看出中国物流信息化市场需求较之5年前已经发生了很大的变化，物流企业信息化市场需求依然旺盛，但是需求层次提高，单独功能的软件产品（如：WMS、TMS等）已很难有大的市场需求。代之而来的是对平台类产品（系统）的需求，对业务协同（数据集成）系统，深度数据分析系统的需求。</w:t>
      </w:r>
    </w:p>
    <w:p>
      <w:pPr>
        <w:pStyle w:val="Heading2"/>
      </w:pPr>
      <w:bookmarkStart w:id="23" w:name="_Toc439687892"/>
      <w:r>
        <w:rPr>
          <w:rFonts w:hint="eastAsia"/>
        </w:rPr>
        <w:t>中国物流行业信息化建设案例简介</w:t>
      </w:r>
      <w:bookmarkEnd w:id="23"/>
    </w:p>
    <w:p>
      <w:pPr>
        <w:pStyle w:val="Style10"/>
        <w:spacing w:line="276" w:lineRule="auto"/>
        <w:ind w:firstLine="480"/>
        <w:jc w:val="left"/>
        <w:rPr>
          <w:rFonts w:ascii="宋体" w:hAnsi="宋体"/>
          <w:sz w:val="24"/>
          <w:szCs w:val="24"/>
        </w:rPr>
      </w:pPr>
      <w:r>
        <w:rPr>
          <w:rFonts w:ascii="宋体" w:hAnsi="宋体" w:hint="eastAsia"/>
          <w:sz w:val="24"/>
          <w:szCs w:val="24"/>
        </w:rPr>
        <w:t>以下内容是对中国物流行业信息化建设中的几个典型案例进行简单描述：</w:t>
      </w:r>
    </w:p>
    <w:p>
      <w:pPr>
        <w:pStyle w:val="Style10"/>
        <w:numPr>
          <w:ilvl w:val="0"/>
          <w:numId w:val="47"/>
        </w:numPr>
        <w:spacing w:line="276" w:lineRule="auto"/>
        <w:ind w:firstLineChars="0"/>
        <w:jc w:val="left"/>
        <w:rPr>
          <w:rFonts w:ascii="宋体" w:hAnsi="宋体"/>
          <w:sz w:val="24"/>
          <w:szCs w:val="24"/>
        </w:rPr>
      </w:pPr>
      <w:r>
        <w:rPr>
          <w:rFonts w:ascii="宋体" w:hAnsi="宋体" w:hint="eastAsia"/>
          <w:sz w:val="24"/>
          <w:szCs w:val="24"/>
        </w:rPr>
        <w:t>产业物流信息化案例----统一数据接口、信息共享、协同作业提高物流效率（案例）</w:t>
      </w:r>
    </w:p>
    <w:p>
      <w:pPr>
        <w:pStyle w:val="Style10"/>
        <w:spacing w:line="276" w:lineRule="auto"/>
        <w:ind w:left="567" w:firstLine="425" w:firstLineChars="177"/>
        <w:jc w:val="left"/>
        <w:rPr>
          <w:rFonts w:ascii="宋体" w:hAnsi="宋体"/>
          <w:sz w:val="24"/>
          <w:szCs w:val="24"/>
        </w:rPr>
      </w:pPr>
      <w:r>
        <w:rPr>
          <w:rFonts w:ascii="宋体" w:hAnsi="宋体" w:hint="eastAsia"/>
          <w:sz w:val="24"/>
          <w:szCs w:val="24"/>
        </w:rPr>
        <w:t>唯智信息技术有限公司为深圳欧唯特公司打造的物流管理系统建立了EDI-Server数据总线，集中处理个系统接口，一方面处理平台内部系统（OMS、TMS、WMS等 ）之间数据交换，另一方面处理外部系统（NC、SAP、TES、POD、B2B平台等）与物流平台间的数据交换；集成的EDI接口平台保证了系统的扩展性；基于统一的订单管理系统平台，驱动协同仓储系统WMS和运输系统TMS 间的作业，使运输调度部门与仓储备货部门并行作业；OMS进行订单下发后，通过EDI实现实时信息传递，实时将订单传递到各作业系统中，运输调度部门的承运商指派及调度交接信息会实时反馈到仓储部门，仓储部门依据信息进行集货交接，同时仓储部门的作业情况也将实时反馈到运输部门，运输部门根据指示进行装车发运，改变了之前的串行工作模式，打通了个部门之间的信息通道，极大地提高了作业协同性和效率。</w:t>
      </w:r>
    </w:p>
    <w:p>
      <w:pPr>
        <w:pStyle w:val="Style10"/>
        <w:numPr>
          <w:ilvl w:val="0"/>
          <w:numId w:val="47"/>
        </w:numPr>
        <w:spacing w:line="276" w:lineRule="auto"/>
        <w:ind w:firstLineChars="0"/>
        <w:jc w:val="left"/>
        <w:rPr>
          <w:rFonts w:ascii="宋体" w:hAnsi="宋体"/>
          <w:sz w:val="24"/>
          <w:szCs w:val="24"/>
        </w:rPr>
      </w:pPr>
      <w:r>
        <w:rPr>
          <w:rFonts w:ascii="宋体" w:hAnsi="宋体" w:hint="eastAsia"/>
          <w:sz w:val="24"/>
          <w:szCs w:val="24"/>
        </w:rPr>
        <w:t>电子商务加供应链服务体系（案例）</w:t>
      </w:r>
    </w:p>
    <w:p>
      <w:pPr>
        <w:pStyle w:val="Style10"/>
        <w:spacing w:line="276" w:lineRule="auto"/>
        <w:ind w:left="702" w:firstLine="480" w:leftChars="270"/>
        <w:jc w:val="left"/>
        <w:rPr>
          <w:rFonts w:ascii="宋体" w:hAnsi="宋体"/>
          <w:sz w:val="24"/>
          <w:szCs w:val="24"/>
        </w:rPr>
      </w:pPr>
      <w:r>
        <w:rPr>
          <w:rFonts w:ascii="宋体" w:hAnsi="宋体" w:hint="eastAsia"/>
          <w:sz w:val="24"/>
          <w:szCs w:val="24"/>
        </w:rPr>
        <w:t>河南众品食品股份有限公司依靠互联网、物联网技术，围绕公司肉类产业链的上、中、下游建立农产品、食品采集平台，通过众品的温控供应链集成服务体系，实现网上平台调动、整合网下资源，为中小农产品和食品企业提供</w:t>
      </w:r>
      <w:r>
        <w:rPr>
          <w:rFonts w:ascii="宋体" w:hAnsi="宋体" w:hint="eastAsia"/>
          <w:sz w:val="24"/>
          <w:szCs w:val="24"/>
        </w:rPr>
        <w:t>“</w:t>
      </w:r>
      <w:r>
        <w:rPr>
          <w:rFonts w:ascii="宋体" w:hAnsi="宋体" w:hint="eastAsia"/>
          <w:sz w:val="24"/>
          <w:szCs w:val="24"/>
        </w:rPr>
        <w:t>线上+线下</w:t>
      </w:r>
      <w:r>
        <w:rPr>
          <w:rFonts w:ascii="宋体" w:hAnsi="宋体" w:hint="eastAsia"/>
          <w:sz w:val="24"/>
          <w:szCs w:val="24"/>
        </w:rPr>
        <w:t>”</w:t>
      </w:r>
      <w:r>
        <w:rPr>
          <w:rFonts w:ascii="宋体" w:hAnsi="宋体" w:hint="eastAsia"/>
          <w:sz w:val="24"/>
          <w:szCs w:val="24"/>
        </w:rPr>
        <w:t>的一站式服务。公司在150个重点消费城市构建贸易分销平台，通过自身强大的温控供应链体系，实现冷链产品快速销售。通过信息平台+供应链联盟方式，建立起一个农产品和食品企业的服务平台，提供采购、销售、资金支持、物流服务等功能。形成一种涵盖B2B、B2C等多种商业模式相结合的，电子商务+温控物流的新模式。</w:t>
      </w:r>
    </w:p>
    <w:p>
      <w:pPr>
        <w:pStyle w:val="Style10"/>
        <w:numPr>
          <w:ilvl w:val="0"/>
          <w:numId w:val="47"/>
        </w:numPr>
        <w:spacing w:line="276" w:lineRule="auto"/>
        <w:ind w:firstLineChars="0"/>
        <w:jc w:val="left"/>
        <w:rPr>
          <w:rFonts w:ascii="宋体" w:hAnsi="宋体"/>
          <w:sz w:val="24"/>
          <w:szCs w:val="24"/>
        </w:rPr>
      </w:pPr>
      <w:r>
        <w:rPr>
          <w:rFonts w:ascii="宋体" w:hAnsi="宋体" w:hint="eastAsia"/>
          <w:sz w:val="24"/>
          <w:szCs w:val="24"/>
        </w:rPr>
        <w:t>一汽大众智慧物流（案例）</w:t>
      </w:r>
    </w:p>
    <w:p>
      <w:pPr>
        <w:pStyle w:val="Style10"/>
        <w:spacing w:line="276" w:lineRule="auto"/>
        <w:ind w:left="525" w:firstLine="480" w:leftChars="202"/>
        <w:jc w:val="left"/>
        <w:rPr>
          <w:rFonts w:ascii="宋体" w:hAnsi="宋体"/>
          <w:sz w:val="24"/>
          <w:szCs w:val="24"/>
        </w:rPr>
      </w:pPr>
      <w:r>
        <w:rPr>
          <w:rFonts w:ascii="宋体" w:hAnsi="宋体" w:hint="eastAsia"/>
          <w:sz w:val="24"/>
          <w:szCs w:val="24"/>
        </w:rPr>
        <w:t>一汽大众公司应用的入厂车辆智能调度系统（VCS）通过RFID物联网技术的运用，致力于打造</w:t>
      </w:r>
      <w:r>
        <w:rPr>
          <w:rFonts w:ascii="宋体" w:hAnsi="宋体" w:hint="eastAsia"/>
          <w:sz w:val="24"/>
          <w:szCs w:val="24"/>
        </w:rPr>
        <w:t>“</w:t>
      </w:r>
      <w:r>
        <w:rPr>
          <w:rFonts w:ascii="宋体" w:hAnsi="宋体" w:hint="eastAsia"/>
          <w:sz w:val="24"/>
          <w:szCs w:val="24"/>
        </w:rPr>
        <w:t>优质、高效</w:t>
      </w:r>
      <w:r>
        <w:rPr>
          <w:rFonts w:ascii="宋体" w:hAnsi="宋体" w:hint="eastAsia"/>
          <w:sz w:val="24"/>
          <w:szCs w:val="24"/>
        </w:rPr>
        <w:t>”</w:t>
      </w:r>
      <w:r>
        <w:rPr>
          <w:rFonts w:ascii="宋体" w:hAnsi="宋体" w:hint="eastAsia"/>
          <w:sz w:val="24"/>
          <w:szCs w:val="24"/>
        </w:rPr>
        <w:t>为核心的仓储物流管理信息一体化平台。此系统对内满足一汽大众零部件运输车辆入厂卸货提供信息支持，支撑全员绩效考核的数据提供，使运输车卸货率提高40% ，停靠指定卸货车位率提高70% 。对外满足了整车仓储要求，达到了整车运输过程透明化，提高运输车辆可调配性，卸货过程的可靠性、提高利用率、减少运输车辆在公司内滞留时间，以及整车运输过程跟踪式的信息化服务功能。</w:t>
      </w:r>
    </w:p>
    <w:p>
      <w:pPr>
        <w:pStyle w:val="Style10"/>
        <w:numPr>
          <w:ilvl w:val="0"/>
          <w:numId w:val="47"/>
        </w:numPr>
        <w:spacing w:line="276" w:lineRule="auto"/>
        <w:ind w:firstLineChars="0"/>
        <w:jc w:val="left"/>
        <w:rPr>
          <w:rFonts w:ascii="宋体" w:hAnsi="宋体"/>
          <w:sz w:val="24"/>
          <w:szCs w:val="24"/>
        </w:rPr>
      </w:pPr>
      <w:r>
        <w:rPr>
          <w:rFonts w:ascii="宋体" w:hAnsi="宋体" w:hint="eastAsia"/>
          <w:sz w:val="24"/>
          <w:szCs w:val="24"/>
        </w:rPr>
        <w:t>供应链协同的物流信息平台（案例）</w:t>
      </w:r>
    </w:p>
    <w:p>
      <w:pPr>
        <w:pStyle w:val="Style10"/>
        <w:spacing w:line="276" w:lineRule="auto"/>
        <w:ind w:left="525" w:firstLine="480" w:leftChars="202"/>
        <w:jc w:val="left"/>
        <w:rPr>
          <w:rFonts w:ascii="宋体" w:hAnsi="宋体"/>
          <w:sz w:val="24"/>
          <w:szCs w:val="24"/>
        </w:rPr>
      </w:pPr>
      <w:r>
        <w:rPr>
          <w:rFonts w:ascii="宋体" w:hAnsi="宋体" w:hint="eastAsia"/>
          <w:sz w:val="24"/>
          <w:szCs w:val="24"/>
        </w:rPr>
        <w:t>产业物流信息化需要物流信息系统与上下游的信息系统进行对接，江苏飞力达国际物流股份公司应用的供应链协同平台，通过构建三方敏捷物流，使制造商、飞力达物流、供应商三者之间建立协同作业机制，在与制造商ERP系统进行对接时，根据公司协同作业平台每日提供的供应商库存信息下单，供应商在公司的库存量低于安全库存时，协同平台自动向供应商发出补货信息，供应商收到补货信息后，进行及时补货；同时通过信息在整个物流环节的共享，实现各方对物流过程的追踪管控，提高物流效率；供应链协同平台有效地整合货代资源、运输资源和仓储资源在内的各种协助资源，提升物流信息透明化，降低物流作业成本，提高作业效率。</w:t>
      </w:r>
    </w:p>
    <w:p>
      <w:pPr>
        <w:pStyle w:val="Style10"/>
        <w:numPr>
          <w:ilvl w:val="0"/>
          <w:numId w:val="47"/>
        </w:numPr>
        <w:spacing w:line="276" w:lineRule="auto"/>
        <w:ind w:firstLineChars="0"/>
        <w:jc w:val="left"/>
        <w:rPr>
          <w:rFonts w:ascii="宋体" w:hAnsi="宋体"/>
          <w:sz w:val="24"/>
          <w:szCs w:val="24"/>
        </w:rPr>
      </w:pPr>
      <w:r>
        <w:rPr>
          <w:rFonts w:ascii="宋体" w:hAnsi="宋体" w:hint="eastAsia"/>
          <w:sz w:val="24"/>
          <w:szCs w:val="24"/>
        </w:rPr>
        <w:t>中远物流协同化作业系统项目（案例）</w:t>
      </w:r>
    </w:p>
    <w:p>
      <w:pPr>
        <w:pStyle w:val="Style10"/>
        <w:spacing w:line="276" w:lineRule="auto"/>
        <w:ind w:left="525" w:firstLine="480" w:leftChars="202"/>
        <w:jc w:val="left"/>
        <w:rPr>
          <w:rFonts w:ascii="宋体" w:hAnsi="宋体"/>
          <w:sz w:val="24"/>
          <w:szCs w:val="24"/>
        </w:rPr>
      </w:pPr>
      <w:r>
        <w:rPr>
          <w:rFonts w:ascii="宋体" w:hAnsi="宋体" w:hint="eastAsia"/>
          <w:sz w:val="24"/>
          <w:szCs w:val="24"/>
        </w:rPr>
        <w:t>中国远洋物流有限公司应用的中远综合物流信息系统以关注客户乃至其上下游的客户需求为主导，通过业务有效驱动与技术应用拉动相结合，建立贯穿各业务环节的操作和管理信息协作管理，并在第三方物流信息系统外包服务中，提出</w:t>
      </w:r>
      <w:r>
        <w:rPr>
          <w:rFonts w:ascii="宋体" w:hAnsi="宋体" w:hint="eastAsia"/>
          <w:sz w:val="24"/>
          <w:szCs w:val="24"/>
        </w:rPr>
        <w:t>“</w:t>
      </w:r>
      <w:r>
        <w:rPr>
          <w:rFonts w:ascii="宋体" w:hAnsi="宋体" w:hint="eastAsia"/>
          <w:sz w:val="24"/>
          <w:szCs w:val="24"/>
        </w:rPr>
        <w:t>控制塔</w:t>
      </w:r>
      <w:r>
        <w:rPr>
          <w:rFonts w:ascii="宋体" w:hAnsi="宋体" w:hint="eastAsia"/>
          <w:sz w:val="24"/>
          <w:szCs w:val="24"/>
        </w:rPr>
        <w:t>”</w:t>
      </w:r>
      <w:r>
        <w:rPr>
          <w:rFonts w:ascii="宋体" w:hAnsi="宋体" w:hint="eastAsia"/>
          <w:sz w:val="24"/>
          <w:szCs w:val="24"/>
        </w:rPr>
        <w:t>理论，帮助用户实现整个供应链环节贯穿VCM概念：可视化（全程跟踪）、可控化（异常事件处理）、可度量（KPI）。中远物流使用本项目建设的平台，实现了客户需求多样性和内部运作的灵活性，通过平台开放的交互应用，对物流业务实现全程控制和管理，实现物流业务的协同作业。</w:t>
      </w:r>
    </w:p>
    <w:p>
      <w:pPr>
        <w:pStyle w:val="Heading1"/>
        <w:numPr>
          <w:ilvl w:val="0"/>
          <w:numId w:val="1"/>
        </w:numPr>
      </w:pPr>
      <w:bookmarkStart w:id="24" w:name="_Toc439687893"/>
      <w:r>
        <w:rPr>
          <w:rFonts w:hint="eastAsia"/>
        </w:rPr>
        <w:t>中国物流企业调查分析</w:t>
      </w:r>
      <w:bookmarkEnd w:id="24"/>
    </w:p>
    <w:p>
      <w:pPr>
        <w:pStyle w:val="Heading2"/>
      </w:pPr>
      <w:bookmarkStart w:id="25" w:name="_Toc439687894"/>
      <w:r>
        <w:rPr>
          <w:rFonts w:hint="eastAsia"/>
        </w:rPr>
        <w:t>中国企业物流统计调查</w:t>
      </w:r>
      <w:bookmarkEnd w:id="25"/>
    </w:p>
    <w:p>
      <w:pPr>
        <w:pStyle w:val="Style10"/>
        <w:spacing w:line="276" w:lineRule="auto"/>
        <w:ind w:firstLine="480"/>
        <w:rPr>
          <w:rFonts w:ascii="宋体" w:hAnsi="宋体"/>
          <w:sz w:val="24"/>
          <w:szCs w:val="24"/>
        </w:rPr>
      </w:pPr>
      <w:r>
        <w:rPr>
          <w:rFonts w:ascii="宋体" w:hAnsi="宋体" w:hint="eastAsia"/>
          <w:sz w:val="24"/>
          <w:szCs w:val="24"/>
        </w:rPr>
        <w:t>根据中国《社会物流统计报表制度》的要求，国家发展改革委员会、国家统计局和中国物流与采购联合会，每年都对全国重点物流企业等的经营状况进行统计调查。2014年调查共收到1069家企业的资料，其中工业企业401家，批发零售企业125家，物流企业543家。调查结果显示：</w:t>
      </w:r>
    </w:p>
    <w:p>
      <w:pPr>
        <w:pStyle w:val="Style10"/>
        <w:numPr>
          <w:ilvl w:val="0"/>
          <w:numId w:val="48"/>
        </w:numPr>
        <w:spacing w:line="276" w:lineRule="auto"/>
        <w:ind w:firstLineChars="0"/>
        <w:rPr>
          <w:rFonts w:ascii="宋体" w:hAnsi="宋体"/>
          <w:sz w:val="24"/>
          <w:szCs w:val="24"/>
        </w:rPr>
      </w:pPr>
      <w:r>
        <w:rPr>
          <w:rFonts w:ascii="宋体" w:hAnsi="宋体" w:hint="eastAsia"/>
          <w:sz w:val="24"/>
          <w:szCs w:val="24"/>
        </w:rPr>
        <w:t>工业、批发零售企业物流情况</w:t>
      </w:r>
    </w:p>
    <w:p>
      <w:pPr>
        <w:pStyle w:val="Style10"/>
        <w:numPr>
          <w:ilvl w:val="0"/>
          <w:numId w:val="49"/>
        </w:numPr>
        <w:spacing w:line="276" w:lineRule="auto"/>
        <w:ind w:firstLineChars="0"/>
        <w:rPr>
          <w:rFonts w:ascii="宋体" w:hAnsi="宋体"/>
          <w:sz w:val="24"/>
          <w:szCs w:val="24"/>
        </w:rPr>
      </w:pPr>
      <w:r>
        <w:rPr>
          <w:rFonts w:ascii="宋体" w:hAnsi="宋体" w:hint="eastAsia"/>
          <w:sz w:val="24"/>
          <w:szCs w:val="24"/>
        </w:rPr>
        <w:t>企业物流业务量平稳增长----从物流实物量看，工业、批发零售企业货运量比上年增长11.3%，增幅回落1.3个百分点。其中，工业企业货运量增长11.8%，增幅回落0.3个百分点；批发零售企业货运量增长9.1%，增幅回落4.8个百分点。</w:t>
      </w:r>
    </w:p>
    <w:p>
      <w:pPr>
        <w:pStyle w:val="Style10"/>
        <w:numPr>
          <w:ilvl w:val="0"/>
          <w:numId w:val="49"/>
        </w:numPr>
        <w:spacing w:line="276" w:lineRule="auto"/>
        <w:ind w:firstLineChars="0"/>
        <w:rPr>
          <w:rFonts w:ascii="宋体" w:hAnsi="宋体"/>
          <w:sz w:val="24"/>
          <w:szCs w:val="24"/>
        </w:rPr>
      </w:pPr>
      <w:r>
        <w:rPr>
          <w:rFonts w:ascii="宋体" w:hAnsi="宋体" w:hint="eastAsia"/>
          <w:sz w:val="24"/>
          <w:szCs w:val="24"/>
        </w:rPr>
        <w:t>物流成本增速回落----工业、批发零售企业物流成本比上年增长10.1%，增幅同比回落1.9个百分点，连续三年回落。其中，运输成本增长9.0%，增幅回落0.2个百分点；保管成本增长10.3%，增幅回落1.7个百分点。在保管成本中，仓储成本增长9.9%，增幅回落1.6个百分点。</w:t>
      </w:r>
    </w:p>
    <w:p>
      <w:pPr>
        <w:pStyle w:val="Style10"/>
        <w:numPr>
          <w:ilvl w:val="0"/>
          <w:numId w:val="49"/>
        </w:numPr>
        <w:spacing w:line="276" w:lineRule="auto"/>
        <w:ind w:firstLineChars="0"/>
        <w:rPr>
          <w:rFonts w:ascii="宋体" w:hAnsi="宋体"/>
          <w:sz w:val="24"/>
          <w:szCs w:val="24"/>
        </w:rPr>
      </w:pPr>
      <w:r>
        <w:rPr>
          <w:rFonts w:ascii="宋体" w:hAnsi="宋体" w:hint="eastAsia"/>
          <w:sz w:val="24"/>
          <w:szCs w:val="24"/>
        </w:rPr>
        <w:t>物流费用有所下降----工业、批发零售企业物流费用率为8.4%，比上年下降0.15个百分点。其中，工业企业物流费用率为9.1%，下降0.14个百分点；批发零售企业物流费用率为7.8%，与上年持平。总体上看，企业物流费用率呈下降趋势，但与发达国家相比认为较高值，高于日本企业3.6个百分点。。</w:t>
      </w:r>
    </w:p>
    <w:p>
      <w:pPr>
        <w:pStyle w:val="Style10"/>
        <w:numPr>
          <w:ilvl w:val="0"/>
          <w:numId w:val="49"/>
        </w:numPr>
        <w:spacing w:line="276" w:lineRule="auto"/>
        <w:ind w:firstLineChars="0"/>
        <w:rPr>
          <w:rFonts w:ascii="宋体" w:hAnsi="宋体"/>
          <w:sz w:val="24"/>
          <w:szCs w:val="24"/>
        </w:rPr>
      </w:pPr>
      <w:r>
        <w:rPr>
          <w:rFonts w:ascii="宋体" w:hAnsi="宋体" w:hint="eastAsia"/>
          <w:sz w:val="24"/>
          <w:szCs w:val="24"/>
        </w:rPr>
        <w:t>物流业务外包比重加大----工业、批发零售企业对外支付的物流成本比上年增长13.5%，占企业物流成本的62.9% ，同比增长1.9个百分点。表明企业物流外包比重增加，其中，运输外包比例较上年增长11.6%，仓储保管外包比例有所下降。</w:t>
      </w:r>
    </w:p>
    <w:p>
      <w:pPr>
        <w:pStyle w:val="Style10"/>
        <w:numPr>
          <w:ilvl w:val="0"/>
          <w:numId w:val="48"/>
        </w:numPr>
        <w:spacing w:line="276" w:lineRule="auto"/>
        <w:ind w:firstLineChars="0"/>
        <w:rPr>
          <w:rFonts w:ascii="宋体" w:hAnsi="宋体"/>
          <w:sz w:val="24"/>
          <w:szCs w:val="24"/>
        </w:rPr>
      </w:pPr>
      <w:r>
        <w:rPr>
          <w:rFonts w:ascii="宋体" w:hAnsi="宋体" w:hint="eastAsia"/>
          <w:sz w:val="24"/>
          <w:szCs w:val="24"/>
        </w:rPr>
        <w:t>物流企业经营情况</w:t>
      </w:r>
    </w:p>
    <w:p>
      <w:pPr>
        <w:pStyle w:val="Style10"/>
        <w:numPr>
          <w:ilvl w:val="0"/>
          <w:numId w:val="50"/>
        </w:numPr>
        <w:spacing w:line="276" w:lineRule="auto"/>
        <w:ind w:firstLineChars="0"/>
        <w:rPr>
          <w:rFonts w:ascii="宋体" w:hAnsi="宋体"/>
          <w:sz w:val="24"/>
          <w:szCs w:val="24"/>
        </w:rPr>
      </w:pPr>
      <w:r>
        <w:rPr>
          <w:rFonts w:ascii="宋体" w:hAnsi="宋体" w:hint="eastAsia"/>
          <w:sz w:val="24"/>
          <w:szCs w:val="24"/>
        </w:rPr>
        <w:t>物流业务量保持较快增长----物流企业货运量同比增长4.4%，货运周转量增长1.9%，配送量和装卸量增长19.4%和12.5%。</w:t>
      </w:r>
    </w:p>
    <w:p>
      <w:pPr>
        <w:pStyle w:val="Style10"/>
        <w:numPr>
          <w:ilvl w:val="0"/>
          <w:numId w:val="50"/>
        </w:numPr>
        <w:spacing w:line="276" w:lineRule="auto"/>
        <w:ind w:firstLineChars="0"/>
        <w:rPr>
          <w:rFonts w:ascii="宋体" w:hAnsi="宋体"/>
          <w:sz w:val="24"/>
          <w:szCs w:val="24"/>
        </w:rPr>
      </w:pPr>
      <w:r>
        <w:rPr>
          <w:rFonts w:ascii="宋体" w:hAnsi="宋体" w:hint="eastAsia"/>
          <w:sz w:val="24"/>
          <w:szCs w:val="24"/>
        </w:rPr>
        <w:t>物流业务收入结构优化，一体化、信息化成热点----物流企业收入比上年增长6.7%，增幅回落5.4个百分点。其中，运输收入增长0.4% ，回落5.1个百分点；仓储收入增长9.7%，回落8.5个百分点。与此同时，物流企业信息及相关服务收入和一体化物流业务收入，分别增长94%和31%，表明物流企业的转型升级已见成效。从收入结构上看，物流企业收入结构优化。其中，运输收入占56.8%，仓储收入占32.5%,一体化物流业务收入占9.7%，信息及相关服务收入占1%。</w:t>
      </w:r>
    </w:p>
    <w:p>
      <w:pPr>
        <w:pStyle w:val="Style10"/>
        <w:numPr>
          <w:ilvl w:val="0"/>
          <w:numId w:val="50"/>
        </w:numPr>
        <w:spacing w:line="276" w:lineRule="auto"/>
        <w:ind w:firstLineChars="0"/>
        <w:rPr>
          <w:rFonts w:ascii="宋体" w:hAnsi="宋体"/>
          <w:sz w:val="24"/>
          <w:szCs w:val="24"/>
        </w:rPr>
      </w:pPr>
      <w:r>
        <w:rPr>
          <w:rFonts w:ascii="宋体" w:hAnsi="宋体" w:hint="eastAsia"/>
          <w:sz w:val="24"/>
          <w:szCs w:val="24"/>
        </w:rPr>
        <w:t>物流企业成本压力较大，人力成本快速上涨----物流企业人力成本增加10.9%，增幅同比提高3.8个百分点。近年来，物流人力成本占物流业务收入比例逐年提高，达到9.0%，同比增长0.8个百分点。</w:t>
      </w:r>
    </w:p>
    <w:p>
      <w:pPr>
        <w:pStyle w:val="Style10"/>
        <w:numPr>
          <w:ilvl w:val="0"/>
          <w:numId w:val="50"/>
        </w:numPr>
        <w:spacing w:line="276" w:lineRule="auto"/>
        <w:ind w:firstLineChars="0"/>
        <w:rPr>
          <w:rFonts w:ascii="宋体" w:hAnsi="宋体"/>
          <w:sz w:val="24"/>
          <w:szCs w:val="24"/>
        </w:rPr>
      </w:pPr>
      <w:r>
        <w:rPr>
          <w:rFonts w:ascii="宋体" w:hAnsi="宋体" w:hint="eastAsia"/>
          <w:sz w:val="24"/>
          <w:szCs w:val="24"/>
        </w:rPr>
        <w:t>企业资产规模增速回落----物流企业资产总计比上年增长9.5%，同比回落4.4个百分点。近年来，物流企业资产规模增速放缓，进入平稳发展期。</w:t>
      </w:r>
    </w:p>
    <w:p>
      <w:pPr>
        <w:pStyle w:val="Heading2"/>
      </w:pPr>
      <w:bookmarkStart w:id="26" w:name="_Toc439687895"/>
      <w:r>
        <w:rPr>
          <w:rFonts w:hint="eastAsia"/>
        </w:rPr>
        <w:t>中国物流百强企业</w:t>
      </w:r>
      <w:bookmarkEnd w:id="26"/>
    </w:p>
    <w:p>
      <w:pPr>
        <w:pStyle w:val="Style10"/>
        <w:spacing w:line="276" w:lineRule="auto"/>
        <w:ind w:firstLine="480"/>
        <w:rPr>
          <w:rFonts w:ascii="宋体" w:hAnsi="宋体"/>
          <w:sz w:val="24"/>
          <w:szCs w:val="24"/>
        </w:rPr>
      </w:pPr>
      <w:r>
        <w:rPr>
          <w:rFonts w:ascii="宋体" w:hAnsi="宋体" w:hint="eastAsia"/>
          <w:sz w:val="24"/>
          <w:szCs w:val="24"/>
        </w:rPr>
        <w:t>中国官方的物流和采购联合会及其下属专业委员会、中国物流学会等社团组织机构，每年都以官方的身份举行物流百强企业的评选工作，评选的标准依据企业规模和效益。2014年中国百强物流企业中前50强名单见附录2-[1]所示。</w:t>
      </w:r>
    </w:p>
    <w:p>
      <w:pPr>
        <w:pStyle w:val="Style10"/>
        <w:spacing w:line="276" w:lineRule="auto"/>
        <w:ind w:firstLine="480"/>
        <w:rPr>
          <w:rFonts w:ascii="宋体" w:hAnsi="宋体"/>
          <w:sz w:val="24"/>
          <w:szCs w:val="24"/>
        </w:rPr>
      </w:pPr>
      <w:r>
        <w:rPr>
          <w:rFonts w:ascii="宋体" w:hAnsi="宋体" w:hint="eastAsia"/>
          <w:sz w:val="24"/>
          <w:szCs w:val="24"/>
        </w:rPr>
        <w:t>以下简单介绍几家百强企业的基本情况：</w:t>
      </w:r>
    </w:p>
    <w:p>
      <w:pPr>
        <w:pStyle w:val="Style10"/>
        <w:numPr>
          <w:ilvl w:val="0"/>
          <w:numId w:val="51"/>
        </w:numPr>
        <w:spacing w:line="276" w:lineRule="auto"/>
        <w:ind w:left="567" w:firstLine="0" w:firstLineChars="0"/>
        <w:rPr>
          <w:rFonts w:ascii="宋体" w:hAnsi="宋体" w:cs="Arial"/>
          <w:color w:val="000000"/>
          <w:kern w:val="0"/>
          <w:sz w:val="24"/>
          <w:szCs w:val="24"/>
        </w:rPr>
      </w:pPr>
      <w:r>
        <w:rPr>
          <w:rFonts w:ascii="宋体" w:hAnsi="宋体" w:hint="eastAsia"/>
          <w:sz w:val="24"/>
          <w:szCs w:val="24"/>
        </w:rPr>
        <w:t>中远集团----</w:t>
      </w:r>
      <w:r>
        <w:rPr>
          <w:rFonts w:ascii="宋体" w:hAnsi="宋体" w:cs="Arial" w:hint="eastAsia"/>
          <w:color w:val="000000"/>
          <w:kern w:val="0"/>
          <w:sz w:val="24"/>
          <w:szCs w:val="24"/>
        </w:rPr>
        <w:t>中远集团拥有和经营700余艘现代化商船，5100多万载重吨，年货运量超4亿吨，远洋航线覆盖全球160多个国家和地区的1500多个港口，船队规模中国第一、世界第二。其中，集装箱船队、干散货船队、专业杂货、多用途和特种运输船队规模实力均居世界前列，油轮船队也是当今世界超级油轮船队之一。</w:t>
      </w:r>
    </w:p>
    <w:p>
      <w:pPr>
        <w:pStyle w:val="Style10"/>
        <w:spacing w:line="276" w:lineRule="auto"/>
        <w:ind w:left="567" w:firstLine="0" w:firstLineChars="0"/>
        <w:rPr>
          <w:rFonts w:ascii="宋体" w:hAnsi="宋体" w:cs="Arial"/>
          <w:color w:val="000000"/>
          <w:kern w:val="0"/>
          <w:sz w:val="24"/>
          <w:szCs w:val="24"/>
        </w:rPr>
      </w:pPr>
      <w:r>
        <w:rPr>
          <w:rFonts w:ascii="宋体" w:hAnsi="宋体" w:cs="Arial" w:hint="eastAsia"/>
          <w:color w:val="000000"/>
          <w:kern w:val="0"/>
          <w:sz w:val="24"/>
          <w:szCs w:val="24"/>
        </w:rPr>
        <w:t>中远集团在全球范围内投资经营码头32个，总泊位达157个，中远集团所属中远太平洋的集装箱码头吞吐量持续保持全球第五。中远太平洋旗下的佛罗伦公司拥有和代管的集装箱规模达177万标准箱，集装箱租赁业务占全球市场份额约12.5%，位居世界第二。</w:t>
      </w:r>
    </w:p>
    <w:p>
      <w:pPr>
        <w:pStyle w:val="Style10"/>
        <w:spacing w:line="276" w:lineRule="auto"/>
        <w:ind w:left="567" w:firstLine="0" w:firstLineChars="0"/>
        <w:rPr>
          <w:rFonts w:ascii="宋体" w:hAnsi="宋体" w:cs="Arial"/>
          <w:color w:val="000000"/>
          <w:kern w:val="0"/>
          <w:sz w:val="24"/>
          <w:szCs w:val="24"/>
        </w:rPr>
      </w:pPr>
      <w:r>
        <w:rPr>
          <w:rFonts w:ascii="宋体" w:hAnsi="宋体" w:cs="Arial" w:hint="eastAsia"/>
          <w:color w:val="000000"/>
          <w:kern w:val="0"/>
          <w:sz w:val="24"/>
          <w:szCs w:val="24"/>
        </w:rPr>
        <w:t>中远集团控制各种物流车辆超过4000台，堆场77万平方米，拥有和控制仓库105万平方米。中远物流在内地29个省、市、自治区、香港及境外建立了400多个业务分支机构，物流服务创造多项业界记录，连续七次蝉联</w:t>
      </w:r>
      <w:r>
        <w:rPr>
          <w:rFonts w:ascii="宋体" w:hAnsi="宋体" w:cs="Arial" w:hint="eastAsia"/>
          <w:color w:val="000000"/>
          <w:kern w:val="0"/>
          <w:sz w:val="24"/>
          <w:szCs w:val="24"/>
        </w:rPr>
        <w:t>“</w:t>
      </w:r>
      <w:r>
        <w:rPr>
          <w:rFonts w:ascii="宋体" w:hAnsi="宋体" w:cs="Arial" w:hint="eastAsia"/>
          <w:color w:val="000000"/>
          <w:kern w:val="0"/>
          <w:sz w:val="24"/>
          <w:szCs w:val="24"/>
        </w:rPr>
        <w:t>中国物流百强企业</w:t>
      </w:r>
      <w:r>
        <w:rPr>
          <w:rFonts w:ascii="宋体" w:hAnsi="宋体" w:cs="Arial" w:hint="eastAsia"/>
          <w:color w:val="000000"/>
          <w:kern w:val="0"/>
          <w:sz w:val="24"/>
          <w:szCs w:val="24"/>
        </w:rPr>
        <w:t>”</w:t>
      </w:r>
      <w:r>
        <w:rPr>
          <w:rFonts w:ascii="宋体" w:hAnsi="宋体" w:cs="Arial" w:hint="eastAsia"/>
          <w:color w:val="000000"/>
          <w:kern w:val="0"/>
          <w:sz w:val="24"/>
          <w:szCs w:val="24"/>
        </w:rPr>
        <w:t>评比榜首。</w:t>
      </w:r>
    </w:p>
    <w:p>
      <w:pPr>
        <w:pStyle w:val="Style10"/>
        <w:numPr>
          <w:ilvl w:val="0"/>
          <w:numId w:val="51"/>
        </w:numPr>
        <w:spacing w:line="276" w:lineRule="auto"/>
        <w:ind w:left="567" w:hanging="87" w:firstLineChars="0"/>
        <w:rPr>
          <w:rFonts w:ascii="宋体" w:hAnsi="宋体"/>
          <w:sz w:val="24"/>
          <w:szCs w:val="24"/>
        </w:rPr>
      </w:pPr>
      <w:r>
        <w:rPr>
          <w:rFonts w:ascii="宋体" w:hAnsi="宋体"/>
          <w:sz w:val="24"/>
          <w:szCs w:val="24"/>
        </w:rPr>
        <w:t>德邦物流股份有限公司</w:t>
      </w:r>
      <w:r>
        <w:rPr>
          <w:rFonts w:ascii="宋体" w:hAnsi="宋体" w:hint="eastAsia"/>
          <w:sz w:val="24"/>
          <w:szCs w:val="24"/>
        </w:rPr>
        <w:t>----德邦物流是国家5A级物流企业，主营国内公路运输业务，创始于1996年。到2014年底，公司已开设直营网点 5,100多家，服务网络遍及全国，自有营运车辆8,800余台，全国转运中心总面积超过105万平方米。公司提供快速高效、便捷及时、安全可靠的服务体验，助力客户创造最大的价值；公司都致力于与员工共同发展和成长；在推动经济发展，提升行业水平的同时，努力创造更多的社会效益，为国民经济的持续发展，和谐社会的创建做出积极贡献；努力将德邦打造成为中国人首选的国内物流运营商，实现</w:t>
      </w:r>
      <w:r>
        <w:rPr>
          <w:rFonts w:ascii="宋体" w:hAnsi="宋体" w:hint="eastAsia"/>
          <w:sz w:val="24"/>
          <w:szCs w:val="24"/>
        </w:rPr>
        <w:t>“</w:t>
      </w:r>
      <w:r>
        <w:rPr>
          <w:rFonts w:ascii="宋体" w:hAnsi="宋体" w:hint="eastAsia"/>
          <w:sz w:val="24"/>
          <w:szCs w:val="24"/>
        </w:rPr>
        <w:t>为中国提速</w:t>
      </w:r>
      <w:r>
        <w:rPr>
          <w:rFonts w:ascii="宋体" w:hAnsi="宋体" w:hint="eastAsia"/>
          <w:sz w:val="24"/>
          <w:szCs w:val="24"/>
        </w:rPr>
        <w:t>”</w:t>
      </w:r>
      <w:r>
        <w:rPr>
          <w:rFonts w:ascii="宋体" w:hAnsi="宋体" w:hint="eastAsia"/>
          <w:sz w:val="24"/>
          <w:szCs w:val="24"/>
        </w:rPr>
        <w:t>的使命。</w:t>
      </w:r>
    </w:p>
    <w:p>
      <w:pPr>
        <w:pStyle w:val="Style10"/>
        <w:numPr>
          <w:ilvl w:val="0"/>
          <w:numId w:val="51"/>
        </w:numPr>
        <w:spacing w:line="276" w:lineRule="auto"/>
        <w:ind w:left="426" w:firstLine="0" w:firstLineChars="0"/>
        <w:rPr>
          <w:rFonts w:ascii="宋体" w:hAnsi="宋体"/>
          <w:sz w:val="24"/>
          <w:szCs w:val="24"/>
        </w:rPr>
      </w:pPr>
      <w:r>
        <w:rPr>
          <w:rFonts w:ascii="宋体" w:hAnsi="宋体" w:hint="eastAsia"/>
          <w:sz w:val="24"/>
          <w:szCs w:val="24"/>
        </w:rPr>
        <w:t>中国物资储运总公司----中国物资储运总公司在全国中心城市和重要港口设有子公司及控股公司70多个，凭借巨额的存量资产、完备的硬件设施、优质的服务品牌，形成了以分布在全国主要中心城市的63个大中型仓库为依托，以铁路、公路、水路、航空等运输方式为纽带，覆盖全国、辐射海内外的综合物流服务网络和全天候、全方位、全过程综合配套的多维立体服务体系，为客户选择合理的运输方式、便捷的运输路线、最低的物流成本，提供最佳的物流服务。中国物资储运总公司总资产60亿元，占地面积 1000万平方米 ，货场面积 300万平方米 ，库房面积 150多万平方米，储存各类生产、生活资料，年均吞吐货物 5300万吨。各物流中心均有铁路专用线，共90条,总长80公里，载重汽车3000辆。</w:t>
      </w:r>
    </w:p>
    <w:p>
      <w:pPr>
        <w:pStyle w:val="Style10"/>
        <w:numPr>
          <w:ilvl w:val="0"/>
          <w:numId w:val="51"/>
        </w:numPr>
        <w:spacing w:line="276" w:lineRule="auto"/>
        <w:ind w:left="426" w:firstLine="0" w:firstLineChars="0"/>
        <w:rPr>
          <w:rFonts w:ascii="宋体" w:hAnsi="宋体"/>
          <w:sz w:val="24"/>
          <w:szCs w:val="24"/>
        </w:rPr>
      </w:pPr>
      <w:r>
        <w:rPr>
          <w:rFonts w:ascii="宋体" w:hAnsi="宋体"/>
          <w:sz w:val="24"/>
          <w:szCs w:val="24"/>
        </w:rPr>
        <w:t>北京长久物流股份有限公司</w:t>
      </w:r>
      <w:r>
        <w:rPr>
          <w:rFonts w:ascii="宋体" w:hAnsi="宋体" w:hint="eastAsia"/>
          <w:sz w:val="24"/>
          <w:szCs w:val="24"/>
        </w:rPr>
        <w:t>----北京长久物流股份有限公司（简称长久物流）注册资本1.62亿元，系吉林省长久实业集团有限公司核心子公司，总部设立在北京。公司涵盖汽车供应链中的整车物流、零部件物流、进出口物流、二手车物流及物流增值服务等业务；提供汽车行业专业的物流规划、运输、仓储、配送等相关服务，长久物流在全国设有多家全资、控股子公司，业务网络近40处，形成以东北、华北、华东、华中、华南、西南为基地的全国大循环汽车物流资源网络布局；乘用车和商用车综合运输能力达200万辆，服务团队数千人，年产值超过叁十亿元。长久物流还先后与长安民生物流、奇瑞汽车、大连港等多家企业成立合资公司，建立了深层战略合作关系。经过二十多年的专业积累，长久物流通过一整套严谨、科学的物流管理体系和运营流程，在业内赢得了广大客户的高度赞誉。 长久物流2003年9月通过ISO9001：2000标准质量管理体系认证；2012年被中国物流与采购联合会评为</w:t>
      </w:r>
      <w:r>
        <w:rPr>
          <w:rFonts w:ascii="宋体" w:hAnsi="宋体" w:hint="eastAsia"/>
          <w:sz w:val="24"/>
          <w:szCs w:val="24"/>
        </w:rPr>
        <w:t>“</w:t>
      </w:r>
      <w:r>
        <w:rPr>
          <w:rFonts w:ascii="宋体" w:hAnsi="宋体" w:hint="eastAsia"/>
          <w:sz w:val="24"/>
          <w:szCs w:val="24"/>
        </w:rPr>
        <w:t>5A级综合物流企业</w:t>
      </w:r>
      <w:r>
        <w:rPr>
          <w:rFonts w:ascii="宋体" w:hAnsi="宋体" w:hint="eastAsia"/>
          <w:sz w:val="24"/>
          <w:szCs w:val="24"/>
        </w:rPr>
        <w:t>”</w:t>
      </w:r>
    </w:p>
    <w:p>
      <w:pPr>
        <w:pStyle w:val="Heading2"/>
        <w:rPr>
          <w:rFonts w:ascii="宋体" w:hAnsi="宋体"/>
          <w:b w:val="0"/>
          <w:sz w:val="24"/>
          <w:szCs w:val="24"/>
        </w:rPr>
      </w:pPr>
      <w:bookmarkStart w:id="27" w:name="_Toc439687896"/>
      <w:r>
        <w:rPr>
          <w:rFonts w:hint="eastAsia"/>
        </w:rPr>
        <w:t>中国物流仓储业企业</w:t>
      </w:r>
      <w:bookmarkEnd w:id="27"/>
    </w:p>
    <w:p>
      <w:pPr>
        <w:pStyle w:val="Style10"/>
        <w:spacing w:line="276" w:lineRule="auto"/>
        <w:ind w:firstLine="480"/>
        <w:rPr>
          <w:rFonts w:ascii="宋体" w:hAnsi="宋体"/>
          <w:sz w:val="24"/>
          <w:szCs w:val="24"/>
        </w:rPr>
      </w:pPr>
      <w:r>
        <w:rPr>
          <w:rFonts w:ascii="宋体" w:hAnsi="宋体" w:hint="eastAsia"/>
          <w:sz w:val="24"/>
          <w:szCs w:val="24"/>
        </w:rPr>
        <w:t>中国仓储协会每年都进行当年度的仓储业百强企业评选工作，选出当年度的优秀企业，选择的标准有企业的经营规模和经营效益等。以下简单介绍2014年的两家物流百强企业的基本情况。</w:t>
      </w:r>
    </w:p>
    <w:p>
      <w:pPr>
        <w:pStyle w:val="Style10"/>
        <w:numPr>
          <w:ilvl w:val="0"/>
          <w:numId w:val="52"/>
        </w:numPr>
        <w:spacing w:line="276" w:lineRule="auto"/>
        <w:ind w:left="525" w:firstLine="0" w:leftChars="202" w:firstLineChars="0"/>
        <w:rPr>
          <w:rFonts w:ascii="宋体" w:hAnsi="宋体"/>
          <w:sz w:val="24"/>
          <w:szCs w:val="24"/>
        </w:rPr>
      </w:pPr>
      <w:r>
        <w:rPr>
          <w:rFonts w:ascii="宋体" w:hAnsi="宋体" w:hint="eastAsia"/>
          <w:sz w:val="24"/>
          <w:szCs w:val="24"/>
        </w:rPr>
        <w:t>普洛斯公司---普洛斯公司是全球领先的现代物流设施提供商，在中国的29个枢纽城市建设并管理着85个综合性物流园区或专业去物流园区，总物业面积约1000万平米，形成一个覆盖中国主要物流枢纽、工业园区、城市配送中心等战略物流节点的高效物流网络。通过标准设施开发、定制开发、收购与回租等灵活的资产运作方案，普洛斯公司实际上是一家以资产运作为基础的，以专业化业务Knowhow为支持的，供应链解决方案的服务提供商。</w:t>
      </w:r>
    </w:p>
    <w:p>
      <w:pPr>
        <w:pStyle w:val="Style10"/>
        <w:numPr>
          <w:ilvl w:val="0"/>
          <w:numId w:val="52"/>
        </w:numPr>
        <w:spacing w:line="276" w:lineRule="auto"/>
        <w:ind w:left="525" w:firstLine="2" w:leftChars="202" w:firstLineChars="0"/>
        <w:rPr>
          <w:rFonts w:ascii="宋体" w:hAnsi="宋体"/>
          <w:sz w:val="24"/>
          <w:szCs w:val="24"/>
        </w:rPr>
      </w:pPr>
      <w:r>
        <w:rPr>
          <w:rFonts w:ascii="宋体" w:hAnsi="宋体" w:hint="eastAsia"/>
          <w:sz w:val="24"/>
          <w:szCs w:val="24"/>
        </w:rPr>
        <w:t>山东盖世国际物流集团----山东盖世集团是一家以物流业为核心的大型综合性企业，资产总额达100亿元，占地7000亩，拥有济南总部、山东盖世冠威、山东盖世济北三大物流基地，常温仓储面积150万平米，冷库20万吨，入住客户3000余家。其中，（1）济南总部占地3000亩，拥有仓储中心、货运市场、水产冷藏中心、农产品物流中心、五金市场等业务板块，以及商务宾馆、信息中心等综合服务设施，吸纳国美、德邦、台湾统一等近一千家知名企业入住，形成以家电、日化、医药、五金机电、农产品等为核心的商贸物流集聚区。（2）山东盖世冠威国际物流园区位于德州市齐河县，规划占地5000亩，已经开发近3000亩，定位于打造现代化、生态化、信息化的综合性国际物流中心。（3）山东盖世济北国际物流园区位于济阳县崔寨镇，是为制造业产业集群配套的大型综合性物流枢纽，占地500亩，总投资9.02亿元。已建成的12万平米库房和5万平米配送中心，为海尔、创维、旺旺等大型制造企业服务。山东盖世集团先后获评为 ：国家5A级物流企业、中国物流百强企业、中国物流示范基地、中国仓储服务金牌企业等荣誉称号。</w:t>
      </w:r>
    </w:p>
    <w:p>
      <w:pPr>
        <w:pStyle w:val="Heading2"/>
      </w:pPr>
      <w:bookmarkStart w:id="28" w:name="_Toc439687897"/>
      <w:r>
        <w:rPr>
          <w:rFonts w:hint="eastAsia"/>
        </w:rPr>
        <w:t>中国冷链物流企业</w:t>
      </w:r>
      <w:bookmarkEnd w:id="28"/>
    </w:p>
    <w:p>
      <w:pPr>
        <w:pStyle w:val="Style10"/>
        <w:spacing w:line="276" w:lineRule="auto"/>
        <w:ind w:firstLine="480"/>
        <w:rPr>
          <w:rFonts w:ascii="宋体" w:hAnsi="宋体"/>
          <w:sz w:val="24"/>
          <w:szCs w:val="24"/>
        </w:rPr>
      </w:pPr>
      <w:r>
        <w:rPr>
          <w:rFonts w:ascii="宋体" w:hAnsi="宋体" w:hint="eastAsia"/>
          <w:sz w:val="24"/>
          <w:szCs w:val="24"/>
        </w:rPr>
        <w:t>中国官方的物流和采购联合会冷链专业委员会，每年都评选当年度冷脸物理企业百强，评选的标准是经营规模和经营效益。以下简要介绍一家本年度冷链物流百强企业的基本情况：</w:t>
      </w:r>
    </w:p>
    <w:p>
      <w:pPr>
        <w:spacing w:line="276" w:lineRule="auto"/>
        <w:ind w:left="480"/>
        <w:rPr>
          <w:rFonts w:ascii="宋体" w:hAnsi="宋体"/>
          <w:sz w:val="24"/>
          <w:szCs w:val="24"/>
        </w:rPr>
      </w:pPr>
      <w:r>
        <w:rPr>
          <w:rFonts w:ascii="宋体" w:hAnsi="宋体" w:hint="eastAsia"/>
          <w:sz w:val="24"/>
          <w:szCs w:val="24"/>
        </w:rPr>
        <w:t>河南鲜易供应链股份有限公司----是中国温控供应链标杆企业之一，公司依托网络化温控仓储及冷链运输配送系统，以物联网技术、供应链金融为核心服务手段，围绕供应链优化，开展国内外贸易、流通加工、温控仓储、战士交流、干线运输、城市配送、终端连锁、网络营销等业务，帮助客户实现商流、物流、信息流及资金流同步，打造统一、安全、高效、协同的温控供应链体系。鲜易公司先后获得</w:t>
      </w:r>
      <w:r>
        <w:rPr>
          <w:rFonts w:ascii="宋体" w:hAnsi="宋体" w:hint="eastAsia"/>
          <w:sz w:val="24"/>
          <w:szCs w:val="24"/>
        </w:rPr>
        <w:t>“</w:t>
      </w:r>
      <w:r>
        <w:rPr>
          <w:rFonts w:ascii="宋体" w:hAnsi="宋体" w:hint="eastAsia"/>
          <w:sz w:val="24"/>
          <w:szCs w:val="24"/>
        </w:rPr>
        <w:t>中国供应链管理示范企业</w:t>
      </w:r>
      <w:r>
        <w:rPr>
          <w:rFonts w:ascii="宋体" w:hAnsi="宋体" w:hint="eastAsia"/>
          <w:sz w:val="24"/>
          <w:szCs w:val="24"/>
        </w:rPr>
        <w:t>”</w:t>
      </w:r>
      <w:r>
        <w:rPr>
          <w:rFonts w:ascii="宋体" w:hAnsi="宋体" w:hint="eastAsia"/>
          <w:sz w:val="24"/>
          <w:szCs w:val="24"/>
        </w:rPr>
        <w:t>、</w:t>
      </w:r>
      <w:r>
        <w:rPr>
          <w:rFonts w:ascii="宋体" w:hAnsi="宋体" w:hint="eastAsia"/>
          <w:sz w:val="24"/>
          <w:szCs w:val="24"/>
        </w:rPr>
        <w:t>“</w:t>
      </w:r>
      <w:r>
        <w:rPr>
          <w:rFonts w:ascii="宋体" w:hAnsi="宋体" w:hint="eastAsia"/>
          <w:sz w:val="24"/>
          <w:szCs w:val="24"/>
        </w:rPr>
        <w:t>中国冷链管理示范企业</w:t>
      </w:r>
      <w:r>
        <w:rPr>
          <w:rFonts w:ascii="宋体" w:hAnsi="宋体" w:hint="eastAsia"/>
          <w:sz w:val="24"/>
          <w:szCs w:val="24"/>
        </w:rPr>
        <w:t>”</w:t>
      </w:r>
      <w:r>
        <w:rPr>
          <w:rFonts w:ascii="宋体" w:hAnsi="宋体" w:hint="eastAsia"/>
          <w:sz w:val="24"/>
          <w:szCs w:val="24"/>
        </w:rPr>
        <w:t>、</w:t>
      </w:r>
      <w:r>
        <w:rPr>
          <w:rFonts w:ascii="宋体" w:hAnsi="宋体" w:hint="eastAsia"/>
          <w:sz w:val="24"/>
          <w:szCs w:val="24"/>
        </w:rPr>
        <w:t>“</w:t>
      </w:r>
      <w:r>
        <w:rPr>
          <w:rFonts w:ascii="宋体" w:hAnsi="宋体" w:hint="eastAsia"/>
          <w:sz w:val="24"/>
          <w:szCs w:val="24"/>
        </w:rPr>
        <w:t>中国食品物流示范企业</w:t>
      </w:r>
      <w:r>
        <w:rPr>
          <w:rFonts w:ascii="宋体" w:hAnsi="宋体" w:hint="eastAsia"/>
          <w:sz w:val="24"/>
          <w:szCs w:val="24"/>
        </w:rPr>
        <w:t>”</w:t>
      </w:r>
      <w:r>
        <w:rPr>
          <w:rFonts w:ascii="宋体" w:hAnsi="宋体" w:hint="eastAsia"/>
          <w:sz w:val="24"/>
          <w:szCs w:val="24"/>
        </w:rPr>
        <w:t>等称号。鲜易公司创建</w:t>
      </w:r>
      <w:r>
        <w:rPr>
          <w:rFonts w:ascii="宋体" w:hAnsi="宋体" w:hint="eastAsia"/>
          <w:sz w:val="24"/>
          <w:szCs w:val="24"/>
        </w:rPr>
        <w:t>“</w:t>
      </w:r>
      <w:r>
        <w:rPr>
          <w:rFonts w:ascii="宋体" w:hAnsi="宋体" w:hint="eastAsia"/>
          <w:sz w:val="24"/>
          <w:szCs w:val="24"/>
        </w:rPr>
        <w:t>云温控供应链系统</w:t>
      </w:r>
      <w:r>
        <w:rPr>
          <w:rFonts w:ascii="宋体" w:hAnsi="宋体" w:hint="eastAsia"/>
          <w:sz w:val="24"/>
          <w:szCs w:val="24"/>
        </w:rPr>
        <w:t>”</w:t>
      </w:r>
      <w:r>
        <w:rPr>
          <w:rFonts w:ascii="宋体" w:hAnsi="宋体" w:hint="eastAsia"/>
          <w:sz w:val="24"/>
          <w:szCs w:val="24"/>
        </w:rPr>
        <w:t>，构建连接生产、仓储、运输、加工、集采、交易、配送的一体化温控供应链，以多元化的地面服务能力，网络化的供应链协同管理和全球化的贸易能力，为中国现代食品产业提供超越传统冷链物流系统的服务，为中国冷链产业模式创新探索转型之路。该体系的核心是：</w:t>
      </w:r>
    </w:p>
    <w:p>
      <w:pPr>
        <w:pStyle w:val="Style10"/>
        <w:numPr>
          <w:ilvl w:val="0"/>
          <w:numId w:val="53"/>
        </w:numPr>
        <w:spacing w:line="276" w:lineRule="auto"/>
        <w:ind w:firstLineChars="0"/>
        <w:rPr>
          <w:rFonts w:ascii="宋体" w:hAnsi="宋体"/>
          <w:sz w:val="24"/>
          <w:szCs w:val="24"/>
        </w:rPr>
      </w:pPr>
      <w:r>
        <w:rPr>
          <w:rFonts w:ascii="宋体" w:hAnsi="宋体" w:hint="eastAsia"/>
          <w:sz w:val="24"/>
          <w:szCs w:val="24"/>
        </w:rPr>
        <w:t>两大基石----温控仓储服务和冷链运输服务</w:t>
      </w:r>
    </w:p>
    <w:p>
      <w:pPr>
        <w:pStyle w:val="Style10"/>
        <w:numPr>
          <w:ilvl w:val="0"/>
          <w:numId w:val="53"/>
        </w:numPr>
        <w:spacing w:line="276" w:lineRule="auto"/>
        <w:ind w:firstLineChars="0"/>
        <w:rPr>
          <w:rFonts w:ascii="宋体" w:hAnsi="宋体"/>
          <w:sz w:val="24"/>
          <w:szCs w:val="24"/>
        </w:rPr>
      </w:pPr>
      <w:r>
        <w:rPr>
          <w:rFonts w:ascii="宋体" w:hAnsi="宋体" w:hint="eastAsia"/>
          <w:sz w:val="24"/>
          <w:szCs w:val="24"/>
        </w:rPr>
        <w:t>两大中心----生鲜加工中心和生鲜配送中心</w:t>
      </w:r>
    </w:p>
    <w:p>
      <w:pPr>
        <w:pStyle w:val="Style10"/>
        <w:numPr>
          <w:ilvl w:val="0"/>
          <w:numId w:val="53"/>
        </w:numPr>
        <w:spacing w:line="276" w:lineRule="auto"/>
        <w:ind w:firstLineChars="0"/>
        <w:rPr>
          <w:rFonts w:ascii="宋体" w:hAnsi="宋体"/>
          <w:sz w:val="24"/>
          <w:szCs w:val="24"/>
        </w:rPr>
      </w:pPr>
      <w:r>
        <w:rPr>
          <w:rFonts w:ascii="宋体" w:hAnsi="宋体" w:hint="eastAsia"/>
          <w:sz w:val="24"/>
          <w:szCs w:val="24"/>
        </w:rPr>
        <w:t>两大平台----集采分销平台和电子商务平台</w:t>
      </w:r>
    </w:p>
    <w:p>
      <w:pPr>
        <w:pStyle w:val="Style10"/>
        <w:numPr>
          <w:ilvl w:val="0"/>
          <w:numId w:val="53"/>
        </w:numPr>
        <w:spacing w:line="276" w:lineRule="auto"/>
        <w:ind w:firstLineChars="0"/>
        <w:rPr>
          <w:rFonts w:ascii="宋体" w:hAnsi="宋体"/>
          <w:sz w:val="24"/>
          <w:szCs w:val="24"/>
        </w:rPr>
      </w:pPr>
      <w:r>
        <w:rPr>
          <w:rFonts w:ascii="宋体" w:hAnsi="宋体" w:hint="eastAsia"/>
          <w:sz w:val="24"/>
          <w:szCs w:val="24"/>
        </w:rPr>
        <w:t>两大市场----农产品批发市场和冷冻产品市场</w:t>
      </w:r>
    </w:p>
    <w:p>
      <w:pPr>
        <w:pStyle w:val="Heading2"/>
      </w:pPr>
      <w:bookmarkStart w:id="29" w:name="_Toc439687898"/>
      <w:r>
        <w:rPr>
          <w:rFonts w:hint="eastAsia"/>
        </w:rPr>
        <w:t>中国物流园区企业</w:t>
      </w:r>
      <w:bookmarkEnd w:id="29"/>
    </w:p>
    <w:p>
      <w:pPr>
        <w:pStyle w:val="Style10"/>
        <w:spacing w:line="276" w:lineRule="auto"/>
        <w:ind w:firstLine="480"/>
        <w:rPr>
          <w:rFonts w:ascii="宋体" w:hAnsi="宋体"/>
          <w:sz w:val="24"/>
          <w:szCs w:val="24"/>
        </w:rPr>
      </w:pPr>
      <w:r>
        <w:rPr>
          <w:rFonts w:ascii="宋体" w:hAnsi="宋体" w:hint="eastAsia"/>
          <w:sz w:val="24"/>
          <w:szCs w:val="24"/>
        </w:rPr>
        <w:t>上海外高桥保税物流园区被中国物流和采购联合会物流园区专业委员会评选为</w:t>
      </w:r>
      <w:r>
        <w:rPr>
          <w:rFonts w:ascii="宋体" w:hAnsi="宋体" w:hint="eastAsia"/>
          <w:sz w:val="24"/>
          <w:szCs w:val="24"/>
        </w:rPr>
        <w:t>“</w:t>
      </w:r>
      <w:r>
        <w:rPr>
          <w:rFonts w:ascii="宋体" w:hAnsi="宋体" w:hint="eastAsia"/>
          <w:sz w:val="24"/>
          <w:szCs w:val="24"/>
        </w:rPr>
        <w:t>2013年度优秀物流园区</w:t>
      </w:r>
      <w:r>
        <w:rPr>
          <w:rFonts w:ascii="宋体" w:hAnsi="宋体" w:hint="eastAsia"/>
          <w:sz w:val="24"/>
          <w:szCs w:val="24"/>
        </w:rPr>
        <w:t>”</w:t>
      </w:r>
      <w:r>
        <w:rPr>
          <w:rFonts w:ascii="宋体" w:hAnsi="宋体" w:hint="eastAsia"/>
          <w:sz w:val="24"/>
          <w:szCs w:val="24"/>
        </w:rPr>
        <w:t>，以下简单介绍其基本情况：</w:t>
      </w:r>
    </w:p>
    <w:p>
      <w:pPr>
        <w:pStyle w:val="Style10"/>
        <w:spacing w:line="276" w:lineRule="auto"/>
        <w:ind w:firstLine="480"/>
        <w:rPr>
          <w:rFonts w:ascii="宋体" w:hAnsi="宋体"/>
          <w:sz w:val="24"/>
          <w:szCs w:val="24"/>
        </w:rPr>
      </w:pPr>
      <w:r>
        <w:rPr>
          <w:rFonts w:ascii="宋体" w:hAnsi="宋体" w:hint="eastAsia"/>
          <w:sz w:val="24"/>
          <w:szCs w:val="24"/>
        </w:rPr>
        <w:t>上海外高桥保税物流园区是上海市重点建设的现代化物流园区，园区已建成45万平米仓库，14万平米集装箱转运区以及卡口和关检等配套设施；引进中外物流企业30家，贸易公司50家，引进外资4亿美元；开发面积1.03平方公里，总投资额33亿元人民币。基本实现与港区的规划联动、信息联动、政策联动、业务联动和利益联动，充分体现保税物流园区对国际现代物流业转移的承接能力和产业的集群效应，开拓了国际采购、国际配送、国际中转和转口贸易的功能，提高了政策应用能力，推进了服务管理创新，取得了很大成功。以占全国保税物流园区10%的面积，产生了60%至70% 的经济总量，海关报关值突破100亿元，外贸的进出口额增长到200亿元，集装箱综合处理能力达到100万标准箱，建成商务、监管区80万平米，吸引外资1亿美元，世界前20名排行的跨国物流企业入驻园区的超过10家。物流园区为自贸区生产商、贸易商、分销商提供的物流服务产生了220亿元的税收、占到自贸区税收的10%。</w:t>
      </w:r>
    </w:p>
    <w:p>
      <w:pPr>
        <w:pStyle w:val="Style10"/>
        <w:spacing w:line="276" w:lineRule="auto"/>
        <w:ind w:firstLine="480"/>
        <w:rPr>
          <w:rFonts w:ascii="宋体" w:hAnsi="宋体"/>
          <w:sz w:val="24"/>
          <w:szCs w:val="24"/>
        </w:rPr>
      </w:pPr>
      <w:r>
        <w:rPr>
          <w:rFonts w:ascii="宋体" w:hAnsi="宋体" w:hint="eastAsia"/>
          <w:sz w:val="24"/>
          <w:szCs w:val="24"/>
        </w:rPr>
        <w:t>园区以国际惯例推进区内贸易便利化，适应国际贸易中保税状态下货物的快速整合与流动，成为了国际港航和现代物流的重要平台，其基本经验是：</w:t>
      </w:r>
    </w:p>
    <w:p>
      <w:pPr>
        <w:pStyle w:val="Style10"/>
        <w:numPr>
          <w:ilvl w:val="0"/>
          <w:numId w:val="54"/>
        </w:numPr>
        <w:spacing w:line="276" w:lineRule="auto"/>
        <w:ind w:firstLineChars="0"/>
        <w:rPr>
          <w:rFonts w:ascii="宋体" w:hAnsi="宋体"/>
          <w:sz w:val="24"/>
          <w:szCs w:val="24"/>
        </w:rPr>
      </w:pPr>
      <w:r>
        <w:rPr>
          <w:rFonts w:ascii="宋体" w:hAnsi="宋体" w:hint="eastAsia"/>
          <w:sz w:val="24"/>
          <w:szCs w:val="24"/>
        </w:rPr>
        <w:t>应用JIT供应链管理，为制造业订单提供了批量采购的条件，促进原料地和生产地相接近，满足一体化大规模的生产需求。</w:t>
      </w:r>
    </w:p>
    <w:p>
      <w:pPr>
        <w:pStyle w:val="Style10"/>
        <w:numPr>
          <w:ilvl w:val="0"/>
          <w:numId w:val="54"/>
        </w:numPr>
        <w:spacing w:line="276" w:lineRule="auto"/>
        <w:ind w:firstLineChars="0"/>
        <w:rPr>
          <w:rFonts w:ascii="宋体" w:hAnsi="宋体"/>
          <w:sz w:val="24"/>
          <w:szCs w:val="24"/>
        </w:rPr>
      </w:pPr>
      <w:r>
        <w:rPr>
          <w:rFonts w:ascii="宋体" w:hAnsi="宋体" w:hint="eastAsia"/>
          <w:sz w:val="24"/>
          <w:szCs w:val="24"/>
        </w:rPr>
        <w:t>开展前店后库、保税展示交易的模式创新，形成跨境电子商务的进口商品直销中心。</w:t>
      </w:r>
    </w:p>
    <w:p>
      <w:pPr>
        <w:pStyle w:val="Style10"/>
        <w:numPr>
          <w:ilvl w:val="0"/>
          <w:numId w:val="54"/>
        </w:numPr>
        <w:spacing w:line="276" w:lineRule="auto"/>
        <w:ind w:firstLineChars="0"/>
        <w:rPr>
          <w:rFonts w:ascii="宋体" w:hAnsi="宋体"/>
          <w:sz w:val="24"/>
          <w:szCs w:val="24"/>
        </w:rPr>
      </w:pPr>
      <w:r>
        <w:rPr>
          <w:rFonts w:ascii="宋体" w:hAnsi="宋体" w:hint="eastAsia"/>
          <w:sz w:val="24"/>
          <w:szCs w:val="24"/>
        </w:rPr>
        <w:t>着力于贸易、金融和物流的整合创新，适应全球化物流、资金流、信息流的快速流动，促进国际物流服务和加工贸易价值链延伸。</w:t>
      </w:r>
    </w:p>
    <w:p>
      <w:pPr>
        <w:pStyle w:val="Style10"/>
        <w:numPr>
          <w:ilvl w:val="0"/>
          <w:numId w:val="54"/>
        </w:numPr>
        <w:spacing w:line="276" w:lineRule="auto"/>
        <w:ind w:firstLineChars="0"/>
        <w:rPr>
          <w:rFonts w:ascii="宋体" w:hAnsi="宋体"/>
          <w:sz w:val="24"/>
          <w:szCs w:val="24"/>
        </w:rPr>
      </w:pPr>
      <w:r>
        <w:rPr>
          <w:rFonts w:ascii="宋体" w:hAnsi="宋体" w:hint="eastAsia"/>
          <w:sz w:val="24"/>
          <w:szCs w:val="24"/>
        </w:rPr>
        <w:t>初步形成立足长江经济带、服务亚太地区的跨国采购配送中心，通过分送集报等功能模式，满足跨国采购多批次、小批量的业务展开。</w:t>
      </w:r>
    </w:p>
    <w:p>
      <w:pPr>
        <w:pStyle w:val="Style10"/>
        <w:numPr>
          <w:ilvl w:val="0"/>
          <w:numId w:val="54"/>
        </w:numPr>
        <w:spacing w:line="276" w:lineRule="auto"/>
        <w:ind w:firstLineChars="0"/>
        <w:rPr>
          <w:rFonts w:ascii="宋体" w:hAnsi="宋体"/>
          <w:sz w:val="24"/>
          <w:szCs w:val="24"/>
        </w:rPr>
      </w:pPr>
      <w:r>
        <w:rPr>
          <w:rFonts w:ascii="宋体" w:hAnsi="宋体" w:hint="eastAsia"/>
          <w:sz w:val="24"/>
          <w:szCs w:val="24"/>
        </w:rPr>
        <w:t>推进国际中转与转口贸易的功能创新，叠加口岸政策功能，在进口、出口、转口等方面形成了新模式，开展转口拼箱、异地拼箱、进出口拼箱，以满足多国、多地区业务向新的目的港重组。</w:t>
      </w:r>
    </w:p>
    <w:p>
      <w:pPr>
        <w:pStyle w:val="Style10"/>
        <w:numPr>
          <w:ilvl w:val="0"/>
          <w:numId w:val="54"/>
        </w:numPr>
        <w:spacing w:line="276" w:lineRule="auto"/>
        <w:ind w:firstLineChars="0"/>
        <w:rPr>
          <w:rFonts w:ascii="宋体" w:hAnsi="宋体"/>
          <w:sz w:val="24"/>
          <w:szCs w:val="24"/>
        </w:rPr>
      </w:pPr>
      <w:r>
        <w:rPr>
          <w:rFonts w:ascii="宋体" w:hAnsi="宋体" w:hint="eastAsia"/>
          <w:sz w:val="24"/>
          <w:szCs w:val="24"/>
        </w:rPr>
        <w:t>充分发挥保税物流、保税加工、保税贸易和保税服务的政策功能，为制造业减少外贸风险，缓解境外远程采购对资金的压力，加快下订单以后原材料供应的速度。</w:t>
      </w:r>
    </w:p>
    <w:p>
      <w:pPr>
        <w:rPr>
          <w:rFonts w:ascii="宋体" w:hAnsi="宋体"/>
          <w:b/>
          <w:sz w:val="28"/>
          <w:szCs w:val="28"/>
        </w:rPr>
      </w:pPr>
      <w:r>
        <w:rPr>
          <w:rFonts w:ascii="宋体" w:hAnsi="宋体" w:hint="eastAsia"/>
          <w:b/>
          <w:sz w:val="28"/>
          <w:szCs w:val="28"/>
        </w:rPr>
        <w:t>附录资料</w:t>
      </w:r>
    </w:p>
    <w:p>
      <w:pPr>
        <w:ind w:firstLine="480" w:firstLineChars="200"/>
        <w:rPr>
          <w:rFonts w:ascii="宋体" w:hAnsi="宋体"/>
          <w:b/>
          <w:sz w:val="24"/>
          <w:szCs w:val="24"/>
        </w:rPr>
      </w:pPr>
      <w:r>
        <w:rPr>
          <w:rFonts w:ascii="宋体" w:hAnsi="宋体" w:hint="eastAsia"/>
          <w:b/>
          <w:sz w:val="24"/>
          <w:szCs w:val="24"/>
        </w:rPr>
        <w:t>1、中国物流业相关政策文件一览</w:t>
      </w:r>
    </w:p>
    <w:p>
      <w:pPr>
        <w:spacing w:line="276" w:lineRule="auto"/>
        <w:ind w:firstLine="425" w:firstLineChars="177"/>
        <w:rPr>
          <w:rFonts w:ascii="宋体" w:hAnsi="宋体"/>
          <w:sz w:val="24"/>
          <w:szCs w:val="24"/>
        </w:rPr>
      </w:pPr>
      <w:r>
        <w:rPr>
          <w:rFonts w:ascii="宋体" w:hAnsi="宋体" w:hint="eastAsia"/>
          <w:sz w:val="24"/>
          <w:szCs w:val="24"/>
        </w:rPr>
        <w:t>[1]《物流业发展中长期规划（2014-2020年）》</w:t>
      </w:r>
    </w:p>
    <w:p>
      <w:pPr>
        <w:spacing w:line="276" w:lineRule="auto"/>
        <w:ind w:firstLine="425" w:firstLineChars="177"/>
        <w:rPr>
          <w:rFonts w:ascii="宋体" w:hAnsi="宋体"/>
          <w:sz w:val="24"/>
          <w:szCs w:val="24"/>
        </w:rPr>
      </w:pPr>
      <w:r>
        <w:rPr>
          <w:rFonts w:ascii="宋体" w:hAnsi="宋体" w:hint="eastAsia"/>
          <w:sz w:val="24"/>
          <w:szCs w:val="24"/>
        </w:rPr>
        <w:t>[2]《促进物流业发展三年行动计划（2014-2016年）》</w:t>
      </w:r>
    </w:p>
    <w:p>
      <w:pPr>
        <w:spacing w:line="276" w:lineRule="auto"/>
        <w:ind w:firstLine="425" w:firstLineChars="177"/>
        <w:rPr>
          <w:rFonts w:ascii="宋体" w:hAnsi="宋体"/>
          <w:sz w:val="24"/>
          <w:szCs w:val="24"/>
        </w:rPr>
      </w:pPr>
      <w:r>
        <w:rPr>
          <w:rFonts w:ascii="宋体" w:hAnsi="宋体" w:hint="eastAsia"/>
          <w:sz w:val="24"/>
          <w:szCs w:val="24"/>
        </w:rPr>
        <w:t>[3]《国务院关于积极推进</w:t>
      </w:r>
      <w:r>
        <w:rPr>
          <w:rFonts w:ascii="宋体" w:hAnsi="宋体" w:hint="eastAsia"/>
          <w:sz w:val="24"/>
          <w:szCs w:val="24"/>
        </w:rPr>
        <w:t>“</w:t>
      </w:r>
      <w:r>
        <w:rPr>
          <w:rFonts w:ascii="宋体" w:hAnsi="宋体" w:hint="eastAsia"/>
          <w:sz w:val="24"/>
          <w:szCs w:val="24"/>
        </w:rPr>
        <w:t>互联网+</w:t>
      </w:r>
      <w:r>
        <w:rPr>
          <w:rFonts w:ascii="宋体" w:hAnsi="宋体" w:hint="eastAsia"/>
          <w:sz w:val="24"/>
          <w:szCs w:val="24"/>
        </w:rPr>
        <w:t>”</w:t>
      </w:r>
      <w:r>
        <w:rPr>
          <w:rFonts w:ascii="宋体" w:hAnsi="宋体" w:hint="eastAsia"/>
          <w:sz w:val="24"/>
          <w:szCs w:val="24"/>
        </w:rPr>
        <w:t>行动的指导意见》</w:t>
      </w:r>
    </w:p>
    <w:p>
      <w:pPr>
        <w:ind w:firstLine="425" w:firstLineChars="177"/>
        <w:rPr>
          <w:rFonts w:ascii="宋体" w:hAnsi="宋体"/>
          <w:b/>
          <w:sz w:val="24"/>
          <w:szCs w:val="24"/>
        </w:rPr>
      </w:pPr>
      <w:r>
        <w:rPr>
          <w:rFonts w:ascii="宋体" w:hAnsi="宋体" w:hint="eastAsia"/>
          <w:b/>
          <w:sz w:val="24"/>
          <w:szCs w:val="24"/>
        </w:rPr>
        <w:t>2、中国物流企业相关资料</w:t>
      </w:r>
    </w:p>
    <w:p>
      <w:pPr>
        <w:spacing w:line="276" w:lineRule="auto"/>
        <w:ind w:firstLine="425" w:firstLineChars="177"/>
        <w:rPr>
          <w:rFonts w:ascii="宋体" w:hAnsi="宋体"/>
          <w:sz w:val="24"/>
          <w:szCs w:val="24"/>
        </w:rPr>
      </w:pPr>
      <w:r>
        <w:rPr>
          <w:rFonts w:ascii="宋体" w:hAnsi="宋体" w:hint="eastAsia"/>
          <w:sz w:val="24"/>
          <w:szCs w:val="24"/>
        </w:rPr>
        <w:t>[1]2014年中国物流企业50强名单</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384"/>
        <w:gridCol w:w="4536"/>
        <w:gridCol w:w="2602"/>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b/>
                <w:sz w:val="24"/>
                <w:szCs w:val="24"/>
              </w:rPr>
            </w:pPr>
            <w:r>
              <w:rPr>
                <w:rFonts w:ascii="宋体" w:hAnsi="宋体" w:hint="eastAsia"/>
                <w:b/>
                <w:sz w:val="24"/>
                <w:szCs w:val="24"/>
              </w:rPr>
              <w:t>企业排名</w:t>
            </w:r>
          </w:p>
        </w:tc>
        <w:tc>
          <w:tcPr>
            <w:tcW w:w="4536" w:type="dxa"/>
          </w:tcPr>
          <w:p>
            <w:pPr>
              <w:spacing w:line="276" w:lineRule="auto"/>
              <w:jc w:val="center"/>
              <w:rPr>
                <w:rFonts w:ascii="宋体" w:hAnsi="宋体"/>
                <w:b/>
                <w:sz w:val="24"/>
                <w:szCs w:val="24"/>
              </w:rPr>
            </w:pPr>
            <w:r>
              <w:rPr>
                <w:rFonts w:ascii="宋体" w:hAnsi="宋体" w:hint="eastAsia"/>
                <w:b/>
                <w:sz w:val="24"/>
                <w:szCs w:val="24"/>
              </w:rPr>
              <w:t>企业名称</w:t>
            </w:r>
          </w:p>
        </w:tc>
        <w:tc>
          <w:tcPr>
            <w:tcW w:w="2602" w:type="dxa"/>
          </w:tcPr>
          <w:p>
            <w:pPr>
              <w:spacing w:line="276" w:lineRule="auto"/>
              <w:jc w:val="center"/>
              <w:rPr>
                <w:rFonts w:ascii="宋体" w:hAnsi="宋体"/>
                <w:b/>
                <w:sz w:val="24"/>
                <w:szCs w:val="24"/>
              </w:rPr>
            </w:pPr>
            <w:r>
              <w:rPr>
                <w:rFonts w:ascii="宋体" w:hAnsi="宋体" w:hint="eastAsia"/>
                <w:b/>
                <w:sz w:val="24"/>
                <w:szCs w:val="24"/>
              </w:rPr>
              <w:t>物流业务收入（万元）</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1</w:t>
            </w:r>
          </w:p>
        </w:tc>
        <w:tc>
          <w:tcPr>
            <w:tcW w:w="4536" w:type="dxa"/>
          </w:tcPr>
          <w:p>
            <w:pPr>
              <w:spacing w:line="276" w:lineRule="auto"/>
              <w:rPr>
                <w:rFonts w:ascii="宋体" w:hAnsi="宋体"/>
                <w:sz w:val="24"/>
                <w:szCs w:val="24"/>
              </w:rPr>
            </w:pPr>
            <w:r>
              <w:rPr>
                <w:rFonts w:ascii="宋体" w:hAnsi="宋体" w:hint="eastAsia"/>
                <w:sz w:val="24"/>
                <w:szCs w:val="24"/>
              </w:rPr>
              <w:t>中国远洋运输（集团）总公司</w:t>
            </w:r>
          </w:p>
        </w:tc>
        <w:tc>
          <w:tcPr>
            <w:tcW w:w="2602" w:type="dxa"/>
          </w:tcP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2</w:t>
            </w:r>
          </w:p>
        </w:tc>
        <w:tc>
          <w:tcPr>
            <w:tcW w:w="4536" w:type="dxa"/>
          </w:tcPr>
          <w:p>
            <w:pPr>
              <w:spacing w:line="276" w:lineRule="auto"/>
              <w:rPr>
                <w:rFonts w:ascii="宋体" w:hAnsi="宋体"/>
                <w:sz w:val="24"/>
                <w:szCs w:val="24"/>
              </w:rPr>
            </w:pPr>
            <w:r>
              <w:rPr>
                <w:rFonts w:ascii="宋体" w:hAnsi="宋体" w:hint="eastAsia"/>
                <w:sz w:val="24"/>
                <w:szCs w:val="24"/>
              </w:rPr>
              <w:t>中铁物资集团有限公司</w:t>
            </w:r>
          </w:p>
        </w:tc>
        <w:tc>
          <w:tcPr>
            <w:tcW w:w="2602" w:type="dxa"/>
          </w:tcPr>
          <w:p>
            <w:pPr>
              <w:spacing w:line="276" w:lineRule="auto"/>
              <w:jc w:val="right"/>
              <w:rPr>
                <w:rFonts w:ascii="宋体" w:hAnsi="宋体"/>
                <w:sz w:val="24"/>
                <w:szCs w:val="24"/>
              </w:rPr>
            </w:pPr>
            <w:r>
              <w:rPr>
                <w:rFonts w:ascii="宋体" w:hAnsi="宋体" w:hint="eastAsia"/>
                <w:sz w:val="24"/>
                <w:szCs w:val="24"/>
              </w:rPr>
              <w:t>7632421</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3</w:t>
            </w:r>
          </w:p>
        </w:tc>
        <w:tc>
          <w:tcPr>
            <w:tcW w:w="4536" w:type="dxa"/>
          </w:tcPr>
          <w:p>
            <w:pPr>
              <w:spacing w:line="276" w:lineRule="auto"/>
              <w:rPr>
                <w:rFonts w:ascii="宋体" w:hAnsi="宋体"/>
                <w:sz w:val="24"/>
                <w:szCs w:val="24"/>
              </w:rPr>
            </w:pPr>
            <w:r>
              <w:rPr>
                <w:rFonts w:ascii="宋体" w:hAnsi="宋体" w:hint="eastAsia"/>
                <w:sz w:val="24"/>
                <w:szCs w:val="24"/>
              </w:rPr>
              <w:t>中国海运（集团）总公司</w:t>
            </w:r>
          </w:p>
        </w:tc>
        <w:tc>
          <w:tcPr>
            <w:tcW w:w="2602" w:type="dxa"/>
          </w:tcPr>
          <w:p>
            <w:pPr>
              <w:spacing w:line="276" w:lineRule="auto"/>
              <w:jc w:val="right"/>
              <w:rPr>
                <w:rFonts w:ascii="宋体" w:hAnsi="宋体"/>
                <w:sz w:val="24"/>
                <w:szCs w:val="24"/>
              </w:rPr>
            </w:pPr>
            <w:r>
              <w:rPr>
                <w:rFonts w:ascii="宋体" w:hAnsi="宋体" w:hint="eastAsia"/>
                <w:sz w:val="24"/>
                <w:szCs w:val="24"/>
              </w:rPr>
              <w:t>6764517</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4</w:t>
            </w:r>
          </w:p>
        </w:tc>
        <w:tc>
          <w:tcPr>
            <w:tcW w:w="4536" w:type="dxa"/>
          </w:tcPr>
          <w:p>
            <w:pPr>
              <w:spacing w:line="276" w:lineRule="auto"/>
              <w:rPr>
                <w:rFonts w:ascii="宋体" w:hAnsi="宋体"/>
                <w:sz w:val="24"/>
                <w:szCs w:val="24"/>
              </w:rPr>
            </w:pPr>
            <w:r>
              <w:rPr>
                <w:rFonts w:ascii="宋体" w:hAnsi="宋体" w:hint="eastAsia"/>
                <w:sz w:val="24"/>
                <w:szCs w:val="24"/>
              </w:rPr>
              <w:t>中国外运长航集团有限公司</w:t>
            </w:r>
          </w:p>
        </w:tc>
        <w:tc>
          <w:tcPr>
            <w:tcW w:w="2602" w:type="dxa"/>
          </w:tcPr>
          <w:p>
            <w:pPr>
              <w:spacing w:line="276" w:lineRule="auto"/>
              <w:jc w:val="right"/>
              <w:rPr>
                <w:rFonts w:ascii="宋体" w:hAnsi="宋体"/>
                <w:sz w:val="24"/>
                <w:szCs w:val="24"/>
              </w:rPr>
            </w:pPr>
            <w:r>
              <w:rPr>
                <w:rFonts w:ascii="宋体" w:hAnsi="宋体" w:hint="eastAsia"/>
                <w:sz w:val="24"/>
                <w:szCs w:val="24"/>
              </w:rPr>
              <w:t>5828320</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5</w:t>
            </w:r>
          </w:p>
        </w:tc>
        <w:tc>
          <w:tcPr>
            <w:tcW w:w="4536" w:type="dxa"/>
          </w:tcPr>
          <w:p>
            <w:pPr>
              <w:spacing w:line="276" w:lineRule="auto"/>
              <w:rPr>
                <w:rFonts w:ascii="宋体" w:hAnsi="宋体"/>
                <w:sz w:val="24"/>
                <w:szCs w:val="24"/>
              </w:rPr>
            </w:pPr>
            <w:r>
              <w:rPr>
                <w:rFonts w:ascii="宋体" w:hAnsi="宋体" w:hint="eastAsia"/>
                <w:sz w:val="24"/>
                <w:szCs w:val="24"/>
              </w:rPr>
              <w:t>河北省物流产业集团有限公司</w:t>
            </w:r>
          </w:p>
        </w:tc>
        <w:tc>
          <w:tcPr>
            <w:tcW w:w="2602" w:type="dxa"/>
          </w:tcPr>
          <w:p>
            <w:pPr>
              <w:spacing w:line="276" w:lineRule="auto"/>
              <w:jc w:val="right"/>
              <w:rPr>
                <w:rFonts w:ascii="宋体" w:hAnsi="宋体"/>
                <w:sz w:val="24"/>
                <w:szCs w:val="24"/>
              </w:rPr>
            </w:pPr>
            <w:r>
              <w:rPr>
                <w:rFonts w:ascii="宋体" w:hAnsi="宋体" w:hint="eastAsia"/>
                <w:sz w:val="24"/>
                <w:szCs w:val="24"/>
              </w:rPr>
              <w:t>5818003</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6</w:t>
            </w:r>
          </w:p>
        </w:tc>
        <w:tc>
          <w:tcPr>
            <w:tcW w:w="4536" w:type="dxa"/>
          </w:tcPr>
          <w:p>
            <w:pPr>
              <w:spacing w:line="276" w:lineRule="auto"/>
              <w:rPr>
                <w:rFonts w:ascii="宋体" w:hAnsi="宋体"/>
                <w:sz w:val="24"/>
                <w:szCs w:val="24"/>
              </w:rPr>
            </w:pPr>
            <w:r>
              <w:rPr>
                <w:rFonts w:ascii="宋体" w:hAnsi="宋体" w:hint="eastAsia"/>
                <w:sz w:val="24"/>
                <w:szCs w:val="24"/>
              </w:rPr>
              <w:t>开滦集团国际物流有限责任公司</w:t>
            </w:r>
          </w:p>
        </w:tc>
        <w:tc>
          <w:tcPr>
            <w:tcW w:w="2602" w:type="dxa"/>
          </w:tcPr>
          <w:p>
            <w:pPr>
              <w:spacing w:line="276" w:lineRule="auto"/>
              <w:jc w:val="right"/>
              <w:rPr>
                <w:rFonts w:ascii="宋体" w:hAnsi="宋体"/>
                <w:sz w:val="24"/>
                <w:szCs w:val="24"/>
              </w:rPr>
            </w:pPr>
            <w:r>
              <w:rPr>
                <w:rFonts w:ascii="宋体" w:hAnsi="宋体" w:hint="eastAsia"/>
                <w:sz w:val="24"/>
                <w:szCs w:val="24"/>
              </w:rPr>
              <w:t>4423713</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7</w:t>
            </w:r>
          </w:p>
        </w:tc>
        <w:tc>
          <w:tcPr>
            <w:tcW w:w="4536" w:type="dxa"/>
          </w:tcPr>
          <w:p>
            <w:pPr>
              <w:spacing w:line="276" w:lineRule="auto"/>
              <w:rPr>
                <w:rFonts w:ascii="宋体" w:hAnsi="宋体"/>
                <w:sz w:val="24"/>
                <w:szCs w:val="24"/>
              </w:rPr>
            </w:pPr>
            <w:r>
              <w:rPr>
                <w:rFonts w:ascii="宋体" w:hAnsi="宋体" w:hint="eastAsia"/>
                <w:sz w:val="24"/>
                <w:szCs w:val="24"/>
              </w:rPr>
              <w:t>厦门象屿股份有限公司</w:t>
            </w:r>
          </w:p>
        </w:tc>
        <w:tc>
          <w:tcPr>
            <w:tcW w:w="2602" w:type="dxa"/>
          </w:tcPr>
          <w:p>
            <w:pPr>
              <w:spacing w:line="276" w:lineRule="auto"/>
              <w:jc w:val="right"/>
              <w:rPr>
                <w:rFonts w:ascii="宋体" w:hAnsi="宋体"/>
                <w:sz w:val="24"/>
                <w:szCs w:val="24"/>
              </w:rPr>
            </w:pPr>
            <w:r>
              <w:rPr>
                <w:rFonts w:ascii="宋体" w:hAnsi="宋体" w:hint="eastAsia"/>
                <w:sz w:val="24"/>
                <w:szCs w:val="24"/>
              </w:rPr>
              <w:t>3537580</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8</w:t>
            </w:r>
          </w:p>
        </w:tc>
        <w:tc>
          <w:tcPr>
            <w:tcW w:w="4536" w:type="dxa"/>
          </w:tcPr>
          <w:p>
            <w:pPr>
              <w:spacing w:line="276" w:lineRule="auto"/>
              <w:rPr>
                <w:rFonts w:ascii="宋体" w:hAnsi="宋体"/>
                <w:sz w:val="24"/>
                <w:szCs w:val="24"/>
              </w:rPr>
            </w:pPr>
            <w:r>
              <w:rPr>
                <w:rFonts w:ascii="宋体" w:hAnsi="宋体" w:hint="eastAsia"/>
                <w:sz w:val="24"/>
                <w:szCs w:val="24"/>
              </w:rPr>
              <w:t>中国石油天然气运输公司</w:t>
            </w:r>
          </w:p>
        </w:tc>
        <w:tc>
          <w:tcPr>
            <w:tcW w:w="2602" w:type="dxa"/>
          </w:tcPr>
          <w:p>
            <w:pPr>
              <w:spacing w:line="276" w:lineRule="auto"/>
              <w:jc w:val="right"/>
              <w:rPr>
                <w:rFonts w:ascii="宋体" w:hAnsi="宋体"/>
                <w:sz w:val="24"/>
                <w:szCs w:val="24"/>
              </w:rPr>
            </w:pPr>
            <w:r>
              <w:rPr>
                <w:rFonts w:ascii="宋体" w:hAnsi="宋体" w:hint="eastAsia"/>
                <w:sz w:val="24"/>
                <w:szCs w:val="24"/>
              </w:rPr>
              <w:t>3040718</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9</w:t>
            </w:r>
          </w:p>
        </w:tc>
        <w:tc>
          <w:tcPr>
            <w:tcW w:w="4536" w:type="dxa"/>
          </w:tcPr>
          <w:p>
            <w:pPr>
              <w:spacing w:line="276" w:lineRule="auto"/>
              <w:rPr>
                <w:rFonts w:ascii="宋体" w:hAnsi="宋体"/>
                <w:sz w:val="24"/>
                <w:szCs w:val="24"/>
              </w:rPr>
            </w:pPr>
            <w:r>
              <w:rPr>
                <w:rFonts w:ascii="宋体" w:hAnsi="宋体" w:hint="eastAsia"/>
                <w:sz w:val="24"/>
                <w:szCs w:val="24"/>
              </w:rPr>
              <w:t>中国物资储运总公司</w:t>
            </w:r>
          </w:p>
        </w:tc>
        <w:tc>
          <w:tcPr>
            <w:tcW w:w="2602" w:type="dxa"/>
          </w:tcPr>
          <w:p>
            <w:pPr>
              <w:spacing w:line="276" w:lineRule="auto"/>
              <w:jc w:val="right"/>
              <w:rPr>
                <w:rFonts w:ascii="宋体" w:hAnsi="宋体"/>
                <w:sz w:val="24"/>
                <w:szCs w:val="24"/>
              </w:rPr>
            </w:pPr>
            <w:r>
              <w:rPr>
                <w:rFonts w:ascii="宋体" w:hAnsi="宋体" w:hint="eastAsia"/>
                <w:sz w:val="24"/>
                <w:szCs w:val="24"/>
              </w:rPr>
              <w:t>3000880</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10</w:t>
            </w:r>
          </w:p>
        </w:tc>
        <w:tc>
          <w:tcPr>
            <w:tcW w:w="4536" w:type="dxa"/>
          </w:tcPr>
          <w:p>
            <w:pPr>
              <w:spacing w:line="276" w:lineRule="auto"/>
              <w:rPr>
                <w:rFonts w:ascii="宋体" w:hAnsi="宋体"/>
                <w:sz w:val="24"/>
                <w:szCs w:val="24"/>
              </w:rPr>
            </w:pPr>
            <w:r>
              <w:rPr>
                <w:rFonts w:ascii="宋体" w:hAnsi="宋体"/>
                <w:sz w:val="24"/>
                <w:szCs w:val="24"/>
              </w:rPr>
              <w:t>顺丰速运（集团）有限公司</w:t>
            </w:r>
          </w:p>
        </w:tc>
        <w:tc>
          <w:tcPr>
            <w:tcW w:w="2602" w:type="dxa"/>
          </w:tcPr>
          <w:p>
            <w:pPr>
              <w:spacing w:line="276" w:lineRule="auto"/>
              <w:jc w:val="right"/>
              <w:rPr>
                <w:rFonts w:ascii="宋体" w:hAnsi="宋体"/>
                <w:sz w:val="24"/>
                <w:szCs w:val="24"/>
              </w:rPr>
            </w:pPr>
            <w:r>
              <w:rPr>
                <w:rFonts w:ascii="宋体" w:hAnsi="宋体"/>
                <w:sz w:val="24"/>
                <w:szCs w:val="24"/>
              </w:rPr>
              <w:t>2570000</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11</w:t>
            </w:r>
          </w:p>
        </w:tc>
        <w:tc>
          <w:tcPr>
            <w:tcW w:w="4536" w:type="dxa"/>
          </w:tcPr>
          <w:p>
            <w:pPr>
              <w:spacing w:line="276" w:lineRule="auto"/>
              <w:rPr>
                <w:rFonts w:ascii="宋体" w:hAnsi="宋体"/>
                <w:sz w:val="24"/>
                <w:szCs w:val="24"/>
              </w:rPr>
            </w:pPr>
            <w:r>
              <w:rPr>
                <w:rFonts w:ascii="宋体" w:hAnsi="宋体"/>
                <w:sz w:val="24"/>
                <w:szCs w:val="24"/>
              </w:rPr>
              <w:t>河南能源化工集团有限责任公司</w:t>
            </w:r>
          </w:p>
        </w:tc>
        <w:tc>
          <w:tcPr>
            <w:tcW w:w="2602" w:type="dxa"/>
          </w:tcPr>
          <w:p>
            <w:pPr>
              <w:spacing w:line="276" w:lineRule="auto"/>
              <w:jc w:val="right"/>
              <w:rPr>
                <w:rFonts w:ascii="宋体" w:hAnsi="宋体"/>
                <w:sz w:val="24"/>
                <w:szCs w:val="24"/>
              </w:rPr>
            </w:pPr>
            <w:r>
              <w:rPr>
                <w:rFonts w:ascii="宋体" w:hAnsi="宋体"/>
                <w:sz w:val="24"/>
                <w:szCs w:val="24"/>
              </w:rPr>
              <w:t>2170563</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12</w:t>
            </w:r>
          </w:p>
        </w:tc>
        <w:tc>
          <w:tcPr>
            <w:tcW w:w="4536" w:type="dxa"/>
          </w:tcPr>
          <w:p>
            <w:pPr>
              <w:spacing w:line="276" w:lineRule="auto"/>
              <w:rPr>
                <w:rFonts w:ascii="宋体" w:hAnsi="宋体"/>
                <w:sz w:val="24"/>
                <w:szCs w:val="24"/>
              </w:rPr>
            </w:pPr>
            <w:r>
              <w:rPr>
                <w:rFonts w:ascii="宋体" w:hAnsi="宋体"/>
                <w:sz w:val="24"/>
                <w:szCs w:val="24"/>
              </w:rPr>
              <w:t>福建省交通运输集团有限责任公司</w:t>
            </w:r>
          </w:p>
        </w:tc>
        <w:tc>
          <w:tcPr>
            <w:tcW w:w="2602" w:type="dxa"/>
          </w:tcPr>
          <w:p>
            <w:pPr>
              <w:spacing w:line="276" w:lineRule="auto"/>
              <w:jc w:val="right"/>
              <w:rPr>
                <w:rFonts w:ascii="宋体" w:hAnsi="宋体"/>
                <w:sz w:val="24"/>
                <w:szCs w:val="24"/>
              </w:rPr>
            </w:pPr>
            <w:r>
              <w:rPr>
                <w:rFonts w:ascii="宋体" w:hAnsi="宋体"/>
                <w:sz w:val="24"/>
                <w:szCs w:val="24"/>
              </w:rPr>
              <w:t>1767495</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13</w:t>
            </w:r>
          </w:p>
        </w:tc>
        <w:tc>
          <w:tcPr>
            <w:tcW w:w="4536" w:type="dxa"/>
          </w:tcPr>
          <w:p>
            <w:pPr>
              <w:spacing w:line="276" w:lineRule="auto"/>
              <w:rPr>
                <w:rFonts w:ascii="宋体" w:hAnsi="宋体"/>
                <w:sz w:val="24"/>
                <w:szCs w:val="24"/>
              </w:rPr>
            </w:pPr>
            <w:r>
              <w:rPr>
                <w:rFonts w:ascii="宋体" w:hAnsi="宋体"/>
                <w:sz w:val="24"/>
                <w:szCs w:val="24"/>
              </w:rPr>
              <w:t>安吉汽车物流有限公司</w:t>
            </w:r>
          </w:p>
        </w:tc>
        <w:tc>
          <w:tcPr>
            <w:tcW w:w="2602" w:type="dxa"/>
          </w:tcPr>
          <w:p>
            <w:pPr>
              <w:spacing w:line="276" w:lineRule="auto"/>
              <w:jc w:val="right"/>
              <w:rPr>
                <w:rFonts w:ascii="宋体" w:hAnsi="宋体"/>
                <w:sz w:val="24"/>
                <w:szCs w:val="24"/>
              </w:rPr>
            </w:pPr>
            <w:r>
              <w:rPr>
                <w:rFonts w:ascii="宋体" w:hAnsi="宋体"/>
                <w:sz w:val="24"/>
                <w:szCs w:val="24"/>
              </w:rPr>
              <w:t>1476000</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14</w:t>
            </w:r>
          </w:p>
        </w:tc>
        <w:tc>
          <w:tcPr>
            <w:tcW w:w="4536" w:type="dxa"/>
          </w:tcPr>
          <w:p>
            <w:pPr>
              <w:spacing w:line="276" w:lineRule="auto"/>
              <w:rPr>
                <w:rFonts w:ascii="宋体" w:hAnsi="宋体"/>
                <w:sz w:val="24"/>
                <w:szCs w:val="24"/>
              </w:rPr>
            </w:pPr>
            <w:r>
              <w:rPr>
                <w:rFonts w:ascii="宋体" w:hAnsi="宋体"/>
                <w:sz w:val="24"/>
                <w:szCs w:val="24"/>
              </w:rPr>
              <w:t>朔黄铁路发展有限责任公司</w:t>
            </w:r>
          </w:p>
        </w:tc>
        <w:tc>
          <w:tcPr>
            <w:tcW w:w="2602" w:type="dxa"/>
          </w:tcPr>
          <w:p>
            <w:pPr>
              <w:spacing w:line="276" w:lineRule="auto"/>
              <w:jc w:val="right"/>
              <w:rPr>
                <w:rFonts w:ascii="宋体" w:hAnsi="宋体"/>
                <w:sz w:val="24"/>
                <w:szCs w:val="24"/>
              </w:rPr>
            </w:pPr>
            <w:r>
              <w:rPr>
                <w:rFonts w:ascii="宋体" w:hAnsi="宋体"/>
                <w:sz w:val="24"/>
                <w:szCs w:val="24"/>
              </w:rPr>
              <w:t>1430905</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15</w:t>
            </w:r>
          </w:p>
        </w:tc>
        <w:tc>
          <w:tcPr>
            <w:tcW w:w="4536" w:type="dxa"/>
          </w:tcPr>
          <w:p>
            <w:pPr>
              <w:spacing w:line="276" w:lineRule="auto"/>
              <w:rPr>
                <w:rFonts w:ascii="宋体" w:hAnsi="宋体"/>
                <w:sz w:val="24"/>
                <w:szCs w:val="24"/>
              </w:rPr>
            </w:pPr>
            <w:r>
              <w:rPr>
                <w:rFonts w:ascii="宋体" w:hAnsi="宋体"/>
                <w:sz w:val="24"/>
                <w:szCs w:val="24"/>
              </w:rPr>
              <w:t>高港港口综合物流园区</w:t>
            </w:r>
          </w:p>
        </w:tc>
        <w:tc>
          <w:tcPr>
            <w:tcW w:w="2602" w:type="dxa"/>
          </w:tcPr>
          <w:p>
            <w:pPr>
              <w:spacing w:line="276" w:lineRule="auto"/>
              <w:jc w:val="right"/>
              <w:rPr>
                <w:rFonts w:ascii="宋体" w:hAnsi="宋体"/>
                <w:sz w:val="24"/>
                <w:szCs w:val="24"/>
              </w:rPr>
            </w:pPr>
            <w:r>
              <w:rPr>
                <w:rFonts w:ascii="宋体" w:hAnsi="宋体"/>
                <w:sz w:val="24"/>
                <w:szCs w:val="24"/>
              </w:rPr>
              <w:t>1112000</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16</w:t>
            </w:r>
          </w:p>
        </w:tc>
        <w:tc>
          <w:tcPr>
            <w:tcW w:w="4536" w:type="dxa"/>
          </w:tcPr>
          <w:p>
            <w:pPr>
              <w:spacing w:line="276" w:lineRule="auto"/>
              <w:rPr>
                <w:rFonts w:ascii="宋体" w:hAnsi="宋体"/>
                <w:sz w:val="24"/>
                <w:szCs w:val="24"/>
              </w:rPr>
            </w:pPr>
            <w:r>
              <w:rPr>
                <w:rFonts w:ascii="宋体" w:hAnsi="宋体"/>
                <w:sz w:val="24"/>
                <w:szCs w:val="24"/>
              </w:rPr>
              <w:t>嘉里物流（中国）投资有限公司</w:t>
            </w:r>
          </w:p>
        </w:tc>
        <w:tc>
          <w:tcPr>
            <w:tcW w:w="2602" w:type="dxa"/>
          </w:tcPr>
          <w:p>
            <w:pPr>
              <w:spacing w:line="276" w:lineRule="auto"/>
              <w:jc w:val="right"/>
              <w:rPr>
                <w:rFonts w:ascii="宋体" w:hAnsi="宋体"/>
                <w:sz w:val="24"/>
                <w:szCs w:val="24"/>
              </w:rPr>
            </w:pPr>
            <w:r>
              <w:rPr>
                <w:rFonts w:ascii="宋体" w:hAnsi="宋体"/>
                <w:sz w:val="24"/>
                <w:szCs w:val="24"/>
              </w:rPr>
              <w:t>982218</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17</w:t>
            </w:r>
          </w:p>
        </w:tc>
        <w:tc>
          <w:tcPr>
            <w:tcW w:w="4536" w:type="dxa"/>
          </w:tcPr>
          <w:p>
            <w:pPr>
              <w:spacing w:line="276" w:lineRule="auto"/>
              <w:rPr>
                <w:rFonts w:ascii="宋体" w:hAnsi="宋体"/>
                <w:sz w:val="24"/>
                <w:szCs w:val="24"/>
              </w:rPr>
            </w:pPr>
            <w:r>
              <w:rPr>
                <w:rFonts w:ascii="宋体" w:hAnsi="宋体"/>
                <w:sz w:val="24"/>
                <w:szCs w:val="24"/>
              </w:rPr>
              <w:t>北京康捷空国际货运代理有限公司</w:t>
            </w:r>
          </w:p>
        </w:tc>
        <w:tc>
          <w:tcPr>
            <w:tcW w:w="2602" w:type="dxa"/>
          </w:tcPr>
          <w:p>
            <w:pPr>
              <w:spacing w:line="276" w:lineRule="auto"/>
              <w:jc w:val="right"/>
              <w:rPr>
                <w:rFonts w:ascii="宋体" w:hAnsi="宋体"/>
                <w:sz w:val="24"/>
                <w:szCs w:val="24"/>
              </w:rPr>
            </w:pPr>
            <w:r>
              <w:rPr>
                <w:rFonts w:ascii="宋体" w:hAnsi="宋体"/>
                <w:sz w:val="24"/>
                <w:szCs w:val="24"/>
              </w:rPr>
              <w:t>959718</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18</w:t>
            </w:r>
          </w:p>
        </w:tc>
        <w:tc>
          <w:tcPr>
            <w:tcW w:w="4536" w:type="dxa"/>
          </w:tcPr>
          <w:p>
            <w:pPr>
              <w:spacing w:line="276" w:lineRule="auto"/>
              <w:rPr>
                <w:rFonts w:ascii="宋体" w:hAnsi="宋体"/>
                <w:sz w:val="24"/>
                <w:szCs w:val="24"/>
              </w:rPr>
            </w:pPr>
            <w:r>
              <w:rPr>
                <w:rFonts w:ascii="宋体" w:hAnsi="宋体"/>
                <w:sz w:val="24"/>
                <w:szCs w:val="24"/>
              </w:rPr>
              <w:t>重庆港务物流集团有限公司</w:t>
            </w:r>
          </w:p>
        </w:tc>
        <w:tc>
          <w:tcPr>
            <w:tcW w:w="2602" w:type="dxa"/>
          </w:tcPr>
          <w:p>
            <w:pPr>
              <w:spacing w:line="276" w:lineRule="auto"/>
              <w:jc w:val="right"/>
              <w:rPr>
                <w:rFonts w:ascii="宋体" w:hAnsi="宋体"/>
                <w:sz w:val="24"/>
                <w:szCs w:val="24"/>
              </w:rPr>
            </w:pPr>
            <w:r>
              <w:rPr>
                <w:rFonts w:ascii="宋体" w:hAnsi="宋体"/>
                <w:sz w:val="24"/>
                <w:szCs w:val="24"/>
              </w:rPr>
              <w:t>932931</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19</w:t>
            </w:r>
          </w:p>
        </w:tc>
        <w:tc>
          <w:tcPr>
            <w:tcW w:w="4536" w:type="dxa"/>
          </w:tcPr>
          <w:p>
            <w:pPr>
              <w:spacing w:line="276" w:lineRule="auto"/>
              <w:rPr>
                <w:rFonts w:ascii="宋体" w:hAnsi="宋体"/>
                <w:sz w:val="24"/>
                <w:szCs w:val="24"/>
              </w:rPr>
            </w:pPr>
            <w:r>
              <w:rPr>
                <w:rFonts w:ascii="宋体" w:hAnsi="宋体"/>
                <w:sz w:val="24"/>
                <w:szCs w:val="24"/>
              </w:rPr>
              <w:t>中石油北京天然气管道有限公司</w:t>
            </w:r>
          </w:p>
        </w:tc>
        <w:tc>
          <w:tcPr>
            <w:tcW w:w="2602" w:type="dxa"/>
          </w:tcPr>
          <w:p>
            <w:pPr>
              <w:spacing w:line="276" w:lineRule="auto"/>
              <w:jc w:val="right"/>
              <w:rPr>
                <w:rFonts w:ascii="宋体" w:hAnsi="宋体"/>
                <w:sz w:val="24"/>
                <w:szCs w:val="24"/>
              </w:rPr>
            </w:pPr>
            <w:r>
              <w:rPr>
                <w:rFonts w:ascii="宋体" w:hAnsi="宋体"/>
                <w:sz w:val="24"/>
                <w:szCs w:val="24"/>
              </w:rPr>
              <w:t>926038</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20</w:t>
            </w:r>
          </w:p>
        </w:tc>
        <w:tc>
          <w:tcPr>
            <w:tcW w:w="4536" w:type="dxa"/>
          </w:tcPr>
          <w:p>
            <w:pPr>
              <w:spacing w:line="276" w:lineRule="auto"/>
              <w:rPr>
                <w:rFonts w:ascii="宋体" w:hAnsi="宋体"/>
                <w:sz w:val="24"/>
                <w:szCs w:val="24"/>
              </w:rPr>
            </w:pPr>
            <w:r>
              <w:rPr>
                <w:rFonts w:ascii="宋体" w:hAnsi="宋体"/>
                <w:sz w:val="24"/>
                <w:szCs w:val="24"/>
              </w:rPr>
              <w:t>德邦物流股份有限公司</w:t>
            </w:r>
          </w:p>
        </w:tc>
        <w:tc>
          <w:tcPr>
            <w:tcW w:w="2602" w:type="dxa"/>
          </w:tcPr>
          <w:p>
            <w:pPr>
              <w:spacing w:line="276" w:lineRule="auto"/>
              <w:jc w:val="right"/>
              <w:rPr>
                <w:rFonts w:ascii="宋体" w:hAnsi="宋体"/>
                <w:sz w:val="24"/>
                <w:szCs w:val="24"/>
              </w:rPr>
            </w:pPr>
            <w:r>
              <w:rPr>
                <w:rFonts w:ascii="宋体" w:hAnsi="宋体"/>
                <w:sz w:val="24"/>
                <w:szCs w:val="24"/>
              </w:rPr>
              <w:t>863333</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21</w:t>
            </w:r>
          </w:p>
        </w:tc>
        <w:tc>
          <w:tcPr>
            <w:tcW w:w="4536" w:type="dxa"/>
          </w:tcPr>
          <w:p>
            <w:pPr>
              <w:spacing w:line="276" w:lineRule="auto"/>
              <w:rPr>
                <w:rFonts w:ascii="宋体" w:hAnsi="宋体"/>
                <w:sz w:val="24"/>
                <w:szCs w:val="24"/>
              </w:rPr>
            </w:pPr>
            <w:r>
              <w:rPr>
                <w:rFonts w:ascii="宋体" w:hAnsi="宋体"/>
                <w:sz w:val="24"/>
                <w:szCs w:val="24"/>
              </w:rPr>
              <w:t>中铁集装箱运输有限责任公司</w:t>
            </w:r>
          </w:p>
        </w:tc>
        <w:tc>
          <w:tcPr>
            <w:tcW w:w="2602" w:type="dxa"/>
          </w:tcPr>
          <w:p>
            <w:pPr>
              <w:spacing w:line="276" w:lineRule="auto"/>
              <w:jc w:val="right"/>
              <w:rPr>
                <w:rFonts w:ascii="宋体" w:hAnsi="宋体"/>
                <w:sz w:val="24"/>
                <w:szCs w:val="24"/>
              </w:rPr>
            </w:pPr>
            <w:r>
              <w:rPr>
                <w:rFonts w:ascii="宋体" w:hAnsi="宋体"/>
                <w:sz w:val="24"/>
                <w:szCs w:val="24"/>
              </w:rPr>
              <w:t>806659</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22</w:t>
            </w:r>
          </w:p>
        </w:tc>
        <w:tc>
          <w:tcPr>
            <w:tcW w:w="4536" w:type="dxa"/>
          </w:tcPr>
          <w:p>
            <w:pPr>
              <w:spacing w:line="276" w:lineRule="auto"/>
              <w:rPr>
                <w:rFonts w:ascii="宋体" w:hAnsi="宋体"/>
                <w:sz w:val="24"/>
                <w:szCs w:val="24"/>
              </w:rPr>
            </w:pPr>
            <w:r>
              <w:rPr>
                <w:rFonts w:ascii="宋体" w:hAnsi="宋体"/>
                <w:sz w:val="24"/>
                <w:szCs w:val="24"/>
              </w:rPr>
              <w:t>国电物资集团有限公司</w:t>
            </w:r>
          </w:p>
        </w:tc>
        <w:tc>
          <w:tcPr>
            <w:tcW w:w="2602" w:type="dxa"/>
          </w:tcPr>
          <w:p>
            <w:pPr>
              <w:spacing w:line="276" w:lineRule="auto"/>
              <w:jc w:val="right"/>
              <w:rPr>
                <w:rFonts w:ascii="宋体" w:hAnsi="宋体"/>
                <w:sz w:val="24"/>
                <w:szCs w:val="24"/>
              </w:rPr>
            </w:pPr>
            <w:r>
              <w:rPr>
                <w:rFonts w:ascii="宋体" w:hAnsi="宋体"/>
                <w:sz w:val="24"/>
                <w:szCs w:val="24"/>
              </w:rPr>
              <w:t>781930</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23</w:t>
            </w:r>
          </w:p>
        </w:tc>
        <w:tc>
          <w:tcPr>
            <w:tcW w:w="4536" w:type="dxa"/>
          </w:tcPr>
          <w:p>
            <w:pPr>
              <w:spacing w:line="276" w:lineRule="auto"/>
              <w:rPr>
                <w:rFonts w:ascii="宋体" w:hAnsi="宋体"/>
                <w:sz w:val="24"/>
                <w:szCs w:val="24"/>
              </w:rPr>
            </w:pPr>
            <w:r>
              <w:rPr>
                <w:rFonts w:ascii="宋体" w:hAnsi="宋体" w:hint="eastAsia"/>
                <w:sz w:val="24"/>
                <w:szCs w:val="24"/>
              </w:rPr>
              <w:t>浙江物产物流投资有限公司</w:t>
            </w:r>
          </w:p>
        </w:tc>
        <w:tc>
          <w:tcPr>
            <w:tcW w:w="2602" w:type="dxa"/>
          </w:tcPr>
          <w:p>
            <w:pPr>
              <w:spacing w:line="276" w:lineRule="auto"/>
              <w:jc w:val="right"/>
              <w:rPr>
                <w:rFonts w:ascii="宋体" w:hAnsi="宋体"/>
                <w:sz w:val="24"/>
                <w:szCs w:val="24"/>
              </w:rPr>
            </w:pPr>
            <w:r>
              <w:rPr>
                <w:rFonts w:ascii="宋体" w:hAnsi="宋体"/>
                <w:sz w:val="24"/>
                <w:szCs w:val="24"/>
              </w:rPr>
              <w:t>779805</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24</w:t>
            </w:r>
          </w:p>
        </w:tc>
        <w:tc>
          <w:tcPr>
            <w:tcW w:w="4536" w:type="dxa"/>
          </w:tcPr>
          <w:p>
            <w:pPr>
              <w:spacing w:line="276" w:lineRule="auto"/>
              <w:rPr>
                <w:rFonts w:ascii="宋体" w:hAnsi="宋体"/>
                <w:sz w:val="24"/>
                <w:szCs w:val="24"/>
              </w:rPr>
            </w:pPr>
            <w:r>
              <w:rPr>
                <w:rFonts w:ascii="宋体" w:hAnsi="宋体"/>
                <w:sz w:val="24"/>
                <w:szCs w:val="24"/>
              </w:rPr>
              <w:t>中国国际货运航空有限公司</w:t>
            </w:r>
          </w:p>
        </w:tc>
        <w:tc>
          <w:tcPr>
            <w:tcW w:w="2602" w:type="dxa"/>
          </w:tcPr>
          <w:p>
            <w:pPr>
              <w:spacing w:line="276" w:lineRule="auto"/>
              <w:jc w:val="right"/>
              <w:rPr>
                <w:rFonts w:ascii="宋体" w:hAnsi="宋体"/>
                <w:sz w:val="24"/>
                <w:szCs w:val="24"/>
              </w:rPr>
            </w:pPr>
            <w:r>
              <w:rPr>
                <w:rFonts w:ascii="宋体" w:hAnsi="宋体"/>
                <w:sz w:val="24"/>
                <w:szCs w:val="24"/>
              </w:rPr>
              <w:t>775599</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25</w:t>
            </w:r>
          </w:p>
        </w:tc>
        <w:tc>
          <w:tcPr>
            <w:tcW w:w="4536" w:type="dxa"/>
          </w:tcPr>
          <w:p>
            <w:pPr>
              <w:spacing w:line="276" w:lineRule="auto"/>
              <w:rPr>
                <w:rFonts w:ascii="宋体" w:hAnsi="宋体"/>
                <w:sz w:val="24"/>
                <w:szCs w:val="24"/>
              </w:rPr>
            </w:pPr>
            <w:r>
              <w:rPr>
                <w:rFonts w:ascii="宋体" w:hAnsi="宋体"/>
                <w:sz w:val="24"/>
                <w:szCs w:val="24"/>
              </w:rPr>
              <w:t>中国石油化工股份公司管道储运分公司</w:t>
            </w:r>
          </w:p>
        </w:tc>
        <w:tc>
          <w:tcPr>
            <w:tcW w:w="2602" w:type="dxa"/>
          </w:tcPr>
          <w:p>
            <w:pPr>
              <w:spacing w:line="276" w:lineRule="auto"/>
              <w:jc w:val="right"/>
              <w:rPr>
                <w:rFonts w:ascii="宋体" w:hAnsi="宋体"/>
                <w:sz w:val="24"/>
                <w:szCs w:val="24"/>
              </w:rPr>
            </w:pPr>
            <w:r>
              <w:rPr>
                <w:rFonts w:ascii="宋体" w:hAnsi="宋体"/>
                <w:sz w:val="24"/>
                <w:szCs w:val="24"/>
              </w:rPr>
              <w:t>673795</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26</w:t>
            </w:r>
          </w:p>
        </w:tc>
        <w:tc>
          <w:tcPr>
            <w:tcW w:w="4536" w:type="dxa"/>
          </w:tcPr>
          <w:p>
            <w:pPr>
              <w:spacing w:line="276" w:lineRule="auto"/>
              <w:rPr>
                <w:rFonts w:ascii="宋体" w:hAnsi="宋体"/>
                <w:sz w:val="24"/>
                <w:szCs w:val="24"/>
              </w:rPr>
            </w:pPr>
            <w:r>
              <w:rPr>
                <w:rFonts w:ascii="宋体" w:hAnsi="宋体"/>
                <w:sz w:val="24"/>
                <w:szCs w:val="24"/>
              </w:rPr>
              <w:t>一汽物流有限公司</w:t>
            </w:r>
          </w:p>
        </w:tc>
        <w:tc>
          <w:tcPr>
            <w:tcW w:w="2602" w:type="dxa"/>
          </w:tcPr>
          <w:p>
            <w:pPr>
              <w:spacing w:line="276" w:lineRule="auto"/>
              <w:jc w:val="right"/>
              <w:rPr>
                <w:rFonts w:ascii="宋体" w:hAnsi="宋体"/>
                <w:sz w:val="24"/>
                <w:szCs w:val="24"/>
              </w:rPr>
            </w:pPr>
            <w:r>
              <w:rPr>
                <w:rFonts w:ascii="宋体" w:hAnsi="宋体"/>
                <w:sz w:val="24"/>
                <w:szCs w:val="24"/>
              </w:rPr>
              <w:t>615565</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27</w:t>
            </w:r>
          </w:p>
        </w:tc>
        <w:tc>
          <w:tcPr>
            <w:tcW w:w="4536" w:type="dxa"/>
          </w:tcPr>
          <w:p>
            <w:pPr>
              <w:spacing w:line="276" w:lineRule="auto"/>
              <w:rPr>
                <w:rFonts w:ascii="宋体" w:hAnsi="宋体"/>
                <w:sz w:val="24"/>
                <w:szCs w:val="24"/>
              </w:rPr>
            </w:pPr>
            <w:r>
              <w:rPr>
                <w:rFonts w:ascii="宋体" w:hAnsi="宋体"/>
                <w:sz w:val="24"/>
                <w:szCs w:val="24"/>
              </w:rPr>
              <w:t>五矿物流集团有限公司</w:t>
            </w:r>
          </w:p>
        </w:tc>
        <w:tc>
          <w:tcPr>
            <w:tcW w:w="2602" w:type="dxa"/>
          </w:tcPr>
          <w:p>
            <w:pPr>
              <w:spacing w:line="276" w:lineRule="auto"/>
              <w:jc w:val="right"/>
              <w:rPr>
                <w:rFonts w:ascii="宋体" w:hAnsi="宋体"/>
                <w:sz w:val="24"/>
                <w:szCs w:val="24"/>
              </w:rPr>
            </w:pPr>
            <w:r>
              <w:rPr>
                <w:rFonts w:ascii="宋体" w:hAnsi="宋体"/>
                <w:sz w:val="24"/>
                <w:szCs w:val="24"/>
              </w:rPr>
              <w:t>523681</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28</w:t>
            </w:r>
          </w:p>
        </w:tc>
        <w:tc>
          <w:tcPr>
            <w:tcW w:w="4536" w:type="dxa"/>
          </w:tcPr>
          <w:p>
            <w:pPr>
              <w:spacing w:line="276" w:lineRule="auto"/>
              <w:rPr>
                <w:rFonts w:ascii="宋体" w:hAnsi="宋体"/>
                <w:sz w:val="24"/>
                <w:szCs w:val="24"/>
              </w:rPr>
            </w:pPr>
            <w:r>
              <w:rPr>
                <w:rFonts w:ascii="宋体" w:hAnsi="宋体"/>
                <w:sz w:val="24"/>
                <w:szCs w:val="24"/>
              </w:rPr>
              <w:t>武汉商贸国有控股集团有限公司</w:t>
            </w:r>
          </w:p>
        </w:tc>
        <w:tc>
          <w:tcPr>
            <w:tcW w:w="2602" w:type="dxa"/>
          </w:tcPr>
          <w:p>
            <w:pPr>
              <w:spacing w:line="276" w:lineRule="auto"/>
              <w:jc w:val="right"/>
              <w:rPr>
                <w:rFonts w:ascii="宋体" w:hAnsi="宋体"/>
                <w:sz w:val="24"/>
                <w:szCs w:val="24"/>
              </w:rPr>
            </w:pPr>
            <w:r>
              <w:rPr>
                <w:rFonts w:ascii="宋体" w:hAnsi="宋体"/>
                <w:sz w:val="24"/>
                <w:szCs w:val="24"/>
              </w:rPr>
              <w:t>506250</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29</w:t>
            </w:r>
          </w:p>
        </w:tc>
        <w:tc>
          <w:tcPr>
            <w:tcW w:w="4536" w:type="dxa"/>
          </w:tcPr>
          <w:p>
            <w:pPr>
              <w:spacing w:line="276" w:lineRule="auto"/>
              <w:rPr>
                <w:rFonts w:ascii="宋体" w:hAnsi="宋体"/>
                <w:sz w:val="24"/>
                <w:szCs w:val="24"/>
              </w:rPr>
            </w:pPr>
            <w:r>
              <w:rPr>
                <w:rFonts w:ascii="宋体" w:hAnsi="宋体"/>
                <w:sz w:val="24"/>
                <w:szCs w:val="24"/>
              </w:rPr>
              <w:t>中铁现代物流科技股份有限公司</w:t>
            </w:r>
          </w:p>
        </w:tc>
        <w:tc>
          <w:tcPr>
            <w:tcW w:w="2602" w:type="dxa"/>
          </w:tcPr>
          <w:p>
            <w:pPr>
              <w:spacing w:line="276" w:lineRule="auto"/>
              <w:jc w:val="right"/>
              <w:rPr>
                <w:rFonts w:ascii="宋体" w:hAnsi="宋体"/>
                <w:sz w:val="24"/>
                <w:szCs w:val="24"/>
              </w:rPr>
            </w:pPr>
            <w:r>
              <w:rPr>
                <w:rFonts w:ascii="宋体" w:hAnsi="宋体"/>
                <w:sz w:val="24"/>
                <w:szCs w:val="24"/>
              </w:rPr>
              <w:t>494502</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30</w:t>
            </w:r>
          </w:p>
        </w:tc>
        <w:tc>
          <w:tcPr>
            <w:tcW w:w="4536" w:type="dxa"/>
          </w:tcPr>
          <w:p>
            <w:pPr>
              <w:spacing w:line="276" w:lineRule="auto"/>
              <w:rPr>
                <w:rFonts w:ascii="宋体" w:hAnsi="宋体"/>
                <w:sz w:val="24"/>
                <w:szCs w:val="24"/>
              </w:rPr>
            </w:pPr>
            <w:r>
              <w:rPr>
                <w:rFonts w:ascii="宋体" w:hAnsi="宋体"/>
                <w:sz w:val="24"/>
                <w:szCs w:val="24"/>
              </w:rPr>
              <w:t>重庆长安民生物流股份有限公司</w:t>
            </w:r>
          </w:p>
        </w:tc>
        <w:tc>
          <w:tcPr>
            <w:tcW w:w="2602" w:type="dxa"/>
          </w:tcPr>
          <w:p>
            <w:pPr>
              <w:spacing w:line="276" w:lineRule="auto"/>
              <w:jc w:val="right"/>
              <w:rPr>
                <w:rFonts w:ascii="宋体" w:hAnsi="宋体"/>
                <w:sz w:val="24"/>
                <w:szCs w:val="24"/>
              </w:rPr>
            </w:pPr>
            <w:r>
              <w:rPr>
                <w:rFonts w:ascii="宋体" w:hAnsi="宋体"/>
                <w:sz w:val="24"/>
                <w:szCs w:val="24"/>
              </w:rPr>
              <w:t>464966</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31</w:t>
            </w:r>
          </w:p>
        </w:tc>
        <w:tc>
          <w:tcPr>
            <w:tcW w:w="4536" w:type="dxa"/>
          </w:tcPr>
          <w:p>
            <w:pPr>
              <w:spacing w:line="276" w:lineRule="auto"/>
              <w:rPr>
                <w:rFonts w:ascii="宋体" w:hAnsi="宋体"/>
                <w:sz w:val="24"/>
                <w:szCs w:val="24"/>
              </w:rPr>
            </w:pPr>
            <w:r>
              <w:rPr>
                <w:rFonts w:ascii="宋体" w:hAnsi="宋体"/>
                <w:sz w:val="24"/>
                <w:szCs w:val="24"/>
              </w:rPr>
              <w:t>中铁快运股份有限公司</w:t>
            </w:r>
          </w:p>
        </w:tc>
        <w:tc>
          <w:tcPr>
            <w:tcW w:w="2602" w:type="dxa"/>
          </w:tcPr>
          <w:p>
            <w:pPr>
              <w:spacing w:line="276" w:lineRule="auto"/>
              <w:jc w:val="right"/>
              <w:rPr>
                <w:rFonts w:ascii="宋体" w:hAnsi="宋体"/>
                <w:sz w:val="24"/>
                <w:szCs w:val="24"/>
              </w:rPr>
            </w:pPr>
            <w:r>
              <w:rPr>
                <w:rFonts w:ascii="宋体" w:hAnsi="宋体"/>
                <w:sz w:val="24"/>
                <w:szCs w:val="24"/>
              </w:rPr>
              <w:t>441855</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32</w:t>
            </w:r>
          </w:p>
        </w:tc>
        <w:tc>
          <w:tcPr>
            <w:tcW w:w="4536" w:type="dxa"/>
          </w:tcPr>
          <w:p>
            <w:pPr>
              <w:spacing w:line="276" w:lineRule="auto"/>
              <w:rPr>
                <w:rFonts w:ascii="宋体" w:hAnsi="宋体"/>
                <w:sz w:val="24"/>
                <w:szCs w:val="24"/>
              </w:rPr>
            </w:pPr>
            <w:r>
              <w:rPr>
                <w:rFonts w:ascii="宋体" w:hAnsi="宋体"/>
                <w:sz w:val="24"/>
                <w:szCs w:val="24"/>
              </w:rPr>
              <w:t>中外运敦豪国际航空快件有限公司</w:t>
            </w:r>
          </w:p>
        </w:tc>
        <w:tc>
          <w:tcPr>
            <w:tcW w:w="2602" w:type="dxa"/>
          </w:tcPr>
          <w:p>
            <w:pPr>
              <w:spacing w:line="276" w:lineRule="auto"/>
              <w:jc w:val="right"/>
              <w:rPr>
                <w:rFonts w:ascii="宋体" w:hAnsi="宋体"/>
                <w:sz w:val="24"/>
                <w:szCs w:val="24"/>
              </w:rPr>
            </w:pPr>
            <w:r>
              <w:rPr>
                <w:rFonts w:ascii="宋体" w:hAnsi="宋体"/>
                <w:sz w:val="24"/>
                <w:szCs w:val="24"/>
              </w:rPr>
              <w:t>417295</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33</w:t>
            </w:r>
          </w:p>
        </w:tc>
        <w:tc>
          <w:tcPr>
            <w:tcW w:w="4536" w:type="dxa"/>
          </w:tcPr>
          <w:p>
            <w:pPr>
              <w:spacing w:line="276" w:lineRule="auto"/>
              <w:rPr>
                <w:rFonts w:ascii="宋体" w:hAnsi="宋体"/>
                <w:sz w:val="24"/>
                <w:szCs w:val="24"/>
              </w:rPr>
            </w:pPr>
            <w:r>
              <w:rPr>
                <w:rFonts w:ascii="宋体" w:hAnsi="宋体"/>
                <w:sz w:val="24"/>
                <w:szCs w:val="24"/>
              </w:rPr>
              <w:t>江苏徐州港务集团有限公司</w:t>
            </w:r>
          </w:p>
        </w:tc>
        <w:tc>
          <w:tcPr>
            <w:tcW w:w="2602" w:type="dxa"/>
          </w:tcPr>
          <w:p>
            <w:pPr>
              <w:spacing w:line="276" w:lineRule="auto"/>
              <w:jc w:val="right"/>
              <w:rPr>
                <w:rFonts w:ascii="宋体" w:hAnsi="宋体"/>
                <w:sz w:val="24"/>
                <w:szCs w:val="24"/>
              </w:rPr>
            </w:pPr>
            <w:r>
              <w:rPr>
                <w:rFonts w:ascii="宋体" w:hAnsi="宋体"/>
                <w:sz w:val="24"/>
                <w:szCs w:val="24"/>
              </w:rPr>
              <w:t>364651</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34</w:t>
            </w:r>
          </w:p>
        </w:tc>
        <w:tc>
          <w:tcPr>
            <w:tcW w:w="4536" w:type="dxa"/>
          </w:tcPr>
          <w:p>
            <w:pPr>
              <w:spacing w:line="276" w:lineRule="auto"/>
              <w:rPr>
                <w:rFonts w:ascii="宋体" w:hAnsi="宋体"/>
                <w:sz w:val="24"/>
                <w:szCs w:val="24"/>
              </w:rPr>
            </w:pPr>
            <w:r>
              <w:rPr>
                <w:rFonts w:ascii="宋体" w:hAnsi="宋体"/>
                <w:sz w:val="24"/>
                <w:szCs w:val="24"/>
              </w:rPr>
              <w:t>中铁特货运输有限责任公司</w:t>
            </w:r>
          </w:p>
        </w:tc>
        <w:tc>
          <w:tcPr>
            <w:tcW w:w="2602" w:type="dxa"/>
          </w:tcPr>
          <w:p>
            <w:pPr>
              <w:spacing w:line="276" w:lineRule="auto"/>
              <w:jc w:val="right"/>
              <w:rPr>
                <w:rFonts w:ascii="宋体" w:hAnsi="宋体"/>
                <w:sz w:val="24"/>
                <w:szCs w:val="24"/>
              </w:rPr>
            </w:pPr>
            <w:r>
              <w:rPr>
                <w:rFonts w:ascii="宋体" w:hAnsi="宋体"/>
                <w:sz w:val="24"/>
                <w:szCs w:val="24"/>
              </w:rPr>
              <w:t>357913</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35</w:t>
            </w:r>
          </w:p>
        </w:tc>
        <w:tc>
          <w:tcPr>
            <w:tcW w:w="4536" w:type="dxa"/>
          </w:tcPr>
          <w:p>
            <w:pPr>
              <w:spacing w:line="276" w:lineRule="auto"/>
              <w:rPr>
                <w:rFonts w:ascii="宋体" w:hAnsi="宋体"/>
                <w:sz w:val="24"/>
                <w:szCs w:val="24"/>
              </w:rPr>
            </w:pPr>
            <w:r>
              <w:rPr>
                <w:rFonts w:ascii="宋体" w:hAnsi="宋体"/>
                <w:sz w:val="24"/>
                <w:szCs w:val="24"/>
              </w:rPr>
              <w:t>联邦快递（中国）有限公司</w:t>
            </w:r>
          </w:p>
        </w:tc>
        <w:tc>
          <w:tcPr>
            <w:tcW w:w="2602" w:type="dxa"/>
          </w:tcPr>
          <w:p>
            <w:pPr>
              <w:spacing w:line="276" w:lineRule="auto"/>
              <w:jc w:val="right"/>
              <w:rPr>
                <w:rFonts w:ascii="宋体" w:hAnsi="宋体"/>
                <w:sz w:val="24"/>
                <w:szCs w:val="24"/>
              </w:rPr>
            </w:pPr>
            <w:r>
              <w:rPr>
                <w:rFonts w:ascii="宋体" w:hAnsi="宋体"/>
                <w:sz w:val="24"/>
                <w:szCs w:val="24"/>
              </w:rPr>
              <w:t>356838</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36</w:t>
            </w:r>
          </w:p>
        </w:tc>
        <w:tc>
          <w:tcPr>
            <w:tcW w:w="4536" w:type="dxa"/>
          </w:tcPr>
          <w:p>
            <w:pPr>
              <w:spacing w:line="276" w:lineRule="auto"/>
              <w:rPr>
                <w:rFonts w:ascii="宋体" w:hAnsi="宋体"/>
                <w:sz w:val="24"/>
                <w:szCs w:val="24"/>
              </w:rPr>
            </w:pPr>
            <w:r>
              <w:rPr>
                <w:rFonts w:ascii="宋体" w:hAnsi="宋体"/>
                <w:sz w:val="24"/>
                <w:szCs w:val="24"/>
              </w:rPr>
              <w:t>湖南星沙物流投资有限公司</w:t>
            </w:r>
          </w:p>
        </w:tc>
        <w:tc>
          <w:tcPr>
            <w:tcW w:w="2602" w:type="dxa"/>
          </w:tcPr>
          <w:p>
            <w:pPr>
              <w:spacing w:line="276" w:lineRule="auto"/>
              <w:jc w:val="right"/>
              <w:rPr>
                <w:rFonts w:ascii="宋体" w:hAnsi="宋体"/>
                <w:sz w:val="24"/>
                <w:szCs w:val="24"/>
              </w:rPr>
            </w:pPr>
            <w:r>
              <w:rPr>
                <w:rFonts w:ascii="宋体" w:hAnsi="宋体"/>
                <w:sz w:val="24"/>
                <w:szCs w:val="24"/>
              </w:rPr>
              <w:t>356764</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37</w:t>
            </w:r>
          </w:p>
        </w:tc>
        <w:tc>
          <w:tcPr>
            <w:tcW w:w="4536" w:type="dxa"/>
          </w:tcPr>
          <w:p>
            <w:pPr>
              <w:spacing w:line="276" w:lineRule="auto"/>
              <w:rPr>
                <w:rFonts w:ascii="宋体" w:hAnsi="宋体"/>
                <w:sz w:val="24"/>
                <w:szCs w:val="24"/>
              </w:rPr>
            </w:pPr>
            <w:r>
              <w:rPr>
                <w:rFonts w:ascii="宋体" w:hAnsi="宋体"/>
                <w:sz w:val="24"/>
                <w:szCs w:val="24"/>
              </w:rPr>
              <w:t>郑州铁路经济开发集团有限公司</w:t>
            </w:r>
          </w:p>
        </w:tc>
        <w:tc>
          <w:tcPr>
            <w:tcW w:w="2602" w:type="dxa"/>
          </w:tcPr>
          <w:p>
            <w:pPr>
              <w:spacing w:line="276" w:lineRule="auto"/>
              <w:jc w:val="right"/>
              <w:rPr>
                <w:rFonts w:ascii="宋体" w:hAnsi="宋体"/>
                <w:sz w:val="24"/>
                <w:szCs w:val="24"/>
              </w:rPr>
            </w:pPr>
            <w:r>
              <w:rPr>
                <w:rFonts w:ascii="宋体" w:hAnsi="宋体"/>
                <w:sz w:val="24"/>
                <w:szCs w:val="24"/>
              </w:rPr>
              <w:t>352000</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38</w:t>
            </w:r>
          </w:p>
        </w:tc>
        <w:tc>
          <w:tcPr>
            <w:tcW w:w="4536" w:type="dxa"/>
          </w:tcPr>
          <w:p>
            <w:pPr>
              <w:spacing w:line="276" w:lineRule="auto"/>
              <w:rPr>
                <w:rFonts w:ascii="宋体" w:hAnsi="宋体"/>
                <w:sz w:val="24"/>
                <w:szCs w:val="24"/>
              </w:rPr>
            </w:pPr>
            <w:r>
              <w:rPr>
                <w:rFonts w:ascii="宋体" w:hAnsi="宋体"/>
                <w:sz w:val="24"/>
                <w:szCs w:val="24"/>
              </w:rPr>
              <w:t>山西太铁联合物流有限公司</w:t>
            </w:r>
          </w:p>
        </w:tc>
        <w:tc>
          <w:tcPr>
            <w:tcW w:w="2602" w:type="dxa"/>
          </w:tcPr>
          <w:p>
            <w:pPr>
              <w:spacing w:line="276" w:lineRule="auto"/>
              <w:jc w:val="right"/>
              <w:rPr>
                <w:rFonts w:ascii="宋体" w:hAnsi="宋体"/>
                <w:sz w:val="24"/>
                <w:szCs w:val="24"/>
              </w:rPr>
            </w:pPr>
            <w:r>
              <w:rPr>
                <w:rFonts w:ascii="宋体" w:hAnsi="宋体"/>
                <w:sz w:val="24"/>
                <w:szCs w:val="24"/>
              </w:rPr>
              <w:t>334894</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39</w:t>
            </w:r>
          </w:p>
        </w:tc>
        <w:tc>
          <w:tcPr>
            <w:tcW w:w="4536" w:type="dxa"/>
          </w:tcPr>
          <w:p>
            <w:pPr>
              <w:spacing w:line="276" w:lineRule="auto"/>
              <w:rPr>
                <w:rFonts w:ascii="宋体" w:hAnsi="宋体"/>
                <w:sz w:val="24"/>
                <w:szCs w:val="24"/>
              </w:rPr>
            </w:pPr>
            <w:r>
              <w:rPr>
                <w:rFonts w:ascii="宋体" w:hAnsi="宋体"/>
                <w:sz w:val="24"/>
                <w:szCs w:val="24"/>
              </w:rPr>
              <w:t>广东省航运集团有限公司</w:t>
            </w:r>
          </w:p>
        </w:tc>
        <w:tc>
          <w:tcPr>
            <w:tcW w:w="2602" w:type="dxa"/>
          </w:tcPr>
          <w:p>
            <w:pPr>
              <w:spacing w:line="276" w:lineRule="auto"/>
              <w:jc w:val="right"/>
              <w:rPr>
                <w:rFonts w:ascii="宋体" w:hAnsi="宋体"/>
                <w:sz w:val="24"/>
                <w:szCs w:val="24"/>
              </w:rPr>
            </w:pPr>
            <w:r>
              <w:rPr>
                <w:rFonts w:ascii="宋体" w:hAnsi="宋体"/>
                <w:sz w:val="24"/>
                <w:szCs w:val="24"/>
              </w:rPr>
              <w:t>334864</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40</w:t>
            </w:r>
          </w:p>
        </w:tc>
        <w:tc>
          <w:tcPr>
            <w:tcW w:w="4536" w:type="dxa"/>
          </w:tcPr>
          <w:p>
            <w:pPr>
              <w:spacing w:line="276" w:lineRule="auto"/>
              <w:rPr>
                <w:rFonts w:ascii="宋体" w:hAnsi="宋体"/>
                <w:sz w:val="24"/>
                <w:szCs w:val="24"/>
              </w:rPr>
            </w:pPr>
            <w:r>
              <w:rPr>
                <w:rFonts w:ascii="宋体" w:hAnsi="宋体"/>
                <w:sz w:val="24"/>
                <w:szCs w:val="24"/>
              </w:rPr>
              <w:t>青岛福兴祥物流股份有限公司</w:t>
            </w:r>
          </w:p>
        </w:tc>
        <w:tc>
          <w:tcPr>
            <w:tcW w:w="2602" w:type="dxa"/>
          </w:tcPr>
          <w:p>
            <w:pPr>
              <w:spacing w:line="276" w:lineRule="auto"/>
              <w:jc w:val="right"/>
              <w:rPr>
                <w:rFonts w:ascii="宋体" w:hAnsi="宋体"/>
                <w:sz w:val="24"/>
                <w:szCs w:val="24"/>
              </w:rPr>
            </w:pPr>
            <w:r>
              <w:rPr>
                <w:rFonts w:ascii="宋体" w:hAnsi="宋体"/>
                <w:sz w:val="24"/>
                <w:szCs w:val="24"/>
              </w:rPr>
              <w:t>300651</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41</w:t>
            </w:r>
          </w:p>
        </w:tc>
        <w:tc>
          <w:tcPr>
            <w:tcW w:w="4536" w:type="dxa"/>
          </w:tcPr>
          <w:p>
            <w:pPr>
              <w:spacing w:line="276" w:lineRule="auto"/>
              <w:rPr>
                <w:rFonts w:ascii="宋体" w:hAnsi="宋体"/>
                <w:sz w:val="24"/>
                <w:szCs w:val="24"/>
              </w:rPr>
            </w:pPr>
            <w:r>
              <w:rPr>
                <w:rFonts w:ascii="宋体" w:hAnsi="宋体"/>
                <w:sz w:val="24"/>
                <w:szCs w:val="24"/>
              </w:rPr>
              <w:t>中信信通国际物流有限公司</w:t>
            </w:r>
          </w:p>
        </w:tc>
        <w:tc>
          <w:tcPr>
            <w:tcW w:w="2602" w:type="dxa"/>
          </w:tcPr>
          <w:p>
            <w:pPr>
              <w:spacing w:line="276" w:lineRule="auto"/>
              <w:jc w:val="right"/>
              <w:rPr>
                <w:rFonts w:ascii="宋体" w:hAnsi="宋体"/>
                <w:sz w:val="24"/>
                <w:szCs w:val="24"/>
              </w:rPr>
            </w:pPr>
            <w:r>
              <w:rPr>
                <w:rFonts w:ascii="宋体" w:hAnsi="宋体"/>
                <w:sz w:val="24"/>
                <w:szCs w:val="24"/>
              </w:rPr>
              <w:t>299079</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42</w:t>
            </w:r>
          </w:p>
        </w:tc>
        <w:tc>
          <w:tcPr>
            <w:tcW w:w="4536" w:type="dxa"/>
          </w:tcPr>
          <w:p>
            <w:pPr>
              <w:spacing w:line="276" w:lineRule="auto"/>
              <w:rPr>
                <w:rFonts w:ascii="宋体" w:hAnsi="宋体"/>
                <w:sz w:val="24"/>
                <w:szCs w:val="24"/>
              </w:rPr>
            </w:pPr>
            <w:r>
              <w:rPr>
                <w:rFonts w:ascii="宋体" w:hAnsi="宋体"/>
                <w:sz w:val="24"/>
                <w:szCs w:val="24"/>
              </w:rPr>
              <w:t>中国储备棉管理总公司</w:t>
            </w:r>
          </w:p>
        </w:tc>
        <w:tc>
          <w:tcPr>
            <w:tcW w:w="2602" w:type="dxa"/>
          </w:tcPr>
          <w:p>
            <w:pPr>
              <w:spacing w:line="276" w:lineRule="auto"/>
              <w:jc w:val="right"/>
              <w:rPr>
                <w:rFonts w:ascii="宋体" w:hAnsi="宋体"/>
                <w:sz w:val="24"/>
                <w:szCs w:val="24"/>
              </w:rPr>
            </w:pPr>
            <w:r>
              <w:rPr>
                <w:rFonts w:ascii="宋体" w:hAnsi="宋体"/>
                <w:sz w:val="24"/>
                <w:szCs w:val="24"/>
              </w:rPr>
              <w:t>296446</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43</w:t>
            </w:r>
          </w:p>
        </w:tc>
        <w:tc>
          <w:tcPr>
            <w:tcW w:w="4536" w:type="dxa"/>
          </w:tcPr>
          <w:p>
            <w:pPr>
              <w:spacing w:line="276" w:lineRule="auto"/>
              <w:rPr>
                <w:rFonts w:ascii="宋体" w:hAnsi="宋体"/>
                <w:sz w:val="24"/>
                <w:szCs w:val="24"/>
              </w:rPr>
            </w:pPr>
            <w:r>
              <w:rPr>
                <w:rFonts w:ascii="宋体" w:hAnsi="宋体"/>
                <w:sz w:val="24"/>
                <w:szCs w:val="24"/>
              </w:rPr>
              <w:t>上海现代物流投资发展有限公司</w:t>
            </w:r>
          </w:p>
        </w:tc>
        <w:tc>
          <w:tcPr>
            <w:tcW w:w="2602" w:type="dxa"/>
          </w:tcPr>
          <w:p>
            <w:pPr>
              <w:spacing w:line="276" w:lineRule="auto"/>
              <w:jc w:val="right"/>
              <w:rPr>
                <w:rFonts w:ascii="宋体" w:hAnsi="宋体"/>
                <w:sz w:val="24"/>
                <w:szCs w:val="24"/>
              </w:rPr>
            </w:pPr>
            <w:r>
              <w:rPr>
                <w:rFonts w:ascii="宋体" w:hAnsi="宋体"/>
                <w:sz w:val="24"/>
                <w:szCs w:val="24"/>
              </w:rPr>
              <w:t>283987</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44</w:t>
            </w:r>
          </w:p>
        </w:tc>
        <w:tc>
          <w:tcPr>
            <w:tcW w:w="4536" w:type="dxa"/>
          </w:tcPr>
          <w:p>
            <w:pPr>
              <w:spacing w:line="276" w:lineRule="auto"/>
              <w:rPr>
                <w:rFonts w:ascii="宋体" w:hAnsi="宋体"/>
                <w:sz w:val="24"/>
                <w:szCs w:val="24"/>
              </w:rPr>
            </w:pPr>
            <w:r>
              <w:rPr>
                <w:rFonts w:ascii="宋体" w:hAnsi="宋体"/>
                <w:sz w:val="24"/>
                <w:szCs w:val="24"/>
              </w:rPr>
              <w:t>国药控股江苏有限公司</w:t>
            </w:r>
          </w:p>
        </w:tc>
        <w:tc>
          <w:tcPr>
            <w:tcW w:w="2602" w:type="dxa"/>
          </w:tcPr>
          <w:p>
            <w:pPr>
              <w:spacing w:line="276" w:lineRule="auto"/>
              <w:jc w:val="right"/>
              <w:rPr>
                <w:rFonts w:ascii="宋体" w:hAnsi="宋体"/>
                <w:sz w:val="24"/>
                <w:szCs w:val="24"/>
              </w:rPr>
            </w:pPr>
            <w:r>
              <w:rPr>
                <w:rFonts w:ascii="宋体" w:hAnsi="宋体"/>
                <w:sz w:val="24"/>
                <w:szCs w:val="24"/>
              </w:rPr>
              <w:t>280000</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45</w:t>
            </w:r>
          </w:p>
        </w:tc>
        <w:tc>
          <w:tcPr>
            <w:tcW w:w="4536" w:type="dxa"/>
          </w:tcPr>
          <w:p>
            <w:pPr>
              <w:spacing w:line="276" w:lineRule="auto"/>
              <w:rPr>
                <w:rFonts w:ascii="宋体" w:hAnsi="宋体"/>
                <w:sz w:val="24"/>
                <w:szCs w:val="24"/>
              </w:rPr>
            </w:pPr>
            <w:r>
              <w:rPr>
                <w:rFonts w:ascii="宋体" w:hAnsi="宋体"/>
                <w:sz w:val="24"/>
                <w:szCs w:val="24"/>
              </w:rPr>
              <w:t>北京长久物流股份有限公司</w:t>
            </w:r>
          </w:p>
        </w:tc>
        <w:tc>
          <w:tcPr>
            <w:tcW w:w="2602" w:type="dxa"/>
          </w:tcPr>
          <w:p>
            <w:pPr>
              <w:spacing w:line="276" w:lineRule="auto"/>
              <w:jc w:val="right"/>
              <w:rPr>
                <w:rFonts w:ascii="宋体" w:hAnsi="宋体"/>
                <w:sz w:val="24"/>
                <w:szCs w:val="24"/>
              </w:rPr>
            </w:pPr>
            <w:r>
              <w:rPr>
                <w:rFonts w:ascii="宋体" w:hAnsi="宋体"/>
                <w:sz w:val="24"/>
                <w:szCs w:val="24"/>
              </w:rPr>
              <w:t>263546</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46</w:t>
            </w:r>
          </w:p>
        </w:tc>
        <w:tc>
          <w:tcPr>
            <w:tcW w:w="4536" w:type="dxa"/>
          </w:tcPr>
          <w:p>
            <w:pPr>
              <w:spacing w:line="276" w:lineRule="auto"/>
              <w:rPr>
                <w:rFonts w:ascii="宋体" w:hAnsi="宋体"/>
                <w:sz w:val="24"/>
                <w:szCs w:val="24"/>
              </w:rPr>
            </w:pPr>
            <w:r>
              <w:rPr>
                <w:rFonts w:ascii="宋体" w:hAnsi="宋体"/>
                <w:sz w:val="24"/>
                <w:szCs w:val="24"/>
              </w:rPr>
              <w:t>天地国际运输代理（中国）有限公司</w:t>
            </w:r>
          </w:p>
        </w:tc>
        <w:tc>
          <w:tcPr>
            <w:tcW w:w="2602" w:type="dxa"/>
          </w:tcPr>
          <w:p>
            <w:pPr>
              <w:spacing w:line="276" w:lineRule="auto"/>
              <w:jc w:val="right"/>
              <w:rPr>
                <w:rFonts w:ascii="宋体" w:hAnsi="宋体"/>
                <w:sz w:val="24"/>
                <w:szCs w:val="24"/>
              </w:rPr>
            </w:pPr>
            <w:r>
              <w:rPr>
                <w:rFonts w:ascii="宋体" w:hAnsi="宋体"/>
                <w:sz w:val="24"/>
                <w:szCs w:val="24"/>
              </w:rPr>
              <w:t>262885</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47</w:t>
            </w:r>
          </w:p>
        </w:tc>
        <w:tc>
          <w:tcPr>
            <w:tcW w:w="4536" w:type="dxa"/>
          </w:tcPr>
          <w:p>
            <w:pPr>
              <w:spacing w:line="276" w:lineRule="auto"/>
              <w:rPr>
                <w:rFonts w:ascii="宋体" w:hAnsi="宋体"/>
                <w:sz w:val="24"/>
                <w:szCs w:val="24"/>
              </w:rPr>
            </w:pPr>
            <w:r>
              <w:rPr>
                <w:rFonts w:ascii="宋体" w:hAnsi="宋体"/>
                <w:sz w:val="24"/>
                <w:szCs w:val="24"/>
              </w:rPr>
              <w:t>南京空港油料有限公司</w:t>
            </w:r>
          </w:p>
        </w:tc>
        <w:tc>
          <w:tcPr>
            <w:tcW w:w="2602" w:type="dxa"/>
          </w:tcPr>
          <w:p>
            <w:pPr>
              <w:spacing w:line="276" w:lineRule="auto"/>
              <w:jc w:val="right"/>
              <w:rPr>
                <w:rFonts w:ascii="宋体" w:hAnsi="宋体"/>
                <w:sz w:val="24"/>
                <w:szCs w:val="24"/>
              </w:rPr>
            </w:pPr>
            <w:r>
              <w:rPr>
                <w:rFonts w:ascii="宋体" w:hAnsi="宋体"/>
                <w:sz w:val="24"/>
                <w:szCs w:val="24"/>
              </w:rPr>
              <w:t>260866</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48</w:t>
            </w:r>
          </w:p>
        </w:tc>
        <w:tc>
          <w:tcPr>
            <w:tcW w:w="4536" w:type="dxa"/>
          </w:tcPr>
          <w:p>
            <w:pPr>
              <w:spacing w:line="276" w:lineRule="auto"/>
              <w:rPr>
                <w:rFonts w:ascii="宋体" w:hAnsi="宋体"/>
                <w:sz w:val="24"/>
                <w:szCs w:val="24"/>
              </w:rPr>
            </w:pPr>
            <w:r>
              <w:rPr>
                <w:rFonts w:ascii="宋体" w:hAnsi="宋体"/>
                <w:sz w:val="24"/>
                <w:szCs w:val="24"/>
              </w:rPr>
              <w:t>湖南全州医药消费品供应链有限公司</w:t>
            </w:r>
          </w:p>
        </w:tc>
        <w:tc>
          <w:tcPr>
            <w:tcW w:w="2602" w:type="dxa"/>
          </w:tcPr>
          <w:p>
            <w:pPr>
              <w:spacing w:line="276" w:lineRule="auto"/>
              <w:jc w:val="right"/>
              <w:rPr>
                <w:rFonts w:ascii="宋体" w:hAnsi="宋体"/>
                <w:sz w:val="24"/>
                <w:szCs w:val="24"/>
              </w:rPr>
            </w:pPr>
            <w:r>
              <w:rPr>
                <w:rFonts w:ascii="宋体" w:hAnsi="宋体"/>
                <w:sz w:val="24"/>
                <w:szCs w:val="24"/>
              </w:rPr>
              <w:t>244765</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49</w:t>
            </w:r>
          </w:p>
        </w:tc>
        <w:tc>
          <w:tcPr>
            <w:tcW w:w="4536" w:type="dxa"/>
          </w:tcPr>
          <w:p>
            <w:pPr>
              <w:spacing w:line="276" w:lineRule="auto"/>
              <w:rPr>
                <w:rFonts w:ascii="宋体" w:hAnsi="宋体"/>
                <w:sz w:val="24"/>
                <w:szCs w:val="24"/>
              </w:rPr>
            </w:pPr>
            <w:r>
              <w:rPr>
                <w:rFonts w:ascii="宋体" w:hAnsi="宋体" w:hint="eastAsia"/>
                <w:sz w:val="24"/>
                <w:szCs w:val="24"/>
              </w:rPr>
              <w:t>浙江省八达物流有限公司</w:t>
            </w:r>
          </w:p>
        </w:tc>
        <w:tc>
          <w:tcPr>
            <w:tcW w:w="2602" w:type="dxa"/>
          </w:tcPr>
          <w:p>
            <w:pPr>
              <w:spacing w:line="276" w:lineRule="auto"/>
              <w:jc w:val="right"/>
              <w:rPr>
                <w:rFonts w:ascii="宋体" w:hAnsi="宋体"/>
                <w:sz w:val="24"/>
                <w:szCs w:val="24"/>
              </w:rPr>
            </w:pPr>
            <w:r>
              <w:rPr>
                <w:rFonts w:ascii="宋体" w:hAnsi="宋体"/>
                <w:sz w:val="24"/>
                <w:szCs w:val="24"/>
              </w:rPr>
              <w:t>225129</w:t>
            </w:r>
          </w:p>
        </w:tc>
      </w:tr>
      <w:tr>
        <w:tblPrEx>
          <w:tblLayout w:type="fixed"/>
          <w:tblCellMar>
            <w:top w:w="0" w:type="dxa"/>
            <w:left w:w="108" w:type="dxa"/>
            <w:bottom w:w="0" w:type="dxa"/>
            <w:right w:w="108" w:type="dxa"/>
          </w:tblCellMar>
          <w:tblLook w:val="0000"/>
        </w:tblPrEx>
        <w:tc>
          <w:tcPr>
            <w:tcW w:w="1384" w:type="dxa"/>
          </w:tcPr>
          <w:p>
            <w:pPr>
              <w:spacing w:line="276" w:lineRule="auto"/>
              <w:jc w:val="center"/>
              <w:rPr>
                <w:rFonts w:ascii="宋体" w:hAnsi="宋体"/>
                <w:sz w:val="24"/>
                <w:szCs w:val="24"/>
              </w:rPr>
            </w:pPr>
            <w:r>
              <w:rPr>
                <w:rFonts w:ascii="宋体" w:hAnsi="宋体" w:hint="eastAsia"/>
                <w:sz w:val="24"/>
                <w:szCs w:val="24"/>
              </w:rPr>
              <w:t>50</w:t>
            </w:r>
          </w:p>
        </w:tc>
        <w:tc>
          <w:tcPr>
            <w:tcW w:w="4536" w:type="dxa"/>
          </w:tcPr>
          <w:p>
            <w:pPr>
              <w:spacing w:line="276" w:lineRule="auto"/>
              <w:rPr>
                <w:rFonts w:ascii="宋体" w:hAnsi="宋体"/>
                <w:sz w:val="24"/>
                <w:szCs w:val="24"/>
              </w:rPr>
            </w:pPr>
            <w:r>
              <w:rPr>
                <w:rFonts w:ascii="宋体" w:hAnsi="宋体"/>
                <w:sz w:val="24"/>
                <w:szCs w:val="24"/>
              </w:rPr>
              <w:t>新时代国际运输服务有限公司</w:t>
            </w:r>
          </w:p>
        </w:tc>
        <w:tc>
          <w:tcPr>
            <w:tcW w:w="2602" w:type="dxa"/>
          </w:tcPr>
          <w:p>
            <w:pPr>
              <w:spacing w:line="276" w:lineRule="auto"/>
              <w:jc w:val="right"/>
              <w:rPr>
                <w:rFonts w:ascii="宋体" w:hAnsi="宋体"/>
                <w:sz w:val="24"/>
                <w:szCs w:val="24"/>
              </w:rPr>
            </w:pPr>
            <w:r>
              <w:rPr>
                <w:rFonts w:ascii="宋体" w:hAnsi="宋体"/>
                <w:sz w:val="24"/>
                <w:szCs w:val="24"/>
              </w:rPr>
              <w:t>224247</w:t>
            </w:r>
          </w:p>
        </w:tc>
      </w:tr>
    </w:tbl>
    <w:p>
      <w:pPr>
        <w:spacing w:line="276" w:lineRule="auto"/>
        <w:ind w:firstLine="425" w:firstLineChars="177"/>
        <w:rPr>
          <w:rFonts w:ascii="宋体" w:hAnsi="宋体"/>
          <w:sz w:val="24"/>
          <w:szCs w:val="24"/>
        </w:rPr>
      </w:pPr>
      <w:r>
        <w:rPr>
          <w:rFonts w:ascii="宋体" w:hAnsi="宋体"/>
          <w:sz w:val="24"/>
          <w:szCs w:val="24"/>
        </w:rPr>
        <w:t>资料来源：《中国物流发展报告2014-2015》，</w:t>
      </w:r>
      <w:r>
        <w:rPr>
          <w:rFonts w:ascii="宋体" w:hAnsi="宋体" w:hint="eastAsia"/>
          <w:sz w:val="24"/>
          <w:szCs w:val="24"/>
        </w:rPr>
        <w:t>P.38-39</w:t>
      </w:r>
    </w:p>
    <w:p>
      <w:pPr>
        <w:spacing w:line="276" w:lineRule="auto"/>
        <w:ind w:firstLine="425" w:firstLineChars="177"/>
        <w:rPr>
          <w:rFonts w:ascii="宋体" w:hAnsi="宋体"/>
          <w:sz w:val="24"/>
          <w:szCs w:val="24"/>
        </w:rPr>
      </w:pPr>
      <w:r>
        <w:rPr>
          <w:rFonts w:ascii="宋体" w:hAnsi="宋体" w:hint="eastAsia"/>
          <w:sz w:val="24"/>
          <w:szCs w:val="24"/>
        </w:rPr>
        <w:t>[2]2014年中国冷链物流企业百强名单</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4261"/>
        <w:gridCol w:w="4261"/>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c>
          <w:tcPr>
            <w:tcW w:w="4261" w:type="dxa"/>
          </w:tcPr>
          <w:p>
            <w:pPr>
              <w:spacing w:line="276" w:lineRule="auto"/>
              <w:jc w:val="center"/>
              <w:rPr>
                <w:rFonts w:ascii="宋体" w:hAnsi="宋体"/>
                <w:b/>
                <w:sz w:val="24"/>
                <w:szCs w:val="24"/>
              </w:rPr>
            </w:pPr>
            <w:r>
              <w:rPr>
                <w:rFonts w:ascii="宋体" w:hAnsi="宋体" w:hint="eastAsia"/>
                <w:b/>
                <w:sz w:val="24"/>
                <w:szCs w:val="24"/>
              </w:rPr>
              <w:t>企业名称及排名</w:t>
            </w:r>
          </w:p>
        </w:tc>
        <w:tc>
          <w:tcPr>
            <w:tcW w:w="4261" w:type="dxa"/>
          </w:tcPr>
          <w:p>
            <w:pPr>
              <w:spacing w:line="276" w:lineRule="auto"/>
              <w:jc w:val="center"/>
              <w:rPr>
                <w:rFonts w:ascii="宋体" w:hAnsi="宋体"/>
                <w:b/>
                <w:sz w:val="24"/>
                <w:szCs w:val="24"/>
              </w:rPr>
            </w:pPr>
            <w:r>
              <w:rPr>
                <w:rFonts w:ascii="宋体" w:hAnsi="宋体" w:hint="eastAsia"/>
                <w:b/>
                <w:sz w:val="24"/>
                <w:szCs w:val="24"/>
              </w:rPr>
              <w:t>企业名称及排名</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1、荣庆物流供应链有限公司</w:t>
            </w:r>
          </w:p>
        </w:tc>
        <w:tc>
          <w:tcPr>
            <w:tcW w:w="4261" w:type="dxa"/>
          </w:tcPr>
          <w:p>
            <w:pPr>
              <w:jc w:val="left"/>
              <w:rPr>
                <w:rFonts w:ascii="宋体" w:hAnsi="宋体"/>
                <w:szCs w:val="21"/>
              </w:rPr>
            </w:pPr>
            <w:r>
              <w:rPr>
                <w:rFonts w:ascii="宋体" w:hAnsi="宋体" w:hint="eastAsia"/>
                <w:szCs w:val="21"/>
              </w:rPr>
              <w:t>51、南京安地物流有限公司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2、漯河双汇物流投资有限公司</w:t>
            </w:r>
          </w:p>
        </w:tc>
        <w:tc>
          <w:tcPr>
            <w:tcW w:w="4261" w:type="dxa"/>
          </w:tcPr>
          <w:p>
            <w:pPr>
              <w:jc w:val="left"/>
              <w:rPr>
                <w:rFonts w:ascii="宋体" w:hAnsi="宋体"/>
                <w:szCs w:val="21"/>
              </w:rPr>
            </w:pPr>
            <w:r>
              <w:rPr>
                <w:rFonts w:ascii="宋体" w:hAnsi="宋体" w:hint="eastAsia"/>
                <w:szCs w:val="21"/>
              </w:rPr>
              <w:t>52、江苏雨润农产品集团有限公司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3、河南鲜易供应链股份有限公司</w:t>
            </w:r>
          </w:p>
        </w:tc>
        <w:tc>
          <w:tcPr>
            <w:tcW w:w="4261" w:type="dxa"/>
          </w:tcPr>
          <w:p>
            <w:pPr>
              <w:jc w:val="left"/>
              <w:rPr>
                <w:rFonts w:ascii="宋体" w:hAnsi="宋体"/>
                <w:szCs w:val="21"/>
              </w:rPr>
            </w:pPr>
            <w:r>
              <w:rPr>
                <w:rFonts w:ascii="宋体" w:hAnsi="宋体" w:hint="eastAsia"/>
                <w:szCs w:val="21"/>
              </w:rPr>
              <w:t>53、南通汇益食品有限公司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4、上海郑明现代物流有限公司</w:t>
            </w:r>
          </w:p>
        </w:tc>
        <w:tc>
          <w:tcPr>
            <w:tcW w:w="4261" w:type="dxa"/>
          </w:tcPr>
          <w:p>
            <w:pPr>
              <w:jc w:val="left"/>
              <w:rPr>
                <w:rFonts w:ascii="宋体" w:hAnsi="宋体"/>
                <w:szCs w:val="21"/>
              </w:rPr>
            </w:pPr>
            <w:r>
              <w:rPr>
                <w:rFonts w:ascii="宋体" w:hAnsi="宋体" w:hint="eastAsia"/>
                <w:szCs w:val="21"/>
              </w:rPr>
              <w:t>54、成都市汇翔实业有限公司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5、上海领鲜物流有限公司</w:t>
            </w:r>
          </w:p>
        </w:tc>
        <w:tc>
          <w:tcPr>
            <w:tcW w:w="4261" w:type="dxa"/>
          </w:tcPr>
          <w:p>
            <w:pPr>
              <w:jc w:val="left"/>
              <w:rPr>
                <w:rFonts w:ascii="宋体" w:hAnsi="宋体"/>
                <w:szCs w:val="21"/>
              </w:rPr>
            </w:pPr>
            <w:r>
              <w:rPr>
                <w:rFonts w:ascii="宋体" w:hAnsi="宋体" w:hint="eastAsia"/>
                <w:szCs w:val="21"/>
              </w:rPr>
              <w:t>55、北京快行线食品物流有限公司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6、招商美冷（香港）控股有限公司</w:t>
            </w:r>
          </w:p>
        </w:tc>
        <w:tc>
          <w:tcPr>
            <w:tcW w:w="4261" w:type="dxa"/>
          </w:tcPr>
          <w:p>
            <w:pPr>
              <w:jc w:val="left"/>
              <w:rPr>
                <w:rFonts w:ascii="宋体" w:hAnsi="宋体"/>
                <w:szCs w:val="21"/>
              </w:rPr>
            </w:pPr>
            <w:r>
              <w:rPr>
                <w:rFonts w:ascii="宋体" w:hAnsi="宋体" w:hint="eastAsia"/>
                <w:szCs w:val="21"/>
              </w:rPr>
              <w:t>56、云通物流服务有限公司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7、夏晖物流（上海）有限公司</w:t>
            </w:r>
          </w:p>
        </w:tc>
        <w:tc>
          <w:tcPr>
            <w:tcW w:w="4261" w:type="dxa"/>
          </w:tcPr>
          <w:p>
            <w:pPr>
              <w:jc w:val="left"/>
              <w:rPr>
                <w:rFonts w:ascii="宋体" w:hAnsi="宋体"/>
                <w:szCs w:val="21"/>
              </w:rPr>
            </w:pPr>
            <w:r>
              <w:rPr>
                <w:rFonts w:ascii="宋体" w:hAnsi="宋体" w:hint="eastAsia"/>
                <w:szCs w:val="21"/>
              </w:rPr>
              <w:t>57、苏州加创冷链物流有限公司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8、许昌众荣冷链物流有限公司</w:t>
            </w:r>
          </w:p>
        </w:tc>
        <w:tc>
          <w:tcPr>
            <w:tcW w:w="4261" w:type="dxa"/>
          </w:tcPr>
          <w:p>
            <w:pPr>
              <w:jc w:val="left"/>
              <w:rPr>
                <w:rFonts w:ascii="宋体" w:hAnsi="宋体"/>
                <w:szCs w:val="21"/>
              </w:rPr>
            </w:pPr>
            <w:r>
              <w:rPr>
                <w:rFonts w:ascii="宋体" w:hAnsi="宋体" w:hint="eastAsia"/>
                <w:szCs w:val="21"/>
              </w:rPr>
              <w:t>58、河南华夏易通物流有限公司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9、中外运上海冷链物流有限公司</w:t>
            </w:r>
          </w:p>
        </w:tc>
        <w:tc>
          <w:tcPr>
            <w:tcW w:w="4261" w:type="dxa"/>
          </w:tcPr>
          <w:p>
            <w:pPr>
              <w:jc w:val="left"/>
              <w:rPr>
                <w:rFonts w:ascii="宋体" w:hAnsi="宋体"/>
                <w:szCs w:val="21"/>
              </w:rPr>
            </w:pPr>
            <w:r>
              <w:rPr>
                <w:rFonts w:ascii="宋体" w:hAnsi="宋体" w:hint="eastAsia"/>
                <w:szCs w:val="21"/>
              </w:rPr>
              <w:t>59、当阳市万里运输有限责任公司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10、大昌行物流</w:t>
            </w:r>
          </w:p>
        </w:tc>
        <w:tc>
          <w:tcPr>
            <w:tcW w:w="4261" w:type="dxa"/>
          </w:tcPr>
          <w:p>
            <w:pPr>
              <w:jc w:val="left"/>
              <w:rPr>
                <w:rFonts w:ascii="宋体" w:hAnsi="宋体"/>
                <w:szCs w:val="21"/>
              </w:rPr>
            </w:pPr>
            <w:r>
              <w:rPr>
                <w:rFonts w:ascii="宋体" w:hAnsi="宋体" w:hint="eastAsia"/>
                <w:szCs w:val="21"/>
              </w:rPr>
              <w:t>60、苏州点通冷藏物流有限公司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11、上海都市生活企业发展有限公司</w:t>
            </w:r>
          </w:p>
        </w:tc>
        <w:tc>
          <w:tcPr>
            <w:tcW w:w="4261" w:type="dxa"/>
          </w:tcPr>
          <w:p>
            <w:pPr>
              <w:jc w:val="left"/>
              <w:rPr>
                <w:rFonts w:ascii="宋体" w:hAnsi="宋体"/>
                <w:szCs w:val="21"/>
              </w:rPr>
            </w:pPr>
            <w:r>
              <w:rPr>
                <w:rFonts w:ascii="宋体" w:hAnsi="宋体" w:hint="eastAsia"/>
                <w:szCs w:val="21"/>
              </w:rPr>
              <w:t>61、广州以利物流有限公司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12、上海源洪仓储物流有限公司</w:t>
            </w:r>
          </w:p>
        </w:tc>
        <w:tc>
          <w:tcPr>
            <w:tcW w:w="4261" w:type="dxa"/>
          </w:tcPr>
          <w:p>
            <w:pPr>
              <w:jc w:val="left"/>
              <w:rPr>
                <w:rFonts w:ascii="宋体" w:hAnsi="宋体"/>
                <w:szCs w:val="21"/>
              </w:rPr>
            </w:pPr>
            <w:r>
              <w:rPr>
                <w:rFonts w:ascii="宋体" w:hAnsi="宋体" w:hint="eastAsia"/>
                <w:szCs w:val="21"/>
              </w:rPr>
              <w:t>62、北京三元双日食品物流有限公司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13、万吨冷链物流有限公司</w:t>
            </w:r>
          </w:p>
        </w:tc>
        <w:tc>
          <w:tcPr>
            <w:tcW w:w="4261" w:type="dxa"/>
          </w:tcPr>
          <w:p>
            <w:pPr>
              <w:jc w:val="left"/>
              <w:rPr>
                <w:rFonts w:ascii="宋体" w:hAnsi="宋体"/>
                <w:szCs w:val="21"/>
              </w:rPr>
            </w:pPr>
            <w:r>
              <w:rPr>
                <w:rFonts w:ascii="宋体" w:hAnsi="宋体" w:hint="eastAsia"/>
                <w:szCs w:val="21"/>
              </w:rPr>
              <w:t>63、天津金琦低温物流有限公司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14、北京中冷物流有限公司</w:t>
            </w:r>
          </w:p>
        </w:tc>
        <w:tc>
          <w:tcPr>
            <w:tcW w:w="4261" w:type="dxa"/>
          </w:tcPr>
          <w:p>
            <w:pPr>
              <w:jc w:val="left"/>
              <w:rPr>
                <w:rFonts w:ascii="宋体" w:hAnsi="宋体"/>
                <w:szCs w:val="21"/>
              </w:rPr>
            </w:pPr>
            <w:r>
              <w:rPr>
                <w:rFonts w:ascii="宋体" w:hAnsi="宋体" w:hint="eastAsia"/>
                <w:szCs w:val="21"/>
              </w:rPr>
              <w:t>64、上海众萃物流有公司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15、安得物流股份有限公司</w:t>
            </w:r>
          </w:p>
        </w:tc>
        <w:tc>
          <w:tcPr>
            <w:tcW w:w="4261" w:type="dxa"/>
          </w:tcPr>
          <w:p>
            <w:pPr>
              <w:jc w:val="left"/>
              <w:rPr>
                <w:rFonts w:ascii="宋体" w:hAnsi="宋体"/>
                <w:szCs w:val="21"/>
              </w:rPr>
            </w:pPr>
            <w:r>
              <w:rPr>
                <w:rFonts w:ascii="宋体" w:hAnsi="宋体" w:hint="eastAsia"/>
                <w:szCs w:val="21"/>
              </w:rPr>
              <w:t>65、云南锦苑国际物流有限公司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16、上海广德物流有限公司</w:t>
            </w:r>
          </w:p>
        </w:tc>
        <w:tc>
          <w:tcPr>
            <w:tcW w:w="4261" w:type="dxa"/>
          </w:tcPr>
          <w:p>
            <w:pPr>
              <w:jc w:val="left"/>
              <w:rPr>
                <w:rFonts w:ascii="宋体" w:hAnsi="宋体"/>
                <w:szCs w:val="21"/>
              </w:rPr>
            </w:pPr>
            <w:r>
              <w:rPr>
                <w:rFonts w:ascii="宋体" w:hAnsi="宋体" w:hint="eastAsia"/>
                <w:szCs w:val="21"/>
              </w:rPr>
              <w:t>66、湖南惠农物流有限责任公司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17、镇江恒伟供应链管理股份有限公司</w:t>
            </w:r>
          </w:p>
        </w:tc>
        <w:tc>
          <w:tcPr>
            <w:tcW w:w="4261" w:type="dxa"/>
          </w:tcPr>
          <w:p>
            <w:pPr>
              <w:jc w:val="left"/>
              <w:rPr>
                <w:rFonts w:ascii="宋体" w:hAnsi="宋体"/>
                <w:szCs w:val="21"/>
              </w:rPr>
            </w:pPr>
            <w:r>
              <w:rPr>
                <w:rFonts w:ascii="宋体" w:hAnsi="宋体" w:hint="eastAsia"/>
                <w:szCs w:val="21"/>
              </w:rPr>
              <w:t>67、福建省羊程冷链物流有限公司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18、上海锦江国际低温物流发展有限公司</w:t>
            </w:r>
          </w:p>
        </w:tc>
        <w:tc>
          <w:tcPr>
            <w:tcW w:w="4261" w:type="dxa"/>
          </w:tcPr>
          <w:p>
            <w:pPr>
              <w:jc w:val="left"/>
              <w:rPr>
                <w:rFonts w:ascii="宋体" w:hAnsi="宋体"/>
                <w:szCs w:val="21"/>
              </w:rPr>
            </w:pPr>
            <w:r>
              <w:rPr>
                <w:rFonts w:ascii="宋体" w:hAnsi="宋体" w:hint="eastAsia"/>
                <w:szCs w:val="21"/>
              </w:rPr>
              <w:t>68、武汉仟吉冷链物流仓储管理有限公司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19、成都银犁冷藏物流股份有限公司</w:t>
            </w:r>
          </w:p>
        </w:tc>
        <w:tc>
          <w:tcPr>
            <w:tcW w:w="4261" w:type="dxa"/>
          </w:tcPr>
          <w:p>
            <w:pPr>
              <w:jc w:val="left"/>
              <w:rPr>
                <w:rFonts w:ascii="宋体" w:hAnsi="宋体"/>
                <w:szCs w:val="21"/>
              </w:rPr>
            </w:pPr>
            <w:r>
              <w:rPr>
                <w:rFonts w:ascii="宋体" w:hAnsi="宋体" w:hint="eastAsia"/>
                <w:szCs w:val="21"/>
              </w:rPr>
              <w:t>69、泰达行（天津）冷链物流有限公司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20、上海市交荣冷链物流有限公司</w:t>
            </w:r>
          </w:p>
        </w:tc>
        <w:tc>
          <w:tcPr>
            <w:tcW w:w="4261" w:type="dxa"/>
          </w:tcPr>
          <w:p>
            <w:pPr>
              <w:jc w:val="left"/>
              <w:rPr>
                <w:rFonts w:ascii="宋体" w:hAnsi="宋体"/>
                <w:szCs w:val="21"/>
              </w:rPr>
            </w:pPr>
            <w:r>
              <w:rPr>
                <w:rFonts w:ascii="宋体" w:hAnsi="宋体" w:hint="eastAsia"/>
                <w:szCs w:val="21"/>
              </w:rPr>
              <w:t>70、重庆明品福物流有限责任公司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21、永贵冷链物流</w:t>
            </w:r>
          </w:p>
        </w:tc>
        <w:tc>
          <w:tcPr>
            <w:tcW w:w="4261" w:type="dxa"/>
          </w:tcPr>
          <w:p>
            <w:pPr>
              <w:jc w:val="left"/>
              <w:rPr>
                <w:rFonts w:ascii="宋体" w:hAnsi="宋体"/>
                <w:szCs w:val="21"/>
              </w:rPr>
            </w:pPr>
            <w:r>
              <w:rPr>
                <w:rFonts w:ascii="宋体" w:hAnsi="宋体" w:hint="eastAsia"/>
                <w:szCs w:val="21"/>
              </w:rPr>
              <w:t>71、湖南融城物通天下物流有限公司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22、淇县永达物流配送有限公司</w:t>
            </w:r>
          </w:p>
        </w:tc>
        <w:tc>
          <w:tcPr>
            <w:tcW w:w="4261" w:type="dxa"/>
          </w:tcPr>
          <w:p>
            <w:pPr>
              <w:jc w:val="left"/>
              <w:rPr>
                <w:rFonts w:ascii="宋体" w:hAnsi="宋体"/>
                <w:szCs w:val="21"/>
              </w:rPr>
            </w:pPr>
            <w:r>
              <w:rPr>
                <w:rFonts w:ascii="宋体" w:hAnsi="宋体" w:hint="eastAsia"/>
                <w:szCs w:val="21"/>
              </w:rPr>
              <w:t>72、临沭县盛元锦程物流有限公司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23、佛山市粤泰冷库物业投资有限公司</w:t>
            </w:r>
          </w:p>
        </w:tc>
        <w:tc>
          <w:tcPr>
            <w:tcW w:w="4261" w:type="dxa"/>
          </w:tcPr>
          <w:p>
            <w:pPr>
              <w:jc w:val="left"/>
              <w:rPr>
                <w:rFonts w:ascii="宋体" w:hAnsi="宋体"/>
                <w:szCs w:val="21"/>
              </w:rPr>
            </w:pPr>
            <w:r>
              <w:rPr>
                <w:rFonts w:ascii="宋体" w:hAnsi="宋体" w:hint="eastAsia"/>
                <w:szCs w:val="21"/>
              </w:rPr>
              <w:t>73、宁夏四季青冷链物流有限公司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24、武汉良中行供应链管理有限公司</w:t>
            </w:r>
          </w:p>
        </w:tc>
        <w:tc>
          <w:tcPr>
            <w:tcW w:w="4261" w:type="dxa"/>
          </w:tcPr>
          <w:p>
            <w:pPr>
              <w:jc w:val="left"/>
              <w:rPr>
                <w:rFonts w:ascii="宋体" w:hAnsi="宋体"/>
                <w:szCs w:val="21"/>
              </w:rPr>
            </w:pPr>
            <w:r>
              <w:rPr>
                <w:rFonts w:ascii="宋体" w:hAnsi="宋体" w:hint="eastAsia"/>
                <w:szCs w:val="21"/>
              </w:rPr>
              <w:t>74、上海顶辉物流有限公司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25、江西恒冰物流有限公司</w:t>
            </w:r>
          </w:p>
        </w:tc>
        <w:tc>
          <w:tcPr>
            <w:tcW w:w="4261" w:type="dxa"/>
          </w:tcPr>
          <w:p>
            <w:pPr>
              <w:jc w:val="left"/>
              <w:rPr>
                <w:rFonts w:ascii="宋体" w:hAnsi="宋体"/>
                <w:szCs w:val="21"/>
              </w:rPr>
            </w:pPr>
            <w:r>
              <w:rPr>
                <w:rFonts w:ascii="宋体" w:hAnsi="宋体" w:hint="eastAsia"/>
                <w:szCs w:val="21"/>
              </w:rPr>
              <w:t>75、武汉山绿冷链物流有限公司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26、河南大用运通物流有限公司</w:t>
            </w:r>
          </w:p>
        </w:tc>
        <w:tc>
          <w:tcPr>
            <w:tcW w:w="4261" w:type="dxa"/>
          </w:tcPr>
          <w:p>
            <w:pPr>
              <w:jc w:val="left"/>
              <w:rPr>
                <w:rFonts w:ascii="宋体" w:hAnsi="宋体"/>
                <w:szCs w:val="21"/>
              </w:rPr>
            </w:pPr>
            <w:r>
              <w:rPr>
                <w:rFonts w:ascii="宋体" w:hAnsi="宋体" w:hint="eastAsia"/>
                <w:szCs w:val="21"/>
              </w:rPr>
              <w:t>76、上海恒孚物流有限公司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27、浙江统冠物流发展有限公司</w:t>
            </w:r>
          </w:p>
        </w:tc>
        <w:tc>
          <w:tcPr>
            <w:tcW w:w="4261" w:type="dxa"/>
          </w:tcPr>
          <w:p>
            <w:pPr>
              <w:jc w:val="left"/>
              <w:rPr>
                <w:rFonts w:ascii="宋体" w:hAnsi="宋体"/>
                <w:szCs w:val="21"/>
              </w:rPr>
            </w:pPr>
            <w:r>
              <w:rPr>
                <w:rFonts w:ascii="宋体" w:hAnsi="宋体" w:hint="eastAsia"/>
                <w:szCs w:val="21"/>
              </w:rPr>
              <w:t>77、上海东启物流有限公司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28、獐子岛锦通（大连）冷链物流有限公司</w:t>
            </w:r>
          </w:p>
        </w:tc>
        <w:tc>
          <w:tcPr>
            <w:tcW w:w="4261" w:type="dxa"/>
          </w:tcPr>
          <w:p>
            <w:pPr>
              <w:jc w:val="left"/>
              <w:rPr>
                <w:rFonts w:ascii="宋体" w:hAnsi="宋体"/>
                <w:szCs w:val="21"/>
              </w:rPr>
            </w:pPr>
            <w:r>
              <w:rPr>
                <w:rFonts w:ascii="宋体" w:hAnsi="宋体" w:hint="eastAsia"/>
                <w:szCs w:val="21"/>
              </w:rPr>
              <w:t>78、东莞市华雪食品有限公司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29、山东盖世国际物流集团有限公司</w:t>
            </w:r>
          </w:p>
        </w:tc>
        <w:tc>
          <w:tcPr>
            <w:tcW w:w="4261" w:type="dxa"/>
          </w:tcPr>
          <w:p>
            <w:pPr>
              <w:jc w:val="left"/>
              <w:rPr>
                <w:rFonts w:ascii="宋体" w:hAnsi="宋体"/>
                <w:szCs w:val="21"/>
              </w:rPr>
            </w:pPr>
            <w:r>
              <w:rPr>
                <w:rFonts w:ascii="宋体" w:hAnsi="宋体" w:hint="eastAsia"/>
                <w:szCs w:val="21"/>
              </w:rPr>
              <w:t>79、武汉阿凡达物流有限公司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30、宁夏领鲜物流有限公司</w:t>
            </w:r>
          </w:p>
        </w:tc>
        <w:tc>
          <w:tcPr>
            <w:tcW w:w="4261" w:type="dxa"/>
          </w:tcPr>
          <w:p>
            <w:pPr>
              <w:jc w:val="left"/>
              <w:rPr>
                <w:rFonts w:ascii="宋体" w:hAnsi="宋体"/>
                <w:szCs w:val="21"/>
              </w:rPr>
            </w:pPr>
            <w:r>
              <w:rPr>
                <w:rFonts w:ascii="宋体" w:hAnsi="宋体" w:hint="eastAsia"/>
                <w:szCs w:val="21"/>
              </w:rPr>
              <w:t>80、福州国运通冷藏运输有限公司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31、北京三新冷藏储运有限公司</w:t>
            </w:r>
          </w:p>
        </w:tc>
        <w:tc>
          <w:tcPr>
            <w:tcW w:w="4261" w:type="dxa"/>
          </w:tcPr>
          <w:p>
            <w:pPr>
              <w:jc w:val="left"/>
              <w:rPr>
                <w:rFonts w:ascii="宋体" w:hAnsi="宋体"/>
                <w:szCs w:val="21"/>
              </w:rPr>
            </w:pPr>
            <w:r>
              <w:rPr>
                <w:rFonts w:ascii="宋体" w:hAnsi="宋体" w:hint="eastAsia"/>
                <w:szCs w:val="21"/>
              </w:rPr>
              <w:t>81、卓尔宝沃勤物流（武汉）有限公司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32、沈阳诚大冷藏有限公司</w:t>
            </w:r>
          </w:p>
        </w:tc>
        <w:tc>
          <w:tcPr>
            <w:tcW w:w="4261" w:type="dxa"/>
          </w:tcPr>
          <w:p>
            <w:pPr>
              <w:jc w:val="left"/>
              <w:rPr>
                <w:rFonts w:ascii="宋体" w:hAnsi="宋体"/>
                <w:szCs w:val="21"/>
              </w:rPr>
            </w:pPr>
            <w:r>
              <w:rPr>
                <w:rFonts w:ascii="宋体" w:hAnsi="宋体" w:hint="eastAsia"/>
                <w:szCs w:val="21"/>
              </w:rPr>
              <w:t>82、青岛福兴祥物流有限公司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33、北京松冷冷链物流有限公司</w:t>
            </w:r>
          </w:p>
        </w:tc>
        <w:tc>
          <w:tcPr>
            <w:tcW w:w="4261" w:type="dxa"/>
          </w:tcPr>
          <w:p>
            <w:pPr>
              <w:jc w:val="left"/>
              <w:rPr>
                <w:rFonts w:ascii="宋体" w:hAnsi="宋体"/>
                <w:szCs w:val="21"/>
              </w:rPr>
            </w:pPr>
            <w:r>
              <w:rPr>
                <w:rFonts w:ascii="宋体" w:hAnsi="宋体" w:hint="eastAsia"/>
                <w:szCs w:val="21"/>
              </w:rPr>
              <w:t>83、上海途靠物流有限公司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34、北京海航华日飞天物流有限公司</w:t>
            </w:r>
          </w:p>
        </w:tc>
        <w:tc>
          <w:tcPr>
            <w:tcW w:w="4261" w:type="dxa"/>
          </w:tcPr>
          <w:p>
            <w:pPr>
              <w:jc w:val="left"/>
              <w:rPr>
                <w:rFonts w:ascii="宋体" w:hAnsi="宋体"/>
                <w:szCs w:val="21"/>
              </w:rPr>
            </w:pPr>
            <w:r>
              <w:rPr>
                <w:rFonts w:ascii="宋体" w:hAnsi="宋体" w:hint="eastAsia"/>
                <w:szCs w:val="21"/>
              </w:rPr>
              <w:t>84、天津鑫汇洋国际物流有限公司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35、德州飞马肉联集团有限责任公司</w:t>
            </w:r>
          </w:p>
        </w:tc>
        <w:tc>
          <w:tcPr>
            <w:tcW w:w="4261" w:type="dxa"/>
          </w:tcPr>
          <w:p>
            <w:pPr>
              <w:jc w:val="left"/>
              <w:rPr>
                <w:rFonts w:ascii="宋体" w:hAnsi="宋体"/>
                <w:szCs w:val="21"/>
              </w:rPr>
            </w:pPr>
            <w:r>
              <w:rPr>
                <w:rFonts w:ascii="宋体" w:hAnsi="宋体" w:hint="eastAsia"/>
                <w:szCs w:val="21"/>
              </w:rPr>
              <w:t>85、武汉巨力鼎兴实业有限公司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36、深圳市小田物流有限公司</w:t>
            </w:r>
          </w:p>
        </w:tc>
        <w:tc>
          <w:tcPr>
            <w:tcW w:w="4261" w:type="dxa"/>
          </w:tcPr>
          <w:p>
            <w:pPr>
              <w:jc w:val="left"/>
              <w:rPr>
                <w:rFonts w:ascii="宋体" w:hAnsi="宋体"/>
                <w:szCs w:val="21"/>
              </w:rPr>
            </w:pPr>
            <w:r>
              <w:rPr>
                <w:rFonts w:ascii="宋体" w:hAnsi="宋体" w:hint="eastAsia"/>
                <w:szCs w:val="21"/>
              </w:rPr>
              <w:t>86、吉林省中冷物流有限公司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37、福建浩嘉冷藏物流有限公司</w:t>
            </w:r>
          </w:p>
        </w:tc>
        <w:tc>
          <w:tcPr>
            <w:tcW w:w="4261" w:type="dxa"/>
          </w:tcPr>
          <w:p>
            <w:pPr>
              <w:jc w:val="left"/>
              <w:rPr>
                <w:rFonts w:ascii="宋体" w:hAnsi="宋体"/>
                <w:szCs w:val="21"/>
              </w:rPr>
            </w:pPr>
            <w:r>
              <w:rPr>
                <w:rFonts w:ascii="宋体" w:hAnsi="宋体" w:hint="eastAsia"/>
                <w:szCs w:val="21"/>
              </w:rPr>
              <w:t>87、中外运普菲斯冷链物流有限公司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38、深圳市东方佳源实业有限公司</w:t>
            </w:r>
          </w:p>
        </w:tc>
        <w:tc>
          <w:tcPr>
            <w:tcW w:w="4261" w:type="dxa"/>
          </w:tcPr>
          <w:p>
            <w:pPr>
              <w:jc w:val="left"/>
              <w:rPr>
                <w:rFonts w:ascii="宋体" w:hAnsi="宋体"/>
                <w:szCs w:val="21"/>
              </w:rPr>
            </w:pPr>
            <w:r>
              <w:rPr>
                <w:rFonts w:ascii="宋体" w:hAnsi="宋体" w:hint="eastAsia"/>
                <w:szCs w:val="21"/>
              </w:rPr>
              <w:t>88、北京亚冷仓储有限公司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39、上海波隆冷链物流有限公司</w:t>
            </w:r>
          </w:p>
        </w:tc>
        <w:tc>
          <w:tcPr>
            <w:tcW w:w="4261" w:type="dxa"/>
          </w:tcPr>
          <w:p>
            <w:pPr>
              <w:jc w:val="left"/>
              <w:rPr>
                <w:rFonts w:ascii="宋体" w:hAnsi="宋体"/>
                <w:szCs w:val="21"/>
              </w:rPr>
            </w:pPr>
            <w:r>
              <w:rPr>
                <w:rFonts w:ascii="宋体" w:hAnsi="宋体" w:hint="eastAsia"/>
                <w:szCs w:val="21"/>
              </w:rPr>
              <w:t>89、深圳市食集团有限公司曙光冷库分公司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40、深圳市敏捷和冷链物流有限公司</w:t>
            </w:r>
          </w:p>
        </w:tc>
        <w:tc>
          <w:tcPr>
            <w:tcW w:w="4261" w:type="dxa"/>
          </w:tcPr>
          <w:p>
            <w:pPr>
              <w:jc w:val="left"/>
              <w:rPr>
                <w:rFonts w:ascii="宋体" w:hAnsi="宋体"/>
                <w:szCs w:val="21"/>
              </w:rPr>
            </w:pPr>
            <w:r>
              <w:rPr>
                <w:rFonts w:ascii="宋体" w:hAnsi="宋体" w:hint="eastAsia"/>
                <w:szCs w:val="21"/>
              </w:rPr>
              <w:t>90、河南大象物流有限公司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41、中粮集团（深圳）有限公司</w:t>
            </w:r>
          </w:p>
        </w:tc>
        <w:tc>
          <w:tcPr>
            <w:tcW w:w="4261" w:type="dxa"/>
          </w:tcPr>
          <w:p>
            <w:pPr>
              <w:jc w:val="left"/>
              <w:rPr>
                <w:rFonts w:ascii="宋体" w:hAnsi="宋体"/>
                <w:szCs w:val="21"/>
              </w:rPr>
            </w:pPr>
            <w:r>
              <w:rPr>
                <w:rFonts w:ascii="宋体" w:hAnsi="宋体" w:hint="eastAsia"/>
                <w:szCs w:val="21"/>
              </w:rPr>
              <w:t>91、深圳市曙光物流有限公司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42、北京市东方友谊食品配送公司</w:t>
            </w:r>
          </w:p>
        </w:tc>
        <w:tc>
          <w:tcPr>
            <w:tcW w:w="4261" w:type="dxa"/>
          </w:tcPr>
          <w:p>
            <w:pPr>
              <w:jc w:val="left"/>
              <w:rPr>
                <w:rFonts w:ascii="宋体" w:hAnsi="宋体"/>
                <w:szCs w:val="21"/>
              </w:rPr>
            </w:pPr>
            <w:r>
              <w:rPr>
                <w:rFonts w:ascii="宋体" w:hAnsi="宋体" w:hint="eastAsia"/>
                <w:szCs w:val="21"/>
              </w:rPr>
              <w:t>92、西安力通冷藏运输有限责任公司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43、广东太古冷链物流有限公司</w:t>
            </w:r>
          </w:p>
        </w:tc>
        <w:tc>
          <w:tcPr>
            <w:tcW w:w="4261" w:type="dxa"/>
          </w:tcPr>
          <w:p>
            <w:pPr>
              <w:jc w:val="left"/>
              <w:rPr>
                <w:rFonts w:ascii="宋体" w:hAnsi="宋体"/>
                <w:szCs w:val="21"/>
              </w:rPr>
            </w:pPr>
            <w:r>
              <w:rPr>
                <w:rFonts w:ascii="宋体" w:hAnsi="宋体" w:hint="eastAsia"/>
                <w:szCs w:val="21"/>
              </w:rPr>
              <w:t>93、黑龙江农垦北大荒物流集团有限公司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44、北京市五环顺通物流中心</w:t>
            </w:r>
          </w:p>
        </w:tc>
        <w:tc>
          <w:tcPr>
            <w:tcW w:w="4261" w:type="dxa"/>
          </w:tcPr>
          <w:p>
            <w:pPr>
              <w:jc w:val="left"/>
              <w:rPr>
                <w:rFonts w:ascii="宋体" w:hAnsi="宋体"/>
                <w:szCs w:val="21"/>
              </w:rPr>
            </w:pPr>
            <w:r>
              <w:rPr>
                <w:rFonts w:ascii="宋体" w:hAnsi="宋体" w:hint="eastAsia"/>
                <w:szCs w:val="21"/>
              </w:rPr>
              <w:t>94、成都一鑫物流有限公司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45、新疆拓普农业股份有限公司</w:t>
            </w:r>
          </w:p>
        </w:tc>
        <w:tc>
          <w:tcPr>
            <w:tcW w:w="4261" w:type="dxa"/>
          </w:tcPr>
          <w:p>
            <w:pPr>
              <w:jc w:val="left"/>
              <w:rPr>
                <w:rFonts w:ascii="宋体" w:hAnsi="宋体"/>
                <w:szCs w:val="21"/>
              </w:rPr>
            </w:pPr>
            <w:r>
              <w:rPr>
                <w:rFonts w:ascii="宋体" w:hAnsi="宋体" w:hint="eastAsia"/>
                <w:szCs w:val="21"/>
              </w:rPr>
              <w:t>95、海南小蚂蚁物流服务有限公司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46、重庆雪峰冷藏物流有限公司</w:t>
            </w:r>
          </w:p>
        </w:tc>
        <w:tc>
          <w:tcPr>
            <w:tcW w:w="4261" w:type="dxa"/>
          </w:tcPr>
          <w:p>
            <w:pPr>
              <w:jc w:val="left"/>
              <w:rPr>
                <w:rFonts w:ascii="宋体" w:hAnsi="宋体"/>
                <w:szCs w:val="21"/>
              </w:rPr>
            </w:pPr>
            <w:r>
              <w:rPr>
                <w:rFonts w:ascii="宋体" w:hAnsi="宋体" w:hint="eastAsia"/>
                <w:szCs w:val="21"/>
              </w:rPr>
              <w:t>96、北京中铁铁龙多式联运有限公司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47、南京谷昌物流有限公司</w:t>
            </w:r>
          </w:p>
        </w:tc>
        <w:tc>
          <w:tcPr>
            <w:tcW w:w="4261" w:type="dxa"/>
          </w:tcPr>
          <w:p>
            <w:pPr>
              <w:jc w:val="left"/>
              <w:rPr>
                <w:rFonts w:ascii="宋体" w:hAnsi="宋体"/>
                <w:szCs w:val="21"/>
              </w:rPr>
            </w:pPr>
            <w:r>
              <w:rPr>
                <w:rFonts w:ascii="宋体" w:hAnsi="宋体" w:hint="eastAsia"/>
                <w:szCs w:val="21"/>
              </w:rPr>
              <w:t>97、北京傅瑞物流有限公司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48、漳州大正冷冻食品有限公司</w:t>
            </w:r>
          </w:p>
        </w:tc>
        <w:tc>
          <w:tcPr>
            <w:tcW w:w="4261" w:type="dxa"/>
          </w:tcPr>
          <w:p>
            <w:pPr>
              <w:jc w:val="left"/>
              <w:rPr>
                <w:rFonts w:ascii="宋体" w:hAnsi="宋体"/>
                <w:szCs w:val="21"/>
              </w:rPr>
            </w:pPr>
            <w:r>
              <w:rPr>
                <w:rFonts w:ascii="宋体" w:hAnsi="宋体" w:hint="eastAsia"/>
                <w:szCs w:val="21"/>
              </w:rPr>
              <w:t>98、福建大汇冷藏物流股份有限公司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49、邢台邢业通物流有限公司</w:t>
            </w:r>
          </w:p>
        </w:tc>
        <w:tc>
          <w:tcPr>
            <w:tcW w:w="4261" w:type="dxa"/>
          </w:tcPr>
          <w:p>
            <w:pPr>
              <w:jc w:val="left"/>
              <w:rPr>
                <w:rFonts w:ascii="宋体" w:hAnsi="宋体"/>
                <w:szCs w:val="21"/>
              </w:rPr>
            </w:pPr>
            <w:r>
              <w:rPr>
                <w:rFonts w:ascii="宋体" w:hAnsi="宋体" w:hint="eastAsia"/>
                <w:szCs w:val="21"/>
              </w:rPr>
              <w:t>99、陕西速必达冷链物流有限责任公司</w:t>
            </w:r>
          </w:p>
        </w:tc>
      </w:tr>
      <w:tr>
        <w:tblPrEx>
          <w:tblLayout w:type="fixed"/>
          <w:tblCellMar>
            <w:top w:w="0" w:type="dxa"/>
            <w:left w:w="108" w:type="dxa"/>
            <w:bottom w:w="0" w:type="dxa"/>
            <w:right w:w="108" w:type="dxa"/>
          </w:tblCellMar>
          <w:tblLook w:val="0000"/>
        </w:tblPrEx>
        <w:tc>
          <w:tcPr>
            <w:tcW w:w="4261" w:type="dxa"/>
          </w:tcPr>
          <w:p>
            <w:pPr>
              <w:widowControl/>
              <w:spacing w:line="360" w:lineRule="atLeast"/>
              <w:jc w:val="left"/>
              <w:rPr>
                <w:rFonts w:ascii="宋体" w:hAnsi="宋体" w:cs="宋体"/>
                <w:color w:val="000000"/>
                <w:kern w:val="0"/>
                <w:szCs w:val="21"/>
              </w:rPr>
            </w:pPr>
            <w:r>
              <w:rPr>
                <w:rFonts w:ascii="宋体" w:hAnsi="宋体" w:cs="宋体" w:hint="eastAsia"/>
                <w:color w:val="000000"/>
                <w:kern w:val="0"/>
                <w:szCs w:val="21"/>
              </w:rPr>
              <w:t>50、沈阳市天顺路发冷藏物流有限公司</w:t>
            </w:r>
          </w:p>
        </w:tc>
        <w:tc>
          <w:tcPr>
            <w:tcW w:w="4261" w:type="dxa"/>
          </w:tcPr>
          <w:p>
            <w:pPr>
              <w:jc w:val="left"/>
              <w:rPr>
                <w:rFonts w:ascii="宋体" w:hAnsi="宋体"/>
                <w:szCs w:val="21"/>
              </w:rPr>
            </w:pPr>
            <w:r>
              <w:rPr>
                <w:rFonts w:ascii="宋体" w:hAnsi="宋体" w:hint="eastAsia"/>
                <w:szCs w:val="21"/>
              </w:rPr>
              <w:t>100、昆明银翔航空货运服务有限公司</w:t>
            </w:r>
          </w:p>
        </w:tc>
      </w:tr>
    </w:tbl>
    <w:p>
      <w:pPr>
        <w:spacing w:line="276" w:lineRule="auto"/>
        <w:ind w:firstLine="425" w:firstLineChars="177"/>
        <w:rPr>
          <w:rFonts w:ascii="宋体" w:hAnsi="宋体"/>
          <w:sz w:val="24"/>
          <w:szCs w:val="24"/>
        </w:rPr>
      </w:pPr>
      <w:r>
        <w:rPr>
          <w:rFonts w:ascii="宋体" w:hAnsi="宋体" w:hint="eastAsia"/>
          <w:sz w:val="24"/>
          <w:szCs w:val="24"/>
        </w:rPr>
        <w:t>资料来源：中国物流与采购联合会</w:t>
      </w:r>
      <w:r>
        <w:rPr>
          <w:rFonts w:ascii="宋体" w:hAnsi="宋体" w:hint="eastAsia"/>
          <w:sz w:val="24"/>
          <w:szCs w:val="24"/>
        </w:rPr>
        <w:t>·</w:t>
      </w:r>
      <w:r>
        <w:rPr>
          <w:rFonts w:ascii="宋体" w:hAnsi="宋体" w:hint="eastAsia"/>
          <w:sz w:val="24"/>
          <w:szCs w:val="24"/>
        </w:rPr>
        <w:t>冷链物流专业委员会</w:t>
      </w:r>
    </w:p>
    <w:p>
      <w:pPr>
        <w:spacing w:line="276" w:lineRule="auto"/>
        <w:ind w:firstLine="425" w:firstLineChars="177"/>
        <w:rPr>
          <w:rFonts w:ascii="宋体" w:hAnsi="宋体"/>
          <w:sz w:val="24"/>
          <w:szCs w:val="24"/>
        </w:rPr>
      </w:pPr>
      <w:r>
        <w:rPr>
          <w:rFonts w:ascii="宋体" w:hAnsi="宋体" w:hint="eastAsia"/>
          <w:sz w:val="24"/>
          <w:szCs w:val="24"/>
        </w:rPr>
        <w:t>[3]2014年中国通用仓储企业50强名单</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242"/>
        <w:gridCol w:w="4820"/>
        <w:gridCol w:w="2460"/>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b/>
                <w:sz w:val="24"/>
                <w:szCs w:val="24"/>
              </w:rPr>
            </w:pPr>
            <w:r>
              <w:rPr>
                <w:rFonts w:ascii="宋体" w:hAnsi="宋体" w:hint="eastAsia"/>
                <w:b/>
                <w:sz w:val="24"/>
                <w:szCs w:val="24"/>
              </w:rPr>
              <w:t>企业排名</w:t>
            </w:r>
          </w:p>
        </w:tc>
        <w:tc>
          <w:tcPr>
            <w:tcW w:w="4820" w:type="dxa"/>
          </w:tcPr>
          <w:p>
            <w:pPr>
              <w:spacing w:line="276" w:lineRule="auto"/>
              <w:jc w:val="center"/>
              <w:rPr>
                <w:rFonts w:ascii="宋体" w:hAnsi="宋体"/>
                <w:b/>
                <w:sz w:val="24"/>
                <w:szCs w:val="24"/>
              </w:rPr>
            </w:pPr>
            <w:r>
              <w:rPr>
                <w:rFonts w:ascii="宋体" w:hAnsi="宋体" w:hint="eastAsia"/>
                <w:b/>
                <w:sz w:val="24"/>
                <w:szCs w:val="24"/>
              </w:rPr>
              <w:t>企业名称</w:t>
            </w:r>
          </w:p>
        </w:tc>
        <w:tc>
          <w:tcPr>
            <w:tcW w:w="2460" w:type="dxa"/>
          </w:tcPr>
          <w:p>
            <w:pPr>
              <w:spacing w:line="276" w:lineRule="auto"/>
              <w:jc w:val="center"/>
              <w:rPr>
                <w:rFonts w:ascii="宋体" w:hAnsi="宋体"/>
                <w:b/>
                <w:sz w:val="24"/>
                <w:szCs w:val="24"/>
              </w:rPr>
            </w:pPr>
            <w:r>
              <w:rPr>
                <w:rFonts w:ascii="宋体" w:hAnsi="宋体" w:hint="eastAsia"/>
                <w:b/>
                <w:sz w:val="24"/>
                <w:szCs w:val="24"/>
              </w:rPr>
              <w:t>仓库面积（万平米）</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普洛斯投资管理(中国)有限公司</w:t>
            </w:r>
          </w:p>
        </w:tc>
        <w:tc>
          <w:tcPr>
            <w:tcW w:w="2460" w:type="dxa"/>
          </w:tcPr>
          <w:p>
            <w:pPr>
              <w:spacing w:line="276" w:lineRule="auto"/>
              <w:jc w:val="right"/>
              <w:rPr>
                <w:rFonts w:ascii="宋体" w:hAnsi="宋体"/>
                <w:sz w:val="24"/>
                <w:szCs w:val="24"/>
              </w:rPr>
            </w:pPr>
            <w:r>
              <w:rPr>
                <w:rFonts w:ascii="宋体" w:hAnsi="宋体" w:hint="eastAsia"/>
                <w:sz w:val="24"/>
                <w:szCs w:val="24"/>
              </w:rPr>
              <w:t>1066</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 xml:space="preserve">芜湖安得物流股份有限公司 </w:t>
            </w:r>
          </w:p>
        </w:tc>
        <w:tc>
          <w:tcPr>
            <w:tcW w:w="2460" w:type="dxa"/>
          </w:tcPr>
          <w:p>
            <w:pPr>
              <w:spacing w:line="276" w:lineRule="auto"/>
              <w:jc w:val="right"/>
              <w:rPr>
                <w:rFonts w:ascii="宋体" w:hAnsi="宋体"/>
                <w:sz w:val="24"/>
                <w:szCs w:val="24"/>
              </w:rPr>
            </w:pPr>
            <w:r>
              <w:rPr>
                <w:rFonts w:ascii="宋体" w:hAnsi="宋体" w:hint="eastAsia"/>
                <w:sz w:val="24"/>
                <w:szCs w:val="24"/>
              </w:rPr>
              <w:t>481</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3</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中国外运长航集团有限公司</w:t>
            </w:r>
          </w:p>
        </w:tc>
        <w:tc>
          <w:tcPr>
            <w:tcW w:w="2460" w:type="dxa"/>
          </w:tcPr>
          <w:p>
            <w:pPr>
              <w:spacing w:line="276" w:lineRule="auto"/>
              <w:jc w:val="right"/>
              <w:rPr>
                <w:rFonts w:ascii="宋体" w:hAnsi="宋体"/>
                <w:sz w:val="24"/>
                <w:szCs w:val="24"/>
              </w:rPr>
            </w:pPr>
            <w:r>
              <w:rPr>
                <w:rFonts w:ascii="宋体" w:hAnsi="宋体" w:hint="eastAsia"/>
                <w:sz w:val="24"/>
                <w:szCs w:val="24"/>
              </w:rPr>
              <w:t>451</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4</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上海宇培(集团)有限公司</w:t>
            </w:r>
          </w:p>
        </w:tc>
        <w:tc>
          <w:tcPr>
            <w:tcW w:w="2460" w:type="dxa"/>
          </w:tcPr>
          <w:p>
            <w:pPr>
              <w:spacing w:line="276" w:lineRule="auto"/>
              <w:jc w:val="right"/>
              <w:rPr>
                <w:rFonts w:ascii="宋体" w:hAnsi="宋体"/>
                <w:sz w:val="24"/>
                <w:szCs w:val="24"/>
              </w:rPr>
            </w:pPr>
            <w:r>
              <w:rPr>
                <w:rFonts w:ascii="宋体" w:hAnsi="宋体" w:hint="eastAsia"/>
                <w:sz w:val="24"/>
                <w:szCs w:val="24"/>
              </w:rPr>
              <w:t>230</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5</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招商局物流集团有限公司</w:t>
            </w:r>
          </w:p>
        </w:tc>
        <w:tc>
          <w:tcPr>
            <w:tcW w:w="2460" w:type="dxa"/>
          </w:tcPr>
          <w:p>
            <w:pPr>
              <w:spacing w:line="276" w:lineRule="auto"/>
              <w:jc w:val="right"/>
              <w:rPr>
                <w:rFonts w:ascii="宋体" w:hAnsi="宋体"/>
                <w:sz w:val="24"/>
                <w:szCs w:val="24"/>
              </w:rPr>
            </w:pPr>
            <w:r>
              <w:rPr>
                <w:rFonts w:ascii="宋体" w:hAnsi="宋体" w:hint="eastAsia"/>
                <w:sz w:val="24"/>
                <w:szCs w:val="24"/>
              </w:rPr>
              <w:t>151</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6</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山东盖世国际物流集团有限公司</w:t>
            </w:r>
          </w:p>
        </w:tc>
        <w:tc>
          <w:tcPr>
            <w:tcW w:w="2460" w:type="dxa"/>
          </w:tcPr>
          <w:p>
            <w:pPr>
              <w:spacing w:line="276" w:lineRule="auto"/>
              <w:jc w:val="right"/>
              <w:rPr>
                <w:rFonts w:ascii="宋体" w:hAnsi="宋体"/>
                <w:sz w:val="24"/>
                <w:szCs w:val="24"/>
              </w:rPr>
            </w:pPr>
            <w:r>
              <w:rPr>
                <w:rFonts w:ascii="宋体" w:hAnsi="宋体" w:hint="eastAsia"/>
                <w:sz w:val="24"/>
                <w:szCs w:val="24"/>
              </w:rPr>
              <w:t>150</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7</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宝湾物流控股有限公司</w:t>
            </w:r>
          </w:p>
        </w:tc>
        <w:tc>
          <w:tcPr>
            <w:tcW w:w="2460" w:type="dxa"/>
          </w:tcPr>
          <w:p>
            <w:pPr>
              <w:spacing w:line="276" w:lineRule="auto"/>
              <w:jc w:val="right"/>
              <w:rPr>
                <w:rFonts w:ascii="宋体" w:hAnsi="宋体"/>
                <w:sz w:val="24"/>
                <w:szCs w:val="24"/>
              </w:rPr>
            </w:pPr>
            <w:r>
              <w:rPr>
                <w:rFonts w:ascii="宋体" w:hAnsi="宋体" w:hint="eastAsia"/>
                <w:sz w:val="24"/>
                <w:szCs w:val="24"/>
              </w:rPr>
              <w:t>126</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8</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九州通医药集团</w:t>
            </w:r>
          </w:p>
        </w:tc>
        <w:tc>
          <w:tcPr>
            <w:tcW w:w="2460" w:type="dxa"/>
          </w:tcPr>
          <w:p>
            <w:pPr>
              <w:spacing w:line="276" w:lineRule="auto"/>
              <w:jc w:val="right"/>
              <w:rPr>
                <w:rFonts w:ascii="宋体" w:hAnsi="宋体"/>
                <w:sz w:val="24"/>
                <w:szCs w:val="24"/>
              </w:rPr>
            </w:pPr>
            <w:r>
              <w:rPr>
                <w:rFonts w:ascii="宋体" w:hAnsi="宋体" w:hint="eastAsia"/>
                <w:sz w:val="24"/>
                <w:szCs w:val="24"/>
              </w:rPr>
              <w:t>120</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9</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嘉里大通物流有限公司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118</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10</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厦门象屿股份有限公司</w:t>
            </w:r>
          </w:p>
        </w:tc>
        <w:tc>
          <w:tcPr>
            <w:tcW w:w="2460" w:type="dxa"/>
          </w:tcPr>
          <w:p>
            <w:pPr>
              <w:spacing w:line="276" w:lineRule="auto"/>
              <w:jc w:val="right"/>
              <w:rPr>
                <w:rFonts w:ascii="宋体" w:hAnsi="宋体"/>
                <w:sz w:val="24"/>
                <w:szCs w:val="24"/>
              </w:rPr>
            </w:pPr>
            <w:r>
              <w:rPr>
                <w:rFonts w:ascii="宋体" w:hAnsi="宋体" w:hint="eastAsia"/>
                <w:sz w:val="24"/>
                <w:szCs w:val="24"/>
              </w:rPr>
              <w:t>113</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11</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新地物流发展有限公司</w:t>
            </w:r>
          </w:p>
        </w:tc>
        <w:tc>
          <w:tcPr>
            <w:tcW w:w="2460" w:type="dxa"/>
          </w:tcPr>
          <w:p>
            <w:pPr>
              <w:spacing w:line="276" w:lineRule="auto"/>
              <w:jc w:val="right"/>
              <w:rPr>
                <w:rFonts w:ascii="宋体" w:hAnsi="宋体"/>
                <w:sz w:val="24"/>
                <w:szCs w:val="24"/>
              </w:rPr>
            </w:pPr>
            <w:r>
              <w:rPr>
                <w:rFonts w:ascii="宋体" w:hAnsi="宋体" w:hint="eastAsia"/>
                <w:sz w:val="24"/>
                <w:szCs w:val="24"/>
              </w:rPr>
              <w:t>80</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12</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安博中国房地产咨询有限公司</w:t>
            </w:r>
          </w:p>
        </w:tc>
        <w:tc>
          <w:tcPr>
            <w:tcW w:w="2460" w:type="dxa"/>
          </w:tcPr>
          <w:p>
            <w:pPr>
              <w:spacing w:line="276" w:lineRule="auto"/>
              <w:jc w:val="right"/>
              <w:rPr>
                <w:rFonts w:ascii="宋体" w:hAnsi="宋体"/>
                <w:sz w:val="24"/>
                <w:szCs w:val="24"/>
              </w:rPr>
            </w:pPr>
            <w:r>
              <w:rPr>
                <w:rFonts w:ascii="宋体" w:hAnsi="宋体" w:hint="eastAsia"/>
                <w:sz w:val="24"/>
                <w:szCs w:val="24"/>
              </w:rPr>
              <w:t>70</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13</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深圳国际控股有限公司</w:t>
            </w:r>
          </w:p>
        </w:tc>
        <w:tc>
          <w:tcPr>
            <w:tcW w:w="2460" w:type="dxa"/>
          </w:tcPr>
          <w:p>
            <w:pPr>
              <w:spacing w:line="276" w:lineRule="auto"/>
              <w:jc w:val="right"/>
              <w:rPr>
                <w:rFonts w:ascii="宋体" w:hAnsi="宋体"/>
                <w:sz w:val="24"/>
                <w:szCs w:val="24"/>
              </w:rPr>
            </w:pPr>
            <w:r>
              <w:rPr>
                <w:rFonts w:ascii="宋体" w:hAnsi="宋体" w:hint="eastAsia"/>
                <w:sz w:val="24"/>
                <w:szCs w:val="24"/>
              </w:rPr>
              <w:t>67</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14</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北京百利威仓储物流有限公司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57</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15</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广州市商业储运有限公司</w:t>
            </w:r>
          </w:p>
        </w:tc>
        <w:tc>
          <w:tcPr>
            <w:tcW w:w="2460" w:type="dxa"/>
          </w:tcPr>
          <w:p>
            <w:pPr>
              <w:spacing w:line="276" w:lineRule="auto"/>
              <w:jc w:val="right"/>
              <w:rPr>
                <w:rFonts w:ascii="宋体" w:hAnsi="宋体"/>
                <w:sz w:val="24"/>
                <w:szCs w:val="24"/>
              </w:rPr>
            </w:pPr>
            <w:r>
              <w:rPr>
                <w:rFonts w:ascii="宋体" w:hAnsi="宋体" w:hint="eastAsia"/>
                <w:sz w:val="24"/>
                <w:szCs w:val="24"/>
              </w:rPr>
              <w:t>53</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16</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陕西商业储运有限公司</w:t>
            </w:r>
          </w:p>
        </w:tc>
        <w:tc>
          <w:tcPr>
            <w:tcW w:w="2460" w:type="dxa"/>
          </w:tcPr>
          <w:p>
            <w:pPr>
              <w:spacing w:line="276" w:lineRule="auto"/>
              <w:jc w:val="right"/>
              <w:rPr>
                <w:rFonts w:ascii="宋体" w:hAnsi="宋体"/>
                <w:sz w:val="24"/>
                <w:szCs w:val="24"/>
              </w:rPr>
            </w:pPr>
            <w:r>
              <w:rPr>
                <w:rFonts w:ascii="宋体" w:hAnsi="宋体" w:hint="eastAsia"/>
                <w:sz w:val="24"/>
                <w:szCs w:val="24"/>
              </w:rPr>
              <w:t>47</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17</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民生物流</w:t>
            </w:r>
          </w:p>
        </w:tc>
        <w:tc>
          <w:tcPr>
            <w:tcW w:w="2460" w:type="dxa"/>
          </w:tcPr>
          <w:p>
            <w:pPr>
              <w:spacing w:line="276" w:lineRule="auto"/>
              <w:jc w:val="right"/>
              <w:rPr>
                <w:rFonts w:ascii="宋体" w:hAnsi="宋体"/>
                <w:sz w:val="24"/>
                <w:szCs w:val="24"/>
              </w:rPr>
            </w:pPr>
            <w:r>
              <w:rPr>
                <w:rFonts w:ascii="宋体" w:hAnsi="宋体" w:hint="eastAsia"/>
                <w:sz w:val="24"/>
                <w:szCs w:val="24"/>
              </w:rPr>
              <w:t>46</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18</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北京西南物流中心</w:t>
            </w:r>
          </w:p>
        </w:tc>
        <w:tc>
          <w:tcPr>
            <w:tcW w:w="2460" w:type="dxa"/>
          </w:tcPr>
          <w:p>
            <w:pPr>
              <w:spacing w:line="276" w:lineRule="auto"/>
              <w:jc w:val="right"/>
              <w:rPr>
                <w:rFonts w:ascii="宋体" w:hAnsi="宋体"/>
                <w:sz w:val="24"/>
                <w:szCs w:val="24"/>
              </w:rPr>
            </w:pPr>
            <w:r>
              <w:rPr>
                <w:rFonts w:ascii="宋体" w:hAnsi="宋体" w:hint="eastAsia"/>
                <w:sz w:val="24"/>
                <w:szCs w:val="24"/>
              </w:rPr>
              <w:t>45</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19</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广东海元城投资管理有限公司</w:t>
            </w:r>
          </w:p>
        </w:tc>
        <w:tc>
          <w:tcPr>
            <w:tcW w:w="2460" w:type="dxa"/>
          </w:tcPr>
          <w:p>
            <w:pPr>
              <w:spacing w:line="276" w:lineRule="auto"/>
              <w:jc w:val="right"/>
              <w:rPr>
                <w:rFonts w:ascii="宋体" w:hAnsi="宋体"/>
                <w:sz w:val="24"/>
                <w:szCs w:val="24"/>
              </w:rPr>
            </w:pPr>
            <w:r>
              <w:rPr>
                <w:rFonts w:ascii="宋体" w:hAnsi="宋体" w:hint="eastAsia"/>
                <w:sz w:val="24"/>
                <w:szCs w:val="24"/>
              </w:rPr>
              <w:t>40</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20</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深圳市富泰通国际物流有限公司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39</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21</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北京祥龙物流有限公司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38</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22</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广州富力国际空港综合物流园有限公司</w:t>
            </w:r>
          </w:p>
        </w:tc>
        <w:tc>
          <w:tcPr>
            <w:tcW w:w="2460" w:type="dxa"/>
          </w:tcPr>
          <w:p>
            <w:pPr>
              <w:spacing w:line="276" w:lineRule="auto"/>
              <w:jc w:val="right"/>
              <w:rPr>
                <w:rFonts w:ascii="宋体" w:hAnsi="宋体"/>
                <w:sz w:val="24"/>
                <w:szCs w:val="24"/>
              </w:rPr>
            </w:pPr>
            <w:r>
              <w:rPr>
                <w:rFonts w:ascii="宋体" w:hAnsi="宋体" w:hint="eastAsia"/>
                <w:sz w:val="24"/>
                <w:szCs w:val="24"/>
              </w:rPr>
              <w:t>37</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23</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上海商业储运有限公司</w:t>
            </w:r>
          </w:p>
        </w:tc>
        <w:tc>
          <w:tcPr>
            <w:tcW w:w="2460" w:type="dxa"/>
          </w:tcPr>
          <w:p>
            <w:pPr>
              <w:spacing w:line="276" w:lineRule="auto"/>
              <w:jc w:val="right"/>
              <w:rPr>
                <w:rFonts w:ascii="宋体" w:hAnsi="宋体"/>
                <w:sz w:val="24"/>
                <w:szCs w:val="24"/>
              </w:rPr>
            </w:pPr>
            <w:r>
              <w:rPr>
                <w:rFonts w:ascii="宋体" w:hAnsi="宋体" w:hint="eastAsia"/>
                <w:sz w:val="24"/>
                <w:szCs w:val="24"/>
              </w:rPr>
              <w:t>35</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24</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淄博保税物流有限公司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35</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25</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上海惠尔物流有限公司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32</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26</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山东立晨物流股份有限公司</w:t>
            </w:r>
          </w:p>
        </w:tc>
        <w:tc>
          <w:tcPr>
            <w:tcW w:w="2460" w:type="dxa"/>
          </w:tcPr>
          <w:p>
            <w:pPr>
              <w:spacing w:line="276" w:lineRule="auto"/>
              <w:jc w:val="right"/>
              <w:rPr>
                <w:rFonts w:ascii="宋体" w:hAnsi="宋体"/>
                <w:sz w:val="24"/>
                <w:szCs w:val="24"/>
              </w:rPr>
            </w:pPr>
            <w:r>
              <w:rPr>
                <w:rFonts w:ascii="宋体" w:hAnsi="宋体" w:hint="eastAsia"/>
                <w:sz w:val="24"/>
                <w:szCs w:val="24"/>
              </w:rPr>
              <w:t>30</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27</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上海顶通物流有限公司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30</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28</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深圳市兆航物流有限公司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30</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29</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安徽徽运物流有限公司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29</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30</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江苏飞力达国际物流股份有限公司</w:t>
            </w:r>
          </w:p>
        </w:tc>
        <w:tc>
          <w:tcPr>
            <w:tcW w:w="2460" w:type="dxa"/>
          </w:tcPr>
          <w:p>
            <w:pPr>
              <w:spacing w:line="276" w:lineRule="auto"/>
              <w:jc w:val="right"/>
              <w:rPr>
                <w:rFonts w:ascii="宋体" w:hAnsi="宋体"/>
                <w:sz w:val="24"/>
                <w:szCs w:val="24"/>
              </w:rPr>
            </w:pPr>
            <w:r>
              <w:rPr>
                <w:rFonts w:ascii="宋体" w:hAnsi="宋体" w:hint="eastAsia"/>
                <w:sz w:val="24"/>
                <w:szCs w:val="24"/>
              </w:rPr>
              <w:t>27</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31</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济南零点物流港有限公司</w:t>
            </w:r>
          </w:p>
        </w:tc>
        <w:tc>
          <w:tcPr>
            <w:tcW w:w="2460" w:type="dxa"/>
          </w:tcPr>
          <w:p>
            <w:pPr>
              <w:spacing w:line="276" w:lineRule="auto"/>
              <w:jc w:val="right"/>
              <w:rPr>
                <w:rFonts w:ascii="宋体" w:hAnsi="宋体"/>
                <w:sz w:val="24"/>
                <w:szCs w:val="24"/>
              </w:rPr>
            </w:pPr>
            <w:r>
              <w:rPr>
                <w:rFonts w:ascii="宋体" w:hAnsi="宋体" w:hint="eastAsia"/>
                <w:sz w:val="24"/>
                <w:szCs w:val="24"/>
              </w:rPr>
              <w:t>25</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32</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中铁物流集团有限公司</w:t>
            </w:r>
          </w:p>
        </w:tc>
        <w:tc>
          <w:tcPr>
            <w:tcW w:w="2460" w:type="dxa"/>
          </w:tcPr>
          <w:p>
            <w:pPr>
              <w:spacing w:line="276" w:lineRule="auto"/>
              <w:jc w:val="right"/>
              <w:rPr>
                <w:rFonts w:ascii="宋体" w:hAnsi="宋体"/>
                <w:sz w:val="24"/>
                <w:szCs w:val="24"/>
              </w:rPr>
            </w:pPr>
            <w:r>
              <w:rPr>
                <w:rFonts w:ascii="宋体" w:hAnsi="宋体" w:hint="eastAsia"/>
                <w:sz w:val="24"/>
                <w:szCs w:val="24"/>
              </w:rPr>
              <w:t>25</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33</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上海维龙企业管理咨询有限公司</w:t>
            </w:r>
          </w:p>
        </w:tc>
        <w:tc>
          <w:tcPr>
            <w:tcW w:w="2460" w:type="dxa"/>
          </w:tcPr>
          <w:p>
            <w:pPr>
              <w:spacing w:line="276" w:lineRule="auto"/>
              <w:jc w:val="right"/>
              <w:rPr>
                <w:rFonts w:ascii="宋体" w:hAnsi="宋体"/>
                <w:sz w:val="24"/>
                <w:szCs w:val="24"/>
              </w:rPr>
            </w:pPr>
            <w:r>
              <w:rPr>
                <w:rFonts w:ascii="宋体" w:hAnsi="宋体" w:hint="eastAsia"/>
                <w:sz w:val="24"/>
                <w:szCs w:val="24"/>
              </w:rPr>
              <w:t>25</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34</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四川省宏图物流股份有限公司</w:t>
            </w:r>
          </w:p>
        </w:tc>
        <w:tc>
          <w:tcPr>
            <w:tcW w:w="2460" w:type="dxa"/>
          </w:tcPr>
          <w:p>
            <w:pPr>
              <w:spacing w:line="276" w:lineRule="auto"/>
              <w:jc w:val="right"/>
              <w:rPr>
                <w:rFonts w:ascii="宋体" w:hAnsi="宋体"/>
                <w:sz w:val="24"/>
                <w:szCs w:val="24"/>
              </w:rPr>
            </w:pPr>
            <w:r>
              <w:rPr>
                <w:rFonts w:ascii="宋体" w:hAnsi="宋体" w:hint="eastAsia"/>
                <w:sz w:val="24"/>
                <w:szCs w:val="24"/>
              </w:rPr>
              <w:t>23</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35</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武汉捷利物流有限公司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23</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36</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陕西红太阳仓储有限公司</w:t>
            </w:r>
          </w:p>
        </w:tc>
        <w:tc>
          <w:tcPr>
            <w:tcW w:w="2460" w:type="dxa"/>
          </w:tcPr>
          <w:p>
            <w:pPr>
              <w:spacing w:line="276" w:lineRule="auto"/>
              <w:jc w:val="right"/>
              <w:rPr>
                <w:rFonts w:ascii="宋体" w:hAnsi="宋体"/>
                <w:sz w:val="24"/>
                <w:szCs w:val="24"/>
              </w:rPr>
            </w:pPr>
            <w:r>
              <w:rPr>
                <w:rFonts w:ascii="宋体" w:hAnsi="宋体" w:hint="eastAsia"/>
                <w:sz w:val="24"/>
                <w:szCs w:val="24"/>
              </w:rPr>
              <w:t>23</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37</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佛山顺德国通物流城有限公司</w:t>
            </w:r>
          </w:p>
        </w:tc>
        <w:tc>
          <w:tcPr>
            <w:tcW w:w="2460" w:type="dxa"/>
          </w:tcPr>
          <w:p>
            <w:pPr>
              <w:spacing w:line="276" w:lineRule="auto"/>
              <w:jc w:val="right"/>
              <w:rPr>
                <w:rFonts w:ascii="宋体" w:hAnsi="宋体"/>
                <w:sz w:val="24"/>
                <w:szCs w:val="24"/>
              </w:rPr>
            </w:pPr>
            <w:r>
              <w:rPr>
                <w:rFonts w:ascii="宋体" w:hAnsi="宋体" w:hint="eastAsia"/>
                <w:sz w:val="24"/>
                <w:szCs w:val="24"/>
              </w:rPr>
              <w:t>20</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38</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北京东方信捷物流有限责任公司</w:t>
            </w:r>
          </w:p>
        </w:tc>
        <w:tc>
          <w:tcPr>
            <w:tcW w:w="2460" w:type="dxa"/>
          </w:tcPr>
          <w:p>
            <w:pPr>
              <w:spacing w:line="276" w:lineRule="auto"/>
              <w:jc w:val="right"/>
              <w:rPr>
                <w:rFonts w:ascii="宋体" w:hAnsi="宋体"/>
                <w:sz w:val="24"/>
                <w:szCs w:val="24"/>
              </w:rPr>
            </w:pPr>
            <w:r>
              <w:rPr>
                <w:rFonts w:ascii="宋体" w:hAnsi="宋体" w:hint="eastAsia"/>
                <w:sz w:val="24"/>
                <w:szCs w:val="24"/>
              </w:rPr>
              <w:t>20</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39</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天津全程物流配送有限公司</w:t>
            </w:r>
          </w:p>
        </w:tc>
        <w:tc>
          <w:tcPr>
            <w:tcW w:w="2460" w:type="dxa"/>
          </w:tcPr>
          <w:p>
            <w:pPr>
              <w:spacing w:line="276" w:lineRule="auto"/>
              <w:jc w:val="right"/>
              <w:rPr>
                <w:rFonts w:ascii="宋体" w:hAnsi="宋体"/>
                <w:sz w:val="24"/>
                <w:szCs w:val="24"/>
              </w:rPr>
            </w:pPr>
            <w:r>
              <w:rPr>
                <w:rFonts w:ascii="宋体" w:hAnsi="宋体" w:hint="eastAsia"/>
                <w:sz w:val="24"/>
                <w:szCs w:val="24"/>
              </w:rPr>
              <w:t>20</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40</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固安幸福基业仓储服务有限公司</w:t>
            </w:r>
          </w:p>
        </w:tc>
        <w:tc>
          <w:tcPr>
            <w:tcW w:w="2460" w:type="dxa"/>
          </w:tcPr>
          <w:p>
            <w:pPr>
              <w:spacing w:line="276" w:lineRule="auto"/>
              <w:jc w:val="right"/>
              <w:rPr>
                <w:rFonts w:ascii="宋体" w:hAnsi="宋体"/>
                <w:sz w:val="24"/>
                <w:szCs w:val="24"/>
              </w:rPr>
            </w:pPr>
            <w:r>
              <w:rPr>
                <w:rFonts w:ascii="宋体" w:hAnsi="宋体" w:hint="eastAsia"/>
                <w:sz w:val="24"/>
                <w:szCs w:val="24"/>
              </w:rPr>
              <w:t>18</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41</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威海国际物流园发展有限公司</w:t>
            </w:r>
          </w:p>
        </w:tc>
        <w:tc>
          <w:tcPr>
            <w:tcW w:w="2460" w:type="dxa"/>
          </w:tcPr>
          <w:p>
            <w:pPr>
              <w:spacing w:line="276" w:lineRule="auto"/>
              <w:jc w:val="right"/>
              <w:rPr>
                <w:rFonts w:ascii="宋体" w:hAnsi="宋体"/>
                <w:sz w:val="24"/>
                <w:szCs w:val="24"/>
              </w:rPr>
            </w:pPr>
            <w:r>
              <w:rPr>
                <w:rFonts w:ascii="宋体" w:hAnsi="宋体" w:hint="eastAsia"/>
                <w:sz w:val="24"/>
                <w:szCs w:val="24"/>
              </w:rPr>
              <w:t>15</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42</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河北中储物流中心</w:t>
            </w:r>
          </w:p>
        </w:tc>
        <w:tc>
          <w:tcPr>
            <w:tcW w:w="2460" w:type="dxa"/>
          </w:tcPr>
          <w:p>
            <w:pPr>
              <w:spacing w:line="276" w:lineRule="auto"/>
              <w:jc w:val="right"/>
              <w:rPr>
                <w:rFonts w:ascii="宋体" w:hAnsi="宋体"/>
                <w:sz w:val="24"/>
                <w:szCs w:val="24"/>
              </w:rPr>
            </w:pPr>
            <w:r>
              <w:rPr>
                <w:rFonts w:ascii="宋体" w:hAnsi="宋体" w:hint="eastAsia"/>
                <w:sz w:val="24"/>
                <w:szCs w:val="24"/>
              </w:rPr>
              <w:t>15</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43</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上海外高桥物流中心有限公司</w:t>
            </w:r>
          </w:p>
        </w:tc>
        <w:tc>
          <w:tcPr>
            <w:tcW w:w="2460" w:type="dxa"/>
          </w:tcPr>
          <w:p>
            <w:pPr>
              <w:spacing w:line="276" w:lineRule="auto"/>
              <w:jc w:val="right"/>
              <w:rPr>
                <w:rFonts w:ascii="宋体" w:hAnsi="宋体"/>
                <w:sz w:val="24"/>
                <w:szCs w:val="24"/>
              </w:rPr>
            </w:pPr>
            <w:r>
              <w:rPr>
                <w:rFonts w:ascii="宋体" w:hAnsi="宋体" w:hint="eastAsia"/>
                <w:sz w:val="24"/>
                <w:szCs w:val="24"/>
              </w:rPr>
              <w:t>14</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44</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北京和众奥顺达物流有限公司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13</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45</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慈溪太平鸟物流有限公司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13</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46</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沈阳储运集团有限公司</w:t>
            </w:r>
          </w:p>
        </w:tc>
        <w:tc>
          <w:tcPr>
            <w:tcW w:w="2460" w:type="dxa"/>
          </w:tcPr>
          <w:p>
            <w:pPr>
              <w:spacing w:line="276" w:lineRule="auto"/>
              <w:jc w:val="right"/>
              <w:rPr>
                <w:rFonts w:ascii="宋体" w:hAnsi="宋体"/>
                <w:sz w:val="24"/>
                <w:szCs w:val="24"/>
              </w:rPr>
            </w:pPr>
            <w:r>
              <w:rPr>
                <w:rFonts w:ascii="宋体" w:hAnsi="宋体" w:hint="eastAsia"/>
                <w:sz w:val="24"/>
                <w:szCs w:val="24"/>
              </w:rPr>
              <w:t>12</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47</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安徽省徽商物流有限公司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12</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48</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上海国储物流股份有限公司</w:t>
            </w:r>
          </w:p>
        </w:tc>
        <w:tc>
          <w:tcPr>
            <w:tcW w:w="2460" w:type="dxa"/>
          </w:tcPr>
          <w:p>
            <w:pPr>
              <w:spacing w:line="276" w:lineRule="auto"/>
              <w:jc w:val="right"/>
              <w:rPr>
                <w:rFonts w:ascii="宋体" w:hAnsi="宋体"/>
                <w:sz w:val="24"/>
                <w:szCs w:val="24"/>
              </w:rPr>
            </w:pPr>
            <w:r>
              <w:rPr>
                <w:rFonts w:ascii="宋体" w:hAnsi="宋体" w:hint="eastAsia"/>
                <w:sz w:val="24"/>
                <w:szCs w:val="24"/>
              </w:rPr>
              <w:t>12</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49</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山东华派克物流有限公司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12</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50</w:t>
            </w:r>
          </w:p>
        </w:tc>
        <w:tc>
          <w:tcPr>
            <w:tcW w:w="4820" w:type="dxa"/>
          </w:tcPr>
          <w:p>
            <w:pPr>
              <w:widowControl/>
              <w:shd w:val="clear" w:color="auto" w:fill="FFFFFF"/>
              <w:jc w:val="left"/>
              <w:rPr>
                <w:rFonts w:ascii="宋体" w:hAnsi="宋体" w:cs="宋体"/>
                <w:color w:val="252525"/>
                <w:kern w:val="0"/>
                <w:sz w:val="24"/>
                <w:szCs w:val="24"/>
              </w:rPr>
            </w:pPr>
            <w:r>
              <w:rPr>
                <w:rFonts w:ascii="宋体" w:hAnsi="宋体" w:cs="宋体" w:hint="eastAsia"/>
                <w:color w:val="252525"/>
                <w:kern w:val="0"/>
                <w:sz w:val="24"/>
                <w:szCs w:val="24"/>
              </w:rPr>
              <w:t>齐齐哈尔商业储运有限公司</w:t>
            </w:r>
          </w:p>
        </w:tc>
        <w:tc>
          <w:tcPr>
            <w:tcW w:w="2460" w:type="dxa"/>
          </w:tcPr>
          <w:p>
            <w:pPr>
              <w:spacing w:line="276" w:lineRule="auto"/>
              <w:jc w:val="right"/>
              <w:rPr>
                <w:rFonts w:ascii="宋体" w:hAnsi="宋体"/>
                <w:sz w:val="24"/>
                <w:szCs w:val="24"/>
              </w:rPr>
            </w:pPr>
            <w:r>
              <w:rPr>
                <w:rFonts w:ascii="宋体" w:hAnsi="宋体" w:hint="eastAsia"/>
                <w:sz w:val="24"/>
                <w:szCs w:val="24"/>
              </w:rPr>
              <w:t>11</w:t>
            </w:r>
          </w:p>
        </w:tc>
      </w:tr>
    </w:tbl>
    <w:p>
      <w:pPr>
        <w:spacing w:line="276" w:lineRule="auto"/>
        <w:ind w:firstLine="425" w:firstLineChars="177"/>
        <w:rPr>
          <w:rFonts w:ascii="宋体" w:hAnsi="宋体"/>
          <w:sz w:val="24"/>
          <w:szCs w:val="24"/>
        </w:rPr>
      </w:pPr>
      <w:r>
        <w:rPr>
          <w:rFonts w:ascii="宋体" w:hAnsi="宋体" w:hint="eastAsia"/>
          <w:sz w:val="24"/>
          <w:szCs w:val="24"/>
        </w:rPr>
        <w:t>资料来源：中国仓储协会</w:t>
      </w:r>
    </w:p>
    <w:p>
      <w:pPr>
        <w:spacing w:line="276" w:lineRule="auto"/>
        <w:ind w:firstLine="425" w:firstLineChars="177"/>
        <w:rPr>
          <w:rFonts w:ascii="宋体" w:hAnsi="宋体"/>
          <w:sz w:val="24"/>
          <w:szCs w:val="24"/>
        </w:rPr>
      </w:pPr>
      <w:r>
        <w:rPr>
          <w:rFonts w:ascii="宋体" w:hAnsi="宋体" w:hint="eastAsia"/>
          <w:sz w:val="24"/>
          <w:szCs w:val="24"/>
        </w:rPr>
        <w:t>[4] 2014年中国冷藏仓储企业30强名单</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242"/>
        <w:gridCol w:w="4820"/>
        <w:gridCol w:w="2460"/>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b/>
                <w:sz w:val="24"/>
                <w:szCs w:val="24"/>
              </w:rPr>
            </w:pPr>
            <w:r>
              <w:rPr>
                <w:rFonts w:ascii="宋体" w:hAnsi="宋体" w:hint="eastAsia"/>
                <w:b/>
                <w:sz w:val="24"/>
                <w:szCs w:val="24"/>
              </w:rPr>
              <w:t>企业排名</w:t>
            </w:r>
          </w:p>
        </w:tc>
        <w:tc>
          <w:tcPr>
            <w:tcW w:w="4820" w:type="dxa"/>
          </w:tcPr>
          <w:p>
            <w:pPr>
              <w:spacing w:line="276" w:lineRule="auto"/>
              <w:jc w:val="center"/>
              <w:rPr>
                <w:rFonts w:ascii="宋体" w:hAnsi="宋体"/>
                <w:b/>
                <w:sz w:val="24"/>
                <w:szCs w:val="24"/>
              </w:rPr>
            </w:pPr>
            <w:r>
              <w:rPr>
                <w:rFonts w:ascii="宋体" w:hAnsi="宋体" w:hint="eastAsia"/>
                <w:b/>
                <w:sz w:val="24"/>
                <w:szCs w:val="24"/>
              </w:rPr>
              <w:t>企业名称</w:t>
            </w:r>
          </w:p>
        </w:tc>
        <w:tc>
          <w:tcPr>
            <w:tcW w:w="2460" w:type="dxa"/>
          </w:tcPr>
          <w:p>
            <w:pPr>
              <w:spacing w:line="276" w:lineRule="auto"/>
              <w:jc w:val="center"/>
              <w:rPr>
                <w:rFonts w:ascii="宋体" w:hAnsi="宋体"/>
                <w:b/>
                <w:sz w:val="24"/>
                <w:szCs w:val="24"/>
              </w:rPr>
            </w:pPr>
            <w:r>
              <w:rPr>
                <w:rFonts w:ascii="宋体" w:hAnsi="宋体" w:hint="eastAsia"/>
                <w:b/>
                <w:sz w:val="24"/>
                <w:szCs w:val="24"/>
              </w:rPr>
              <w:t>冷库容积（万立方米）</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w:t>
            </w:r>
          </w:p>
        </w:tc>
        <w:tc>
          <w:tcPr>
            <w:tcW w:w="4820" w:type="dxa"/>
          </w:tcPr>
          <w:p>
            <w:pPr>
              <w:spacing w:line="276" w:lineRule="auto"/>
              <w:rPr>
                <w:rFonts w:ascii="宋体" w:hAnsi="宋体"/>
                <w:sz w:val="24"/>
                <w:szCs w:val="24"/>
              </w:rPr>
            </w:pPr>
            <w:r>
              <w:rPr>
                <w:rFonts w:ascii="宋体" w:hAnsi="宋体" w:hint="eastAsia"/>
                <w:sz w:val="24"/>
                <w:szCs w:val="24"/>
              </w:rPr>
              <w:t>河南鲜易供应链股份有限公司</w:t>
            </w:r>
          </w:p>
        </w:tc>
        <w:tc>
          <w:tcPr>
            <w:tcW w:w="2460" w:type="dxa"/>
          </w:tcPr>
          <w:p>
            <w:pPr>
              <w:spacing w:line="276" w:lineRule="auto"/>
              <w:jc w:val="right"/>
              <w:rPr>
                <w:rFonts w:ascii="宋体" w:hAnsi="宋体"/>
                <w:sz w:val="24"/>
                <w:szCs w:val="24"/>
              </w:rPr>
            </w:pPr>
            <w:r>
              <w:rPr>
                <w:rFonts w:ascii="宋体" w:hAnsi="宋体" w:hint="eastAsia"/>
                <w:sz w:val="24"/>
                <w:szCs w:val="24"/>
              </w:rPr>
              <w:t>177</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w:t>
            </w:r>
          </w:p>
        </w:tc>
        <w:tc>
          <w:tcPr>
            <w:tcW w:w="4820" w:type="dxa"/>
          </w:tcPr>
          <w:p>
            <w:pPr>
              <w:spacing w:line="276" w:lineRule="auto"/>
              <w:rPr>
                <w:rFonts w:ascii="宋体" w:hAnsi="宋体"/>
                <w:sz w:val="24"/>
                <w:szCs w:val="24"/>
              </w:rPr>
            </w:pPr>
            <w:r>
              <w:rPr>
                <w:rFonts w:ascii="宋体" w:hAnsi="宋体" w:hint="eastAsia"/>
                <w:sz w:val="24"/>
                <w:szCs w:val="24"/>
              </w:rPr>
              <w:t>上海郑明现代物流有限公司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150</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3</w:t>
            </w:r>
          </w:p>
        </w:tc>
        <w:tc>
          <w:tcPr>
            <w:tcW w:w="4820" w:type="dxa"/>
          </w:tcPr>
          <w:p>
            <w:pPr>
              <w:spacing w:line="276" w:lineRule="auto"/>
              <w:rPr>
                <w:rFonts w:ascii="宋体" w:hAnsi="宋体"/>
                <w:sz w:val="24"/>
                <w:szCs w:val="24"/>
              </w:rPr>
            </w:pPr>
            <w:r>
              <w:rPr>
                <w:rFonts w:ascii="宋体" w:hAnsi="宋体" w:hint="eastAsia"/>
                <w:sz w:val="24"/>
                <w:szCs w:val="24"/>
              </w:rPr>
              <w:t>普菲斯亿达冷冻仓储（上海）有限公司</w:t>
            </w:r>
          </w:p>
        </w:tc>
        <w:tc>
          <w:tcPr>
            <w:tcW w:w="2460" w:type="dxa"/>
          </w:tcPr>
          <w:p>
            <w:pPr>
              <w:spacing w:line="276" w:lineRule="auto"/>
              <w:jc w:val="right"/>
              <w:rPr>
                <w:rFonts w:ascii="宋体" w:hAnsi="宋体"/>
                <w:sz w:val="24"/>
                <w:szCs w:val="24"/>
              </w:rPr>
            </w:pPr>
            <w:r>
              <w:rPr>
                <w:rFonts w:ascii="宋体" w:hAnsi="宋体" w:hint="eastAsia"/>
                <w:sz w:val="24"/>
                <w:szCs w:val="24"/>
              </w:rPr>
              <w:t>95</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4</w:t>
            </w:r>
          </w:p>
        </w:tc>
        <w:tc>
          <w:tcPr>
            <w:tcW w:w="4820" w:type="dxa"/>
          </w:tcPr>
          <w:p>
            <w:pPr>
              <w:spacing w:line="276" w:lineRule="auto"/>
              <w:rPr>
                <w:rFonts w:ascii="宋体" w:hAnsi="宋体"/>
                <w:sz w:val="24"/>
                <w:szCs w:val="24"/>
              </w:rPr>
            </w:pPr>
            <w:r>
              <w:rPr>
                <w:rFonts w:ascii="宋体" w:hAnsi="宋体" w:hint="eastAsia"/>
                <w:sz w:val="24"/>
                <w:szCs w:val="24"/>
              </w:rPr>
              <w:t>重庆名品福物流有限公司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58</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5</w:t>
            </w:r>
          </w:p>
        </w:tc>
        <w:tc>
          <w:tcPr>
            <w:tcW w:w="4820" w:type="dxa"/>
          </w:tcPr>
          <w:p>
            <w:pPr>
              <w:spacing w:line="276" w:lineRule="auto"/>
              <w:rPr>
                <w:rFonts w:ascii="宋体" w:hAnsi="宋体"/>
                <w:sz w:val="24"/>
                <w:szCs w:val="24"/>
              </w:rPr>
            </w:pPr>
            <w:r>
              <w:rPr>
                <w:rFonts w:ascii="宋体" w:hAnsi="宋体" w:hint="eastAsia"/>
                <w:sz w:val="24"/>
                <w:szCs w:val="24"/>
              </w:rPr>
              <w:t>上海锦江国际低温物流发展有限公司</w:t>
            </w:r>
          </w:p>
        </w:tc>
        <w:tc>
          <w:tcPr>
            <w:tcW w:w="2460" w:type="dxa"/>
          </w:tcPr>
          <w:p>
            <w:pPr>
              <w:spacing w:line="276" w:lineRule="auto"/>
              <w:jc w:val="right"/>
              <w:rPr>
                <w:rFonts w:ascii="宋体" w:hAnsi="宋体"/>
                <w:sz w:val="24"/>
                <w:szCs w:val="24"/>
              </w:rPr>
            </w:pPr>
            <w:r>
              <w:rPr>
                <w:rFonts w:ascii="宋体" w:hAnsi="宋体" w:hint="eastAsia"/>
                <w:sz w:val="24"/>
                <w:szCs w:val="24"/>
              </w:rPr>
              <w:t>53</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6</w:t>
            </w:r>
          </w:p>
        </w:tc>
        <w:tc>
          <w:tcPr>
            <w:tcW w:w="4820" w:type="dxa"/>
          </w:tcPr>
          <w:p>
            <w:pPr>
              <w:spacing w:line="276" w:lineRule="auto"/>
              <w:rPr>
                <w:rFonts w:ascii="宋体" w:hAnsi="宋体"/>
                <w:sz w:val="24"/>
                <w:szCs w:val="24"/>
              </w:rPr>
            </w:pPr>
            <w:r>
              <w:rPr>
                <w:rFonts w:ascii="宋体" w:hAnsi="宋体" w:hint="eastAsia"/>
                <w:sz w:val="24"/>
                <w:szCs w:val="24"/>
              </w:rPr>
              <w:t>青岛鲁海丰商品集团</w:t>
            </w:r>
          </w:p>
        </w:tc>
        <w:tc>
          <w:tcPr>
            <w:tcW w:w="2460" w:type="dxa"/>
          </w:tcPr>
          <w:p>
            <w:pPr>
              <w:spacing w:line="276" w:lineRule="auto"/>
              <w:jc w:val="right"/>
              <w:rPr>
                <w:rFonts w:ascii="宋体" w:hAnsi="宋体"/>
                <w:sz w:val="24"/>
                <w:szCs w:val="24"/>
              </w:rPr>
            </w:pPr>
            <w:r>
              <w:rPr>
                <w:rFonts w:ascii="宋体" w:hAnsi="宋体" w:hint="eastAsia"/>
                <w:sz w:val="24"/>
                <w:szCs w:val="24"/>
              </w:rPr>
              <w:t>50</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7</w:t>
            </w:r>
          </w:p>
        </w:tc>
        <w:tc>
          <w:tcPr>
            <w:tcW w:w="4820" w:type="dxa"/>
          </w:tcPr>
          <w:p>
            <w:pPr>
              <w:spacing w:line="276" w:lineRule="auto"/>
              <w:rPr>
                <w:rFonts w:ascii="宋体" w:hAnsi="宋体"/>
                <w:sz w:val="24"/>
                <w:szCs w:val="24"/>
              </w:rPr>
            </w:pPr>
            <w:r>
              <w:rPr>
                <w:rFonts w:ascii="宋体" w:hAnsi="宋体" w:hint="eastAsia"/>
                <w:sz w:val="24"/>
                <w:szCs w:val="24"/>
              </w:rPr>
              <w:t>山东济南维尔康食品有限公司</w:t>
            </w:r>
          </w:p>
        </w:tc>
        <w:tc>
          <w:tcPr>
            <w:tcW w:w="2460" w:type="dxa"/>
          </w:tcPr>
          <w:p>
            <w:pPr>
              <w:spacing w:line="276" w:lineRule="auto"/>
              <w:jc w:val="right"/>
              <w:rPr>
                <w:rFonts w:ascii="宋体" w:hAnsi="宋体"/>
                <w:sz w:val="24"/>
                <w:szCs w:val="24"/>
              </w:rPr>
            </w:pPr>
            <w:r>
              <w:rPr>
                <w:rFonts w:ascii="宋体" w:hAnsi="宋体" w:hint="eastAsia"/>
                <w:sz w:val="24"/>
                <w:szCs w:val="24"/>
              </w:rPr>
              <w:t>43</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8</w:t>
            </w:r>
          </w:p>
        </w:tc>
        <w:tc>
          <w:tcPr>
            <w:tcW w:w="4820" w:type="dxa"/>
          </w:tcPr>
          <w:p>
            <w:pPr>
              <w:spacing w:line="276" w:lineRule="auto"/>
              <w:rPr>
                <w:rFonts w:ascii="宋体" w:hAnsi="宋体"/>
                <w:sz w:val="24"/>
                <w:szCs w:val="24"/>
              </w:rPr>
            </w:pPr>
            <w:r>
              <w:rPr>
                <w:rFonts w:ascii="宋体" w:hAnsi="宋体" w:hint="eastAsia"/>
                <w:sz w:val="24"/>
                <w:szCs w:val="24"/>
              </w:rPr>
              <w:t>山东杨春集团公司</w:t>
            </w:r>
          </w:p>
        </w:tc>
        <w:tc>
          <w:tcPr>
            <w:tcW w:w="2460" w:type="dxa"/>
          </w:tcPr>
          <w:p>
            <w:pPr>
              <w:spacing w:line="276" w:lineRule="auto"/>
              <w:jc w:val="right"/>
              <w:rPr>
                <w:rFonts w:ascii="宋体" w:hAnsi="宋体"/>
                <w:sz w:val="24"/>
                <w:szCs w:val="24"/>
              </w:rPr>
            </w:pPr>
            <w:r>
              <w:rPr>
                <w:rFonts w:ascii="宋体" w:hAnsi="宋体" w:hint="eastAsia"/>
                <w:sz w:val="24"/>
                <w:szCs w:val="24"/>
              </w:rPr>
              <w:t>38</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9</w:t>
            </w:r>
          </w:p>
        </w:tc>
        <w:tc>
          <w:tcPr>
            <w:tcW w:w="4820" w:type="dxa"/>
          </w:tcPr>
          <w:p>
            <w:pPr>
              <w:spacing w:line="276" w:lineRule="auto"/>
              <w:rPr>
                <w:rFonts w:ascii="宋体" w:hAnsi="宋体"/>
                <w:sz w:val="24"/>
                <w:szCs w:val="24"/>
              </w:rPr>
            </w:pPr>
            <w:r>
              <w:rPr>
                <w:rFonts w:ascii="宋体" w:hAnsi="宋体" w:hint="eastAsia"/>
                <w:sz w:val="24"/>
                <w:szCs w:val="24"/>
              </w:rPr>
              <w:t>成都银犁冷藏物流股份有限公司</w:t>
            </w:r>
          </w:p>
        </w:tc>
        <w:tc>
          <w:tcPr>
            <w:tcW w:w="2460" w:type="dxa"/>
          </w:tcPr>
          <w:p>
            <w:pPr>
              <w:spacing w:line="276" w:lineRule="auto"/>
              <w:jc w:val="right"/>
              <w:rPr>
                <w:rFonts w:ascii="宋体" w:hAnsi="宋体"/>
                <w:sz w:val="24"/>
                <w:szCs w:val="24"/>
              </w:rPr>
            </w:pPr>
            <w:r>
              <w:rPr>
                <w:rFonts w:ascii="宋体" w:hAnsi="宋体" w:hint="eastAsia"/>
                <w:sz w:val="24"/>
                <w:szCs w:val="24"/>
              </w:rPr>
              <w:t>38</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10</w:t>
            </w:r>
          </w:p>
        </w:tc>
        <w:tc>
          <w:tcPr>
            <w:tcW w:w="4820" w:type="dxa"/>
          </w:tcPr>
          <w:p>
            <w:pPr>
              <w:spacing w:line="276" w:lineRule="auto"/>
              <w:rPr>
                <w:rFonts w:ascii="宋体" w:hAnsi="宋体"/>
                <w:sz w:val="24"/>
                <w:szCs w:val="24"/>
              </w:rPr>
            </w:pPr>
            <w:r>
              <w:rPr>
                <w:rFonts w:ascii="宋体" w:hAnsi="宋体" w:hint="eastAsia"/>
                <w:sz w:val="24"/>
                <w:szCs w:val="24"/>
              </w:rPr>
              <w:t>河南万邦国际农产品物流城</w:t>
            </w:r>
          </w:p>
        </w:tc>
        <w:tc>
          <w:tcPr>
            <w:tcW w:w="2460" w:type="dxa"/>
          </w:tcPr>
          <w:p>
            <w:pPr>
              <w:spacing w:line="276" w:lineRule="auto"/>
              <w:jc w:val="right"/>
              <w:rPr>
                <w:rFonts w:ascii="宋体" w:hAnsi="宋体"/>
                <w:sz w:val="24"/>
                <w:szCs w:val="24"/>
              </w:rPr>
            </w:pPr>
            <w:r>
              <w:rPr>
                <w:rFonts w:ascii="宋体" w:hAnsi="宋体" w:hint="eastAsia"/>
                <w:sz w:val="24"/>
                <w:szCs w:val="24"/>
              </w:rPr>
              <w:t>37</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11</w:t>
            </w:r>
          </w:p>
        </w:tc>
        <w:tc>
          <w:tcPr>
            <w:tcW w:w="4820" w:type="dxa"/>
          </w:tcPr>
          <w:p>
            <w:pPr>
              <w:spacing w:line="276" w:lineRule="auto"/>
              <w:rPr>
                <w:rFonts w:ascii="宋体" w:hAnsi="宋体"/>
                <w:sz w:val="24"/>
                <w:szCs w:val="24"/>
              </w:rPr>
            </w:pPr>
            <w:r>
              <w:rPr>
                <w:rFonts w:ascii="宋体" w:hAnsi="宋体" w:hint="eastAsia"/>
                <w:sz w:val="24"/>
                <w:szCs w:val="24"/>
              </w:rPr>
              <w:t>德州飞马肉联集团有限公司</w:t>
            </w:r>
          </w:p>
        </w:tc>
        <w:tc>
          <w:tcPr>
            <w:tcW w:w="2460" w:type="dxa"/>
          </w:tcPr>
          <w:p>
            <w:pPr>
              <w:spacing w:line="276" w:lineRule="auto"/>
              <w:jc w:val="right"/>
              <w:rPr>
                <w:rFonts w:ascii="宋体" w:hAnsi="宋体"/>
                <w:sz w:val="24"/>
                <w:szCs w:val="24"/>
              </w:rPr>
            </w:pPr>
            <w:r>
              <w:rPr>
                <w:rFonts w:ascii="宋体" w:hAnsi="宋体" w:hint="eastAsia"/>
                <w:sz w:val="24"/>
                <w:szCs w:val="24"/>
              </w:rPr>
              <w:t>36</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12</w:t>
            </w:r>
          </w:p>
        </w:tc>
        <w:tc>
          <w:tcPr>
            <w:tcW w:w="4820" w:type="dxa"/>
          </w:tcPr>
          <w:p>
            <w:pPr>
              <w:spacing w:line="276" w:lineRule="auto"/>
              <w:rPr>
                <w:rFonts w:ascii="宋体" w:hAnsi="宋体"/>
                <w:sz w:val="24"/>
                <w:szCs w:val="24"/>
              </w:rPr>
            </w:pPr>
            <w:r>
              <w:rPr>
                <w:rFonts w:ascii="宋体" w:hAnsi="宋体" w:hint="eastAsia"/>
                <w:sz w:val="24"/>
                <w:szCs w:val="24"/>
              </w:rPr>
              <w:t>新疆拓普农业股份有限公司</w:t>
            </w:r>
          </w:p>
        </w:tc>
        <w:tc>
          <w:tcPr>
            <w:tcW w:w="2460" w:type="dxa"/>
          </w:tcPr>
          <w:p>
            <w:pPr>
              <w:spacing w:line="276" w:lineRule="auto"/>
              <w:jc w:val="right"/>
              <w:rPr>
                <w:rFonts w:ascii="宋体" w:hAnsi="宋体"/>
                <w:sz w:val="24"/>
                <w:szCs w:val="24"/>
              </w:rPr>
            </w:pPr>
            <w:r>
              <w:rPr>
                <w:rFonts w:ascii="宋体" w:hAnsi="宋体" w:hint="eastAsia"/>
                <w:sz w:val="24"/>
                <w:szCs w:val="24"/>
              </w:rPr>
              <w:t>34</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13</w:t>
            </w:r>
          </w:p>
        </w:tc>
        <w:tc>
          <w:tcPr>
            <w:tcW w:w="4820" w:type="dxa"/>
          </w:tcPr>
          <w:p>
            <w:pPr>
              <w:spacing w:line="276" w:lineRule="auto"/>
              <w:rPr>
                <w:rFonts w:ascii="宋体" w:hAnsi="宋体"/>
                <w:sz w:val="24"/>
                <w:szCs w:val="24"/>
              </w:rPr>
            </w:pPr>
            <w:r>
              <w:rPr>
                <w:rFonts w:ascii="宋体" w:hAnsi="宋体" w:hint="eastAsia"/>
                <w:sz w:val="24"/>
                <w:szCs w:val="24"/>
              </w:rPr>
              <w:t>重庆凯尔国际冷链发展有限公司</w:t>
            </w:r>
          </w:p>
        </w:tc>
        <w:tc>
          <w:tcPr>
            <w:tcW w:w="2460" w:type="dxa"/>
          </w:tcPr>
          <w:p>
            <w:pPr>
              <w:spacing w:line="276" w:lineRule="auto"/>
              <w:jc w:val="right"/>
              <w:rPr>
                <w:rFonts w:ascii="宋体" w:hAnsi="宋体"/>
                <w:sz w:val="24"/>
                <w:szCs w:val="24"/>
              </w:rPr>
            </w:pPr>
            <w:r>
              <w:rPr>
                <w:rFonts w:ascii="宋体" w:hAnsi="宋体" w:hint="eastAsia"/>
                <w:sz w:val="24"/>
                <w:szCs w:val="24"/>
              </w:rPr>
              <w:t>33</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14</w:t>
            </w:r>
          </w:p>
        </w:tc>
        <w:tc>
          <w:tcPr>
            <w:tcW w:w="4820" w:type="dxa"/>
          </w:tcPr>
          <w:p>
            <w:pPr>
              <w:spacing w:line="276" w:lineRule="auto"/>
              <w:rPr>
                <w:rFonts w:ascii="宋体" w:hAnsi="宋体"/>
                <w:sz w:val="24"/>
                <w:szCs w:val="24"/>
              </w:rPr>
            </w:pPr>
            <w:r>
              <w:rPr>
                <w:rFonts w:ascii="宋体" w:hAnsi="宋体" w:hint="eastAsia"/>
                <w:sz w:val="24"/>
                <w:szCs w:val="24"/>
              </w:rPr>
              <w:t>大连海洋渔业集团公司（辽渔集团）</w:t>
            </w:r>
          </w:p>
        </w:tc>
        <w:tc>
          <w:tcPr>
            <w:tcW w:w="2460" w:type="dxa"/>
          </w:tcPr>
          <w:p>
            <w:pPr>
              <w:spacing w:line="276" w:lineRule="auto"/>
              <w:jc w:val="right"/>
              <w:rPr>
                <w:rFonts w:ascii="宋体" w:hAnsi="宋体"/>
                <w:sz w:val="24"/>
                <w:szCs w:val="24"/>
              </w:rPr>
            </w:pPr>
            <w:r>
              <w:rPr>
                <w:rFonts w:ascii="宋体" w:hAnsi="宋体" w:hint="eastAsia"/>
                <w:sz w:val="24"/>
                <w:szCs w:val="24"/>
              </w:rPr>
              <w:t>33</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15</w:t>
            </w:r>
          </w:p>
        </w:tc>
        <w:tc>
          <w:tcPr>
            <w:tcW w:w="4820" w:type="dxa"/>
          </w:tcPr>
          <w:p>
            <w:pPr>
              <w:spacing w:line="276" w:lineRule="auto"/>
              <w:rPr>
                <w:rFonts w:ascii="宋体" w:hAnsi="宋体"/>
                <w:sz w:val="24"/>
                <w:szCs w:val="24"/>
              </w:rPr>
            </w:pPr>
            <w:r>
              <w:rPr>
                <w:rFonts w:ascii="宋体" w:hAnsi="宋体" w:hint="eastAsia"/>
                <w:sz w:val="24"/>
                <w:szCs w:val="24"/>
              </w:rPr>
              <w:t>北京新发地农产品批发市场</w:t>
            </w:r>
          </w:p>
        </w:tc>
        <w:tc>
          <w:tcPr>
            <w:tcW w:w="2460" w:type="dxa"/>
          </w:tcPr>
          <w:p>
            <w:pPr>
              <w:spacing w:line="276" w:lineRule="auto"/>
              <w:jc w:val="right"/>
              <w:rPr>
                <w:rFonts w:ascii="宋体" w:hAnsi="宋体"/>
                <w:sz w:val="24"/>
                <w:szCs w:val="24"/>
              </w:rPr>
            </w:pPr>
            <w:r>
              <w:rPr>
                <w:rFonts w:ascii="宋体" w:hAnsi="宋体" w:hint="eastAsia"/>
                <w:sz w:val="24"/>
                <w:szCs w:val="24"/>
              </w:rPr>
              <w:t>33</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16</w:t>
            </w:r>
          </w:p>
        </w:tc>
        <w:tc>
          <w:tcPr>
            <w:tcW w:w="4820" w:type="dxa"/>
          </w:tcPr>
          <w:p>
            <w:pPr>
              <w:spacing w:line="276" w:lineRule="auto"/>
              <w:rPr>
                <w:rFonts w:ascii="宋体" w:hAnsi="宋体"/>
                <w:sz w:val="24"/>
                <w:szCs w:val="24"/>
              </w:rPr>
            </w:pPr>
            <w:r>
              <w:rPr>
                <w:rFonts w:ascii="宋体" w:hAnsi="宋体" w:hint="eastAsia"/>
                <w:sz w:val="24"/>
                <w:szCs w:val="24"/>
              </w:rPr>
              <w:t>聊城东旺冷冻仓储有限公司</w:t>
            </w:r>
          </w:p>
        </w:tc>
        <w:tc>
          <w:tcPr>
            <w:tcW w:w="2460" w:type="dxa"/>
          </w:tcPr>
          <w:p>
            <w:pPr>
              <w:spacing w:line="276" w:lineRule="auto"/>
              <w:jc w:val="right"/>
              <w:rPr>
                <w:rFonts w:ascii="宋体" w:hAnsi="宋体"/>
                <w:sz w:val="24"/>
                <w:szCs w:val="24"/>
              </w:rPr>
            </w:pPr>
            <w:r>
              <w:rPr>
                <w:rFonts w:ascii="宋体" w:hAnsi="宋体" w:hint="eastAsia"/>
                <w:sz w:val="24"/>
                <w:szCs w:val="24"/>
              </w:rPr>
              <w:t>32</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17</w:t>
            </w:r>
          </w:p>
        </w:tc>
        <w:tc>
          <w:tcPr>
            <w:tcW w:w="4820" w:type="dxa"/>
          </w:tcPr>
          <w:p>
            <w:pPr>
              <w:spacing w:line="276" w:lineRule="auto"/>
              <w:rPr>
                <w:rFonts w:ascii="宋体" w:hAnsi="宋体"/>
                <w:sz w:val="24"/>
                <w:szCs w:val="24"/>
              </w:rPr>
            </w:pPr>
            <w:r>
              <w:rPr>
                <w:rFonts w:ascii="宋体" w:hAnsi="宋体" w:hint="eastAsia"/>
                <w:sz w:val="24"/>
                <w:szCs w:val="24"/>
              </w:rPr>
              <w:t>杭州五丰联合肉类有限公司</w:t>
            </w:r>
          </w:p>
        </w:tc>
        <w:tc>
          <w:tcPr>
            <w:tcW w:w="2460" w:type="dxa"/>
          </w:tcPr>
          <w:p>
            <w:pPr>
              <w:spacing w:line="276" w:lineRule="auto"/>
              <w:jc w:val="right"/>
              <w:rPr>
                <w:rFonts w:ascii="宋体" w:hAnsi="宋体"/>
                <w:sz w:val="24"/>
                <w:szCs w:val="24"/>
              </w:rPr>
            </w:pPr>
            <w:r>
              <w:rPr>
                <w:rFonts w:ascii="宋体" w:hAnsi="宋体" w:hint="eastAsia"/>
                <w:sz w:val="24"/>
                <w:szCs w:val="24"/>
              </w:rPr>
              <w:t>30</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18</w:t>
            </w:r>
          </w:p>
        </w:tc>
        <w:tc>
          <w:tcPr>
            <w:tcW w:w="4820" w:type="dxa"/>
          </w:tcPr>
          <w:p>
            <w:pPr>
              <w:spacing w:line="276" w:lineRule="auto"/>
              <w:rPr>
                <w:rFonts w:ascii="宋体" w:hAnsi="宋体"/>
                <w:sz w:val="24"/>
                <w:szCs w:val="24"/>
              </w:rPr>
            </w:pPr>
            <w:r>
              <w:rPr>
                <w:rFonts w:ascii="宋体" w:hAnsi="宋体" w:hint="eastAsia"/>
                <w:sz w:val="24"/>
                <w:szCs w:val="24"/>
              </w:rPr>
              <w:t>武汉山绿冷链物流有限公司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29</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19</w:t>
            </w:r>
          </w:p>
        </w:tc>
        <w:tc>
          <w:tcPr>
            <w:tcW w:w="4820" w:type="dxa"/>
          </w:tcPr>
          <w:p>
            <w:pPr>
              <w:spacing w:line="276" w:lineRule="auto"/>
              <w:rPr>
                <w:rFonts w:ascii="宋体" w:hAnsi="宋体"/>
                <w:sz w:val="24"/>
                <w:szCs w:val="24"/>
              </w:rPr>
            </w:pPr>
            <w:r>
              <w:rPr>
                <w:rFonts w:ascii="宋体" w:hAnsi="宋体" w:hint="eastAsia"/>
                <w:sz w:val="24"/>
                <w:szCs w:val="24"/>
              </w:rPr>
              <w:t>哈尔滨润恒物流发展有限公司</w:t>
            </w:r>
          </w:p>
        </w:tc>
        <w:tc>
          <w:tcPr>
            <w:tcW w:w="2460" w:type="dxa"/>
          </w:tcPr>
          <w:p>
            <w:pPr>
              <w:spacing w:line="276" w:lineRule="auto"/>
              <w:jc w:val="right"/>
              <w:rPr>
                <w:rFonts w:ascii="宋体" w:hAnsi="宋体"/>
                <w:sz w:val="24"/>
                <w:szCs w:val="24"/>
              </w:rPr>
            </w:pPr>
            <w:r>
              <w:rPr>
                <w:rFonts w:ascii="宋体" w:hAnsi="宋体" w:hint="eastAsia"/>
                <w:sz w:val="24"/>
                <w:szCs w:val="24"/>
              </w:rPr>
              <w:t>29</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20</w:t>
            </w:r>
          </w:p>
        </w:tc>
        <w:tc>
          <w:tcPr>
            <w:tcW w:w="4820" w:type="dxa"/>
          </w:tcPr>
          <w:p>
            <w:pPr>
              <w:spacing w:line="276" w:lineRule="auto"/>
              <w:rPr>
                <w:rFonts w:ascii="宋体" w:hAnsi="宋体"/>
                <w:sz w:val="24"/>
                <w:szCs w:val="24"/>
              </w:rPr>
            </w:pPr>
            <w:r>
              <w:rPr>
                <w:rFonts w:ascii="宋体" w:hAnsi="宋体" w:hint="eastAsia"/>
                <w:sz w:val="24"/>
                <w:szCs w:val="24"/>
              </w:rPr>
              <w:t>山东东方海洋科技股份有限公司</w:t>
            </w:r>
          </w:p>
        </w:tc>
        <w:tc>
          <w:tcPr>
            <w:tcW w:w="2460" w:type="dxa"/>
          </w:tcPr>
          <w:p>
            <w:pPr>
              <w:spacing w:line="276" w:lineRule="auto"/>
              <w:jc w:val="right"/>
              <w:rPr>
                <w:rFonts w:ascii="宋体" w:hAnsi="宋体"/>
                <w:sz w:val="24"/>
                <w:szCs w:val="24"/>
              </w:rPr>
            </w:pPr>
            <w:r>
              <w:rPr>
                <w:rFonts w:ascii="宋体" w:hAnsi="宋体" w:hint="eastAsia"/>
                <w:sz w:val="24"/>
                <w:szCs w:val="24"/>
              </w:rPr>
              <w:t>28</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21</w:t>
            </w:r>
          </w:p>
        </w:tc>
        <w:tc>
          <w:tcPr>
            <w:tcW w:w="4820" w:type="dxa"/>
          </w:tcPr>
          <w:p>
            <w:pPr>
              <w:spacing w:line="276" w:lineRule="auto"/>
              <w:rPr>
                <w:rFonts w:ascii="宋体" w:hAnsi="宋体"/>
                <w:sz w:val="24"/>
                <w:szCs w:val="24"/>
              </w:rPr>
            </w:pPr>
            <w:r>
              <w:rPr>
                <w:rFonts w:ascii="宋体" w:hAnsi="宋体" w:hint="eastAsia"/>
                <w:sz w:val="24"/>
                <w:szCs w:val="24"/>
              </w:rPr>
              <w:t>河南双汇集团</w:t>
            </w:r>
          </w:p>
        </w:tc>
        <w:tc>
          <w:tcPr>
            <w:tcW w:w="2460" w:type="dxa"/>
          </w:tcPr>
          <w:p>
            <w:pPr>
              <w:spacing w:line="276" w:lineRule="auto"/>
              <w:jc w:val="right"/>
              <w:rPr>
                <w:rFonts w:ascii="宋体" w:hAnsi="宋体"/>
                <w:sz w:val="24"/>
                <w:szCs w:val="24"/>
              </w:rPr>
            </w:pPr>
            <w:r>
              <w:rPr>
                <w:rFonts w:ascii="宋体" w:hAnsi="宋体" w:hint="eastAsia"/>
                <w:sz w:val="24"/>
                <w:szCs w:val="24"/>
              </w:rPr>
              <w:t>28</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22</w:t>
            </w:r>
          </w:p>
        </w:tc>
        <w:tc>
          <w:tcPr>
            <w:tcW w:w="4820" w:type="dxa"/>
          </w:tcPr>
          <w:p>
            <w:pPr>
              <w:spacing w:line="276" w:lineRule="auto"/>
              <w:rPr>
                <w:rFonts w:ascii="宋体" w:hAnsi="宋体"/>
                <w:sz w:val="24"/>
                <w:szCs w:val="24"/>
              </w:rPr>
            </w:pPr>
            <w:r>
              <w:rPr>
                <w:rFonts w:ascii="宋体" w:hAnsi="宋体" w:hint="eastAsia"/>
                <w:sz w:val="24"/>
                <w:szCs w:val="24"/>
              </w:rPr>
              <w:t>安徽和合冷链食品股份额有限公司</w:t>
            </w:r>
          </w:p>
        </w:tc>
        <w:tc>
          <w:tcPr>
            <w:tcW w:w="2460" w:type="dxa"/>
          </w:tcPr>
          <w:p>
            <w:pPr>
              <w:spacing w:line="276" w:lineRule="auto"/>
              <w:jc w:val="right"/>
              <w:rPr>
                <w:rFonts w:ascii="宋体" w:hAnsi="宋体"/>
                <w:sz w:val="24"/>
                <w:szCs w:val="24"/>
              </w:rPr>
            </w:pPr>
            <w:r>
              <w:rPr>
                <w:rFonts w:ascii="宋体" w:hAnsi="宋体" w:hint="eastAsia"/>
                <w:sz w:val="24"/>
                <w:szCs w:val="24"/>
              </w:rPr>
              <w:t>27</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23</w:t>
            </w:r>
          </w:p>
        </w:tc>
        <w:tc>
          <w:tcPr>
            <w:tcW w:w="4820" w:type="dxa"/>
          </w:tcPr>
          <w:p>
            <w:pPr>
              <w:spacing w:line="276" w:lineRule="auto"/>
              <w:rPr>
                <w:rFonts w:ascii="宋体" w:hAnsi="宋体"/>
                <w:sz w:val="24"/>
                <w:szCs w:val="24"/>
              </w:rPr>
            </w:pPr>
            <w:r>
              <w:rPr>
                <w:rFonts w:ascii="宋体" w:hAnsi="宋体" w:hint="eastAsia"/>
                <w:sz w:val="24"/>
                <w:szCs w:val="24"/>
              </w:rPr>
              <w:t>山东鑫发渔业集团有限公司</w:t>
            </w:r>
          </w:p>
        </w:tc>
        <w:tc>
          <w:tcPr>
            <w:tcW w:w="2460" w:type="dxa"/>
          </w:tcPr>
          <w:p>
            <w:pPr>
              <w:spacing w:line="276" w:lineRule="auto"/>
              <w:jc w:val="right"/>
              <w:rPr>
                <w:rFonts w:ascii="宋体" w:hAnsi="宋体"/>
                <w:sz w:val="24"/>
                <w:szCs w:val="24"/>
              </w:rPr>
            </w:pPr>
            <w:r>
              <w:rPr>
                <w:rFonts w:ascii="宋体" w:hAnsi="宋体" w:hint="eastAsia"/>
                <w:sz w:val="24"/>
                <w:szCs w:val="24"/>
              </w:rPr>
              <w:t>27</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24</w:t>
            </w:r>
          </w:p>
        </w:tc>
        <w:tc>
          <w:tcPr>
            <w:tcW w:w="4820" w:type="dxa"/>
          </w:tcPr>
          <w:p>
            <w:pPr>
              <w:spacing w:line="276" w:lineRule="auto"/>
              <w:rPr>
                <w:rFonts w:ascii="宋体" w:hAnsi="宋体"/>
                <w:sz w:val="24"/>
                <w:szCs w:val="24"/>
              </w:rPr>
            </w:pPr>
            <w:r>
              <w:rPr>
                <w:rFonts w:ascii="宋体" w:hAnsi="宋体" w:hint="eastAsia"/>
                <w:sz w:val="24"/>
                <w:szCs w:val="24"/>
              </w:rPr>
              <w:t>石家庄双鸽食品责任有限公司</w:t>
            </w:r>
          </w:p>
        </w:tc>
        <w:tc>
          <w:tcPr>
            <w:tcW w:w="2460" w:type="dxa"/>
          </w:tcPr>
          <w:p>
            <w:pPr>
              <w:spacing w:line="276" w:lineRule="auto"/>
              <w:jc w:val="right"/>
              <w:rPr>
                <w:rFonts w:ascii="宋体" w:hAnsi="宋体"/>
                <w:sz w:val="24"/>
                <w:szCs w:val="24"/>
              </w:rPr>
            </w:pPr>
            <w:r>
              <w:rPr>
                <w:rFonts w:ascii="宋体" w:hAnsi="宋体" w:hint="eastAsia"/>
                <w:sz w:val="24"/>
                <w:szCs w:val="24"/>
              </w:rPr>
              <w:t>27</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25</w:t>
            </w:r>
          </w:p>
        </w:tc>
        <w:tc>
          <w:tcPr>
            <w:tcW w:w="4820" w:type="dxa"/>
          </w:tcPr>
          <w:p>
            <w:pPr>
              <w:spacing w:line="276" w:lineRule="auto"/>
              <w:rPr>
                <w:rFonts w:ascii="宋体" w:hAnsi="宋体"/>
                <w:sz w:val="24"/>
                <w:szCs w:val="24"/>
              </w:rPr>
            </w:pPr>
            <w:r>
              <w:rPr>
                <w:rFonts w:ascii="宋体" w:hAnsi="宋体" w:hint="eastAsia"/>
                <w:sz w:val="24"/>
                <w:szCs w:val="24"/>
              </w:rPr>
              <w:t>武汉白沙洲冷链食品市场</w:t>
            </w:r>
          </w:p>
        </w:tc>
        <w:tc>
          <w:tcPr>
            <w:tcW w:w="2460" w:type="dxa"/>
          </w:tcPr>
          <w:p>
            <w:pPr>
              <w:spacing w:line="276" w:lineRule="auto"/>
              <w:jc w:val="right"/>
              <w:rPr>
                <w:rFonts w:ascii="宋体" w:hAnsi="宋体"/>
                <w:sz w:val="24"/>
                <w:szCs w:val="24"/>
              </w:rPr>
            </w:pPr>
            <w:r>
              <w:rPr>
                <w:rFonts w:ascii="宋体" w:hAnsi="宋体" w:hint="eastAsia"/>
                <w:sz w:val="24"/>
                <w:szCs w:val="24"/>
              </w:rPr>
              <w:t>26</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26</w:t>
            </w:r>
          </w:p>
        </w:tc>
        <w:tc>
          <w:tcPr>
            <w:tcW w:w="4820" w:type="dxa"/>
          </w:tcPr>
          <w:p>
            <w:pPr>
              <w:spacing w:line="276" w:lineRule="auto"/>
              <w:rPr>
                <w:rFonts w:ascii="宋体" w:hAnsi="宋体"/>
                <w:sz w:val="24"/>
                <w:szCs w:val="24"/>
              </w:rPr>
            </w:pPr>
            <w:r>
              <w:rPr>
                <w:rFonts w:ascii="宋体" w:hAnsi="宋体" w:hint="eastAsia"/>
                <w:sz w:val="24"/>
                <w:szCs w:val="24"/>
              </w:rPr>
              <w:t>南京天环谷昌仓储物流商贸广场</w:t>
            </w:r>
          </w:p>
        </w:tc>
        <w:tc>
          <w:tcPr>
            <w:tcW w:w="2460" w:type="dxa"/>
          </w:tcPr>
          <w:p>
            <w:pPr>
              <w:spacing w:line="276" w:lineRule="auto"/>
              <w:jc w:val="right"/>
              <w:rPr>
                <w:rFonts w:ascii="宋体" w:hAnsi="宋体"/>
                <w:sz w:val="24"/>
                <w:szCs w:val="24"/>
              </w:rPr>
            </w:pPr>
            <w:r>
              <w:rPr>
                <w:rFonts w:ascii="宋体" w:hAnsi="宋体" w:hint="eastAsia"/>
                <w:sz w:val="24"/>
                <w:szCs w:val="24"/>
              </w:rPr>
              <w:t>26</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27</w:t>
            </w:r>
          </w:p>
        </w:tc>
        <w:tc>
          <w:tcPr>
            <w:tcW w:w="4820" w:type="dxa"/>
          </w:tcPr>
          <w:p>
            <w:pPr>
              <w:spacing w:line="276" w:lineRule="auto"/>
              <w:rPr>
                <w:rFonts w:ascii="宋体" w:hAnsi="宋体"/>
                <w:sz w:val="24"/>
                <w:szCs w:val="24"/>
              </w:rPr>
            </w:pPr>
            <w:r>
              <w:rPr>
                <w:rFonts w:ascii="宋体" w:hAnsi="宋体" w:hint="eastAsia"/>
                <w:sz w:val="24"/>
                <w:szCs w:val="24"/>
              </w:rPr>
              <w:t>河南中原四季水产物流股份有限公司</w:t>
            </w:r>
          </w:p>
        </w:tc>
        <w:tc>
          <w:tcPr>
            <w:tcW w:w="2460" w:type="dxa"/>
          </w:tcPr>
          <w:p>
            <w:pPr>
              <w:spacing w:line="276" w:lineRule="auto"/>
              <w:jc w:val="right"/>
              <w:rPr>
                <w:rFonts w:ascii="宋体" w:hAnsi="宋体"/>
                <w:sz w:val="24"/>
                <w:szCs w:val="24"/>
              </w:rPr>
            </w:pPr>
            <w:r>
              <w:rPr>
                <w:rFonts w:ascii="宋体" w:hAnsi="宋体" w:hint="eastAsia"/>
                <w:sz w:val="24"/>
                <w:szCs w:val="24"/>
              </w:rPr>
              <w:t>25</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28</w:t>
            </w:r>
          </w:p>
        </w:tc>
        <w:tc>
          <w:tcPr>
            <w:tcW w:w="4820" w:type="dxa"/>
          </w:tcPr>
          <w:p>
            <w:pPr>
              <w:spacing w:line="276" w:lineRule="auto"/>
              <w:rPr>
                <w:rFonts w:ascii="宋体" w:hAnsi="宋体"/>
                <w:sz w:val="24"/>
                <w:szCs w:val="24"/>
              </w:rPr>
            </w:pPr>
            <w:r>
              <w:rPr>
                <w:rFonts w:ascii="宋体" w:hAnsi="宋体" w:hint="eastAsia"/>
                <w:sz w:val="24"/>
                <w:szCs w:val="24"/>
              </w:rPr>
              <w:t>宁夏恒源同达冷链物流有限公司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23</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29</w:t>
            </w:r>
          </w:p>
        </w:tc>
        <w:tc>
          <w:tcPr>
            <w:tcW w:w="4820" w:type="dxa"/>
          </w:tcPr>
          <w:p>
            <w:pPr>
              <w:spacing w:line="276" w:lineRule="auto"/>
              <w:rPr>
                <w:rFonts w:ascii="宋体" w:hAnsi="宋体"/>
                <w:sz w:val="24"/>
                <w:szCs w:val="24"/>
              </w:rPr>
            </w:pPr>
            <w:r>
              <w:rPr>
                <w:rFonts w:ascii="宋体" w:hAnsi="宋体" w:hint="eastAsia"/>
                <w:sz w:val="24"/>
                <w:szCs w:val="24"/>
              </w:rPr>
              <w:t>广西南宁国际综合物流园有限公司</w:t>
            </w:r>
          </w:p>
        </w:tc>
        <w:tc>
          <w:tcPr>
            <w:tcW w:w="2460" w:type="dxa"/>
          </w:tcPr>
          <w:p>
            <w:pPr>
              <w:spacing w:line="276" w:lineRule="auto"/>
              <w:jc w:val="right"/>
              <w:rPr>
                <w:rFonts w:ascii="宋体" w:hAnsi="宋体"/>
                <w:sz w:val="24"/>
                <w:szCs w:val="24"/>
              </w:rPr>
            </w:pPr>
            <w:r>
              <w:rPr>
                <w:rFonts w:ascii="宋体" w:hAnsi="宋体" w:hint="eastAsia"/>
                <w:sz w:val="24"/>
                <w:szCs w:val="24"/>
              </w:rPr>
              <w:t>22</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30</w:t>
            </w:r>
          </w:p>
        </w:tc>
        <w:tc>
          <w:tcPr>
            <w:tcW w:w="4820" w:type="dxa"/>
          </w:tcPr>
          <w:p>
            <w:pPr>
              <w:spacing w:line="276" w:lineRule="auto"/>
              <w:rPr>
                <w:rFonts w:ascii="宋体" w:hAnsi="宋体"/>
                <w:sz w:val="24"/>
                <w:szCs w:val="24"/>
              </w:rPr>
            </w:pPr>
            <w:r>
              <w:rPr>
                <w:rFonts w:ascii="宋体" w:hAnsi="宋体" w:hint="eastAsia"/>
                <w:sz w:val="24"/>
                <w:szCs w:val="24"/>
              </w:rPr>
              <w:t>无锡天鹏菜篮子工程有限公司</w:t>
            </w:r>
          </w:p>
        </w:tc>
        <w:tc>
          <w:tcPr>
            <w:tcW w:w="2460" w:type="dxa"/>
          </w:tcPr>
          <w:p>
            <w:pPr>
              <w:spacing w:line="276" w:lineRule="auto"/>
              <w:jc w:val="right"/>
              <w:rPr>
                <w:rFonts w:ascii="宋体" w:hAnsi="宋体"/>
                <w:sz w:val="24"/>
                <w:szCs w:val="24"/>
              </w:rPr>
            </w:pPr>
            <w:r>
              <w:rPr>
                <w:rFonts w:ascii="宋体" w:hAnsi="宋体" w:hint="eastAsia"/>
                <w:sz w:val="24"/>
                <w:szCs w:val="24"/>
              </w:rPr>
              <w:t>21</w:t>
            </w:r>
          </w:p>
        </w:tc>
      </w:tr>
    </w:tbl>
    <w:p>
      <w:pPr>
        <w:spacing w:line="276" w:lineRule="auto"/>
        <w:ind w:firstLine="425" w:firstLineChars="177"/>
        <w:rPr>
          <w:rFonts w:ascii="宋体" w:hAnsi="宋体"/>
          <w:sz w:val="24"/>
          <w:szCs w:val="24"/>
        </w:rPr>
      </w:pPr>
      <w:r>
        <w:rPr>
          <w:rFonts w:ascii="宋体" w:hAnsi="宋体" w:hint="eastAsia"/>
          <w:sz w:val="24"/>
          <w:szCs w:val="24"/>
        </w:rPr>
        <w:t>资料来源：中国仓储协会</w:t>
      </w:r>
    </w:p>
    <w:p>
      <w:pPr>
        <w:spacing w:line="276" w:lineRule="auto"/>
        <w:ind w:firstLine="425" w:firstLineChars="177"/>
        <w:rPr>
          <w:rFonts w:ascii="宋体" w:hAnsi="宋体"/>
          <w:sz w:val="24"/>
          <w:szCs w:val="24"/>
        </w:rPr>
      </w:pPr>
      <w:r>
        <w:rPr>
          <w:rFonts w:ascii="宋体" w:hAnsi="宋体" w:hint="eastAsia"/>
          <w:sz w:val="24"/>
          <w:szCs w:val="24"/>
        </w:rPr>
        <w:t>[5] 2014年中国危险品仓储企业10强名单</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242"/>
        <w:gridCol w:w="4820"/>
        <w:gridCol w:w="2460"/>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b/>
                <w:sz w:val="24"/>
                <w:szCs w:val="24"/>
              </w:rPr>
            </w:pPr>
            <w:r>
              <w:rPr>
                <w:rFonts w:ascii="宋体" w:hAnsi="宋体" w:hint="eastAsia"/>
                <w:b/>
                <w:sz w:val="24"/>
                <w:szCs w:val="24"/>
              </w:rPr>
              <w:t>企业排名</w:t>
            </w:r>
          </w:p>
        </w:tc>
        <w:tc>
          <w:tcPr>
            <w:tcW w:w="4820" w:type="dxa"/>
          </w:tcPr>
          <w:p>
            <w:pPr>
              <w:spacing w:line="276" w:lineRule="auto"/>
              <w:jc w:val="center"/>
              <w:rPr>
                <w:rFonts w:ascii="宋体" w:hAnsi="宋体"/>
                <w:b/>
                <w:sz w:val="24"/>
                <w:szCs w:val="24"/>
              </w:rPr>
            </w:pPr>
            <w:r>
              <w:rPr>
                <w:rFonts w:ascii="宋体" w:hAnsi="宋体" w:hint="eastAsia"/>
                <w:b/>
                <w:sz w:val="24"/>
                <w:szCs w:val="24"/>
              </w:rPr>
              <w:t>企业名称</w:t>
            </w:r>
          </w:p>
        </w:tc>
        <w:tc>
          <w:tcPr>
            <w:tcW w:w="2460" w:type="dxa"/>
          </w:tcPr>
          <w:p>
            <w:pPr>
              <w:spacing w:line="276" w:lineRule="auto"/>
              <w:jc w:val="center"/>
              <w:rPr>
                <w:rFonts w:ascii="宋体" w:hAnsi="宋体"/>
                <w:b/>
                <w:sz w:val="24"/>
                <w:szCs w:val="24"/>
              </w:rPr>
            </w:pPr>
            <w:r>
              <w:rPr>
                <w:rFonts w:ascii="宋体" w:hAnsi="宋体" w:hint="eastAsia"/>
                <w:b/>
                <w:sz w:val="24"/>
                <w:szCs w:val="24"/>
              </w:rPr>
              <w:t>仓库面积（万平方米）</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w:t>
            </w:r>
          </w:p>
        </w:tc>
        <w:tc>
          <w:tcPr>
            <w:tcW w:w="4820" w:type="dxa"/>
          </w:tcPr>
          <w:p>
            <w:pPr>
              <w:spacing w:line="276" w:lineRule="auto"/>
              <w:rPr>
                <w:rFonts w:ascii="宋体" w:hAnsi="宋体"/>
                <w:sz w:val="24"/>
                <w:szCs w:val="24"/>
              </w:rPr>
            </w:pPr>
            <w:r>
              <w:rPr>
                <w:rFonts w:ascii="宋体" w:hAnsi="宋体" w:hint="eastAsia"/>
                <w:sz w:val="24"/>
                <w:szCs w:val="24"/>
              </w:rPr>
              <w:t>上海北芳储运集团有限公司</w:t>
            </w:r>
          </w:p>
        </w:tc>
        <w:tc>
          <w:tcPr>
            <w:tcW w:w="2460" w:type="dxa"/>
          </w:tcPr>
          <w:p>
            <w:pPr>
              <w:spacing w:line="276" w:lineRule="auto"/>
              <w:jc w:val="right"/>
              <w:rPr>
                <w:rFonts w:ascii="宋体" w:hAnsi="宋体"/>
                <w:sz w:val="24"/>
                <w:szCs w:val="24"/>
              </w:rPr>
            </w:pPr>
            <w:r>
              <w:rPr>
                <w:rFonts w:ascii="宋体" w:hAnsi="宋体" w:hint="eastAsia"/>
                <w:sz w:val="24"/>
                <w:szCs w:val="24"/>
              </w:rPr>
              <w:t>14</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w:t>
            </w:r>
          </w:p>
        </w:tc>
        <w:tc>
          <w:tcPr>
            <w:tcW w:w="4820" w:type="dxa"/>
          </w:tcPr>
          <w:p>
            <w:pPr>
              <w:spacing w:line="276" w:lineRule="auto"/>
              <w:rPr>
                <w:rFonts w:ascii="宋体" w:hAnsi="宋体"/>
                <w:sz w:val="24"/>
                <w:szCs w:val="24"/>
              </w:rPr>
            </w:pPr>
            <w:r>
              <w:rPr>
                <w:rFonts w:ascii="宋体" w:hAnsi="宋体" w:hint="eastAsia"/>
                <w:sz w:val="24"/>
                <w:szCs w:val="24"/>
              </w:rPr>
              <w:t>上海外高桥物流中心有限公司</w:t>
            </w:r>
          </w:p>
        </w:tc>
        <w:tc>
          <w:tcPr>
            <w:tcW w:w="2460" w:type="dxa"/>
          </w:tcPr>
          <w:p>
            <w:pPr>
              <w:spacing w:line="276" w:lineRule="auto"/>
              <w:jc w:val="right"/>
              <w:rPr>
                <w:rFonts w:ascii="宋体" w:hAnsi="宋体"/>
                <w:sz w:val="24"/>
                <w:szCs w:val="24"/>
              </w:rPr>
            </w:pPr>
            <w:r>
              <w:rPr>
                <w:rFonts w:ascii="宋体" w:hAnsi="宋体" w:hint="eastAsia"/>
                <w:sz w:val="24"/>
                <w:szCs w:val="24"/>
              </w:rPr>
              <w:t>8.1</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3</w:t>
            </w:r>
          </w:p>
        </w:tc>
        <w:tc>
          <w:tcPr>
            <w:tcW w:w="4820" w:type="dxa"/>
          </w:tcPr>
          <w:p>
            <w:pPr>
              <w:spacing w:line="276" w:lineRule="auto"/>
              <w:rPr>
                <w:rFonts w:ascii="宋体" w:hAnsi="宋体"/>
                <w:sz w:val="24"/>
                <w:szCs w:val="24"/>
              </w:rPr>
            </w:pPr>
            <w:r>
              <w:rPr>
                <w:rFonts w:ascii="宋体" w:hAnsi="宋体" w:hint="eastAsia"/>
                <w:sz w:val="24"/>
                <w:szCs w:val="24"/>
              </w:rPr>
              <w:t>上海鼎铭集装箱储运公司</w:t>
            </w:r>
          </w:p>
        </w:tc>
        <w:tc>
          <w:tcPr>
            <w:tcW w:w="2460" w:type="dxa"/>
          </w:tcPr>
          <w:p>
            <w:pPr>
              <w:spacing w:line="276" w:lineRule="auto"/>
              <w:jc w:val="right"/>
              <w:rPr>
                <w:rFonts w:ascii="宋体" w:hAnsi="宋体"/>
                <w:sz w:val="24"/>
                <w:szCs w:val="24"/>
              </w:rPr>
            </w:pPr>
            <w:r>
              <w:rPr>
                <w:rFonts w:ascii="宋体" w:hAnsi="宋体" w:hint="eastAsia"/>
                <w:sz w:val="24"/>
                <w:szCs w:val="24"/>
              </w:rPr>
              <w:t>7.7</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4</w:t>
            </w:r>
          </w:p>
        </w:tc>
        <w:tc>
          <w:tcPr>
            <w:tcW w:w="4820" w:type="dxa"/>
          </w:tcPr>
          <w:p>
            <w:pPr>
              <w:spacing w:line="276" w:lineRule="auto"/>
              <w:rPr>
                <w:rFonts w:ascii="宋体" w:hAnsi="宋体"/>
                <w:sz w:val="24"/>
                <w:szCs w:val="24"/>
              </w:rPr>
            </w:pPr>
            <w:r>
              <w:rPr>
                <w:rFonts w:ascii="宋体" w:hAnsi="宋体" w:hint="eastAsia"/>
                <w:sz w:val="24"/>
                <w:szCs w:val="24"/>
              </w:rPr>
              <w:t>上海晶通化轻发展有限公司</w:t>
            </w:r>
          </w:p>
        </w:tc>
        <w:tc>
          <w:tcPr>
            <w:tcW w:w="2460" w:type="dxa"/>
          </w:tcPr>
          <w:p>
            <w:pPr>
              <w:spacing w:line="276" w:lineRule="auto"/>
              <w:jc w:val="right"/>
              <w:rPr>
                <w:rFonts w:ascii="宋体" w:hAnsi="宋体"/>
                <w:sz w:val="24"/>
                <w:szCs w:val="24"/>
              </w:rPr>
            </w:pPr>
            <w:r>
              <w:rPr>
                <w:rFonts w:ascii="宋体" w:hAnsi="宋体" w:hint="eastAsia"/>
                <w:sz w:val="24"/>
                <w:szCs w:val="24"/>
              </w:rPr>
              <w:t>7.1</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5</w:t>
            </w:r>
          </w:p>
        </w:tc>
        <w:tc>
          <w:tcPr>
            <w:tcW w:w="4820" w:type="dxa"/>
          </w:tcPr>
          <w:p>
            <w:pPr>
              <w:spacing w:line="276" w:lineRule="auto"/>
              <w:rPr>
                <w:rFonts w:ascii="宋体" w:hAnsi="宋体"/>
                <w:sz w:val="24"/>
                <w:szCs w:val="24"/>
              </w:rPr>
            </w:pPr>
            <w:r>
              <w:rPr>
                <w:rFonts w:ascii="宋体" w:hAnsi="宋体" w:hint="eastAsia"/>
                <w:sz w:val="24"/>
                <w:szCs w:val="24"/>
              </w:rPr>
              <w:t>天津全程物流配送有限公司</w:t>
            </w:r>
          </w:p>
        </w:tc>
        <w:tc>
          <w:tcPr>
            <w:tcW w:w="2460" w:type="dxa"/>
          </w:tcPr>
          <w:p>
            <w:pPr>
              <w:spacing w:line="276" w:lineRule="auto"/>
              <w:jc w:val="right"/>
              <w:rPr>
                <w:rFonts w:ascii="宋体" w:hAnsi="宋体"/>
                <w:sz w:val="24"/>
                <w:szCs w:val="24"/>
              </w:rPr>
            </w:pPr>
            <w:r>
              <w:rPr>
                <w:rFonts w:ascii="宋体" w:hAnsi="宋体" w:hint="eastAsia"/>
                <w:sz w:val="24"/>
                <w:szCs w:val="24"/>
              </w:rPr>
              <w:t>7</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6</w:t>
            </w:r>
          </w:p>
        </w:tc>
        <w:tc>
          <w:tcPr>
            <w:tcW w:w="4820" w:type="dxa"/>
          </w:tcPr>
          <w:p>
            <w:pPr>
              <w:spacing w:line="276" w:lineRule="auto"/>
              <w:rPr>
                <w:rFonts w:ascii="宋体" w:hAnsi="宋体"/>
                <w:sz w:val="24"/>
                <w:szCs w:val="24"/>
              </w:rPr>
            </w:pPr>
            <w:r>
              <w:rPr>
                <w:rFonts w:ascii="宋体" w:hAnsi="宋体" w:hint="eastAsia"/>
                <w:sz w:val="24"/>
                <w:szCs w:val="24"/>
              </w:rPr>
              <w:t>天津裕华经济贸易公司</w:t>
            </w:r>
          </w:p>
        </w:tc>
        <w:tc>
          <w:tcPr>
            <w:tcW w:w="2460" w:type="dxa"/>
          </w:tcPr>
          <w:p>
            <w:pPr>
              <w:spacing w:line="276" w:lineRule="auto"/>
              <w:jc w:val="right"/>
              <w:rPr>
                <w:rFonts w:ascii="宋体" w:hAnsi="宋体"/>
                <w:sz w:val="24"/>
                <w:szCs w:val="24"/>
              </w:rPr>
            </w:pPr>
            <w:r>
              <w:rPr>
                <w:rFonts w:ascii="宋体" w:hAnsi="宋体" w:hint="eastAsia"/>
                <w:sz w:val="24"/>
                <w:szCs w:val="24"/>
              </w:rPr>
              <w:t>3.5</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7</w:t>
            </w:r>
          </w:p>
        </w:tc>
        <w:tc>
          <w:tcPr>
            <w:tcW w:w="4820" w:type="dxa"/>
          </w:tcPr>
          <w:p>
            <w:pPr>
              <w:spacing w:line="276" w:lineRule="auto"/>
              <w:rPr>
                <w:rFonts w:ascii="宋体" w:hAnsi="宋体"/>
                <w:sz w:val="24"/>
                <w:szCs w:val="24"/>
              </w:rPr>
            </w:pPr>
            <w:r>
              <w:rPr>
                <w:rFonts w:ascii="宋体" w:hAnsi="宋体" w:hint="eastAsia"/>
                <w:sz w:val="24"/>
                <w:szCs w:val="24"/>
              </w:rPr>
              <w:t>中外运化工国际物流有限公司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3.4</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8</w:t>
            </w:r>
          </w:p>
        </w:tc>
        <w:tc>
          <w:tcPr>
            <w:tcW w:w="4820" w:type="dxa"/>
          </w:tcPr>
          <w:p>
            <w:pPr>
              <w:spacing w:line="276" w:lineRule="auto"/>
              <w:rPr>
                <w:rFonts w:ascii="宋体" w:hAnsi="宋体"/>
                <w:sz w:val="24"/>
                <w:szCs w:val="24"/>
              </w:rPr>
            </w:pPr>
            <w:r>
              <w:rPr>
                <w:rFonts w:ascii="宋体" w:hAnsi="宋体" w:hint="eastAsia"/>
                <w:sz w:val="24"/>
                <w:szCs w:val="24"/>
              </w:rPr>
              <w:t>湖南长沙化工原料总公司</w:t>
            </w:r>
          </w:p>
        </w:tc>
        <w:tc>
          <w:tcPr>
            <w:tcW w:w="2460" w:type="dxa"/>
          </w:tcPr>
          <w:p>
            <w:pPr>
              <w:spacing w:line="276" w:lineRule="auto"/>
              <w:jc w:val="right"/>
              <w:rPr>
                <w:rFonts w:ascii="宋体" w:hAnsi="宋体"/>
                <w:sz w:val="24"/>
                <w:szCs w:val="24"/>
              </w:rPr>
            </w:pPr>
            <w:r>
              <w:rPr>
                <w:rFonts w:ascii="宋体" w:hAnsi="宋体" w:hint="eastAsia"/>
                <w:sz w:val="24"/>
                <w:szCs w:val="24"/>
              </w:rPr>
              <w:t>2.9</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9</w:t>
            </w:r>
          </w:p>
        </w:tc>
        <w:tc>
          <w:tcPr>
            <w:tcW w:w="4820" w:type="dxa"/>
          </w:tcPr>
          <w:p>
            <w:pPr>
              <w:spacing w:line="276" w:lineRule="auto"/>
              <w:rPr>
                <w:rFonts w:ascii="宋体" w:hAnsi="宋体"/>
                <w:sz w:val="24"/>
                <w:szCs w:val="24"/>
              </w:rPr>
            </w:pPr>
            <w:r>
              <w:rPr>
                <w:rFonts w:ascii="宋体" w:hAnsi="宋体" w:hint="eastAsia"/>
                <w:sz w:val="24"/>
                <w:szCs w:val="24"/>
              </w:rPr>
              <w:t>南京联合全程物流有限公司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2.6</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10</w:t>
            </w:r>
          </w:p>
        </w:tc>
        <w:tc>
          <w:tcPr>
            <w:tcW w:w="4820" w:type="dxa"/>
          </w:tcPr>
          <w:p>
            <w:pPr>
              <w:spacing w:line="276" w:lineRule="auto"/>
              <w:rPr>
                <w:rFonts w:ascii="宋体" w:hAnsi="宋体"/>
                <w:sz w:val="24"/>
                <w:szCs w:val="24"/>
              </w:rPr>
            </w:pPr>
            <w:r>
              <w:rPr>
                <w:rFonts w:ascii="宋体" w:hAnsi="宋体" w:hint="eastAsia"/>
                <w:sz w:val="24"/>
                <w:szCs w:val="24"/>
              </w:rPr>
              <w:t>上海山汉国际物流有限公司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2.5</w:t>
            </w:r>
          </w:p>
        </w:tc>
      </w:tr>
    </w:tbl>
    <w:p>
      <w:pPr>
        <w:spacing w:line="276" w:lineRule="auto"/>
        <w:ind w:firstLine="425" w:firstLineChars="177"/>
        <w:rPr>
          <w:rFonts w:ascii="宋体" w:hAnsi="宋体"/>
          <w:sz w:val="24"/>
          <w:szCs w:val="24"/>
        </w:rPr>
      </w:pPr>
      <w:r>
        <w:rPr>
          <w:rFonts w:ascii="宋体" w:hAnsi="宋体" w:hint="eastAsia"/>
          <w:sz w:val="24"/>
          <w:szCs w:val="24"/>
        </w:rPr>
        <w:t>资料来源：中国仓储协会</w:t>
      </w:r>
    </w:p>
    <w:p>
      <w:pPr>
        <w:spacing w:line="276" w:lineRule="auto"/>
        <w:ind w:firstLine="425" w:firstLineChars="177"/>
        <w:rPr>
          <w:rFonts w:ascii="宋体" w:hAnsi="宋体"/>
          <w:sz w:val="24"/>
          <w:szCs w:val="24"/>
        </w:rPr>
      </w:pPr>
      <w:r>
        <w:rPr>
          <w:rFonts w:ascii="宋体" w:hAnsi="宋体" w:hint="eastAsia"/>
          <w:sz w:val="24"/>
          <w:szCs w:val="24"/>
        </w:rPr>
        <w:t>[6] 2014年中国危险品储罐企业10强名单</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242"/>
        <w:gridCol w:w="4820"/>
        <w:gridCol w:w="2460"/>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b/>
                <w:sz w:val="24"/>
                <w:szCs w:val="24"/>
              </w:rPr>
            </w:pPr>
            <w:r>
              <w:rPr>
                <w:rFonts w:ascii="宋体" w:hAnsi="宋体" w:hint="eastAsia"/>
                <w:b/>
                <w:sz w:val="24"/>
                <w:szCs w:val="24"/>
              </w:rPr>
              <w:t>企业排名</w:t>
            </w:r>
          </w:p>
        </w:tc>
        <w:tc>
          <w:tcPr>
            <w:tcW w:w="4820" w:type="dxa"/>
          </w:tcPr>
          <w:p>
            <w:pPr>
              <w:spacing w:line="276" w:lineRule="auto"/>
              <w:jc w:val="center"/>
              <w:rPr>
                <w:rFonts w:ascii="宋体" w:hAnsi="宋体"/>
                <w:b/>
                <w:sz w:val="24"/>
                <w:szCs w:val="24"/>
              </w:rPr>
            </w:pPr>
            <w:r>
              <w:rPr>
                <w:rFonts w:ascii="宋体" w:hAnsi="宋体" w:hint="eastAsia"/>
                <w:b/>
                <w:sz w:val="24"/>
                <w:szCs w:val="24"/>
              </w:rPr>
              <w:t>企业名称</w:t>
            </w:r>
          </w:p>
        </w:tc>
        <w:tc>
          <w:tcPr>
            <w:tcW w:w="2460" w:type="dxa"/>
          </w:tcPr>
          <w:p>
            <w:pPr>
              <w:spacing w:line="276" w:lineRule="auto"/>
              <w:jc w:val="center"/>
              <w:rPr>
                <w:rFonts w:ascii="宋体" w:hAnsi="宋体"/>
                <w:b/>
                <w:sz w:val="24"/>
                <w:szCs w:val="24"/>
              </w:rPr>
            </w:pPr>
            <w:r>
              <w:rPr>
                <w:rFonts w:ascii="宋体" w:hAnsi="宋体" w:hint="eastAsia"/>
                <w:b/>
                <w:sz w:val="24"/>
                <w:szCs w:val="24"/>
              </w:rPr>
              <w:t>储罐容积（万立方米）</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w:t>
            </w:r>
          </w:p>
        </w:tc>
        <w:tc>
          <w:tcPr>
            <w:tcW w:w="4820" w:type="dxa"/>
          </w:tcPr>
          <w:p>
            <w:pPr>
              <w:spacing w:line="276" w:lineRule="auto"/>
              <w:rPr>
                <w:rFonts w:ascii="宋体" w:hAnsi="宋体"/>
                <w:sz w:val="24"/>
                <w:szCs w:val="24"/>
              </w:rPr>
            </w:pPr>
            <w:r>
              <w:rPr>
                <w:rFonts w:ascii="宋体" w:hAnsi="宋体" w:hint="eastAsia"/>
                <w:sz w:val="24"/>
                <w:szCs w:val="24"/>
              </w:rPr>
              <w:t>中化实业有限公司</w:t>
            </w:r>
          </w:p>
        </w:tc>
        <w:tc>
          <w:tcPr>
            <w:tcW w:w="2460" w:type="dxa"/>
          </w:tcPr>
          <w:p>
            <w:pPr>
              <w:spacing w:line="276" w:lineRule="auto"/>
              <w:jc w:val="right"/>
              <w:rPr>
                <w:rFonts w:ascii="宋体" w:hAnsi="宋体"/>
                <w:sz w:val="24"/>
                <w:szCs w:val="24"/>
              </w:rPr>
            </w:pPr>
            <w:r>
              <w:rPr>
                <w:rFonts w:ascii="宋体" w:hAnsi="宋体" w:hint="eastAsia"/>
                <w:sz w:val="24"/>
                <w:szCs w:val="24"/>
              </w:rPr>
              <w:t>512</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2</w:t>
            </w:r>
          </w:p>
        </w:tc>
        <w:tc>
          <w:tcPr>
            <w:tcW w:w="4820" w:type="dxa"/>
          </w:tcPr>
          <w:p>
            <w:pPr>
              <w:spacing w:line="276" w:lineRule="auto"/>
              <w:rPr>
                <w:rFonts w:ascii="宋体" w:hAnsi="宋体"/>
                <w:sz w:val="24"/>
                <w:szCs w:val="24"/>
              </w:rPr>
            </w:pPr>
            <w:r>
              <w:rPr>
                <w:rFonts w:ascii="宋体" w:hAnsi="宋体" w:hint="eastAsia"/>
                <w:sz w:val="24"/>
                <w:szCs w:val="24"/>
              </w:rPr>
              <w:t>正本物流有限公司</w:t>
            </w:r>
          </w:p>
        </w:tc>
        <w:tc>
          <w:tcPr>
            <w:tcW w:w="2460" w:type="dxa"/>
          </w:tcPr>
          <w:p>
            <w:pPr>
              <w:spacing w:line="276" w:lineRule="auto"/>
              <w:jc w:val="right"/>
              <w:rPr>
                <w:rFonts w:ascii="宋体" w:hAnsi="宋体"/>
                <w:sz w:val="24"/>
                <w:szCs w:val="24"/>
              </w:rPr>
            </w:pPr>
            <w:r>
              <w:rPr>
                <w:rFonts w:ascii="宋体" w:hAnsi="宋体" w:hint="eastAsia"/>
                <w:sz w:val="24"/>
                <w:szCs w:val="24"/>
              </w:rPr>
              <w:t>100</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3</w:t>
            </w:r>
          </w:p>
        </w:tc>
        <w:tc>
          <w:tcPr>
            <w:tcW w:w="4820" w:type="dxa"/>
          </w:tcPr>
          <w:p>
            <w:pPr>
              <w:spacing w:line="276" w:lineRule="auto"/>
              <w:rPr>
                <w:rFonts w:ascii="宋体" w:hAnsi="宋体"/>
                <w:sz w:val="24"/>
                <w:szCs w:val="24"/>
              </w:rPr>
            </w:pPr>
            <w:r>
              <w:rPr>
                <w:rFonts w:ascii="宋体" w:hAnsi="宋体" w:hint="eastAsia"/>
                <w:sz w:val="24"/>
                <w:szCs w:val="24"/>
              </w:rPr>
              <w:t>舟山世纪太平洋化工有限公司</w:t>
            </w:r>
          </w:p>
        </w:tc>
        <w:tc>
          <w:tcPr>
            <w:tcW w:w="2460" w:type="dxa"/>
          </w:tcPr>
          <w:p>
            <w:pPr>
              <w:spacing w:line="276" w:lineRule="auto"/>
              <w:jc w:val="right"/>
              <w:rPr>
                <w:rFonts w:ascii="宋体" w:hAnsi="宋体"/>
                <w:sz w:val="24"/>
                <w:szCs w:val="24"/>
              </w:rPr>
            </w:pPr>
            <w:r>
              <w:rPr>
                <w:rFonts w:ascii="宋体" w:hAnsi="宋体" w:hint="eastAsia"/>
                <w:sz w:val="24"/>
                <w:szCs w:val="24"/>
              </w:rPr>
              <w:t>80</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4</w:t>
            </w:r>
          </w:p>
        </w:tc>
        <w:tc>
          <w:tcPr>
            <w:tcW w:w="4820" w:type="dxa"/>
          </w:tcPr>
          <w:p>
            <w:pPr>
              <w:spacing w:line="276" w:lineRule="auto"/>
              <w:rPr>
                <w:rFonts w:ascii="宋体" w:hAnsi="宋体"/>
                <w:sz w:val="24"/>
                <w:szCs w:val="24"/>
              </w:rPr>
            </w:pPr>
            <w:r>
              <w:rPr>
                <w:rFonts w:ascii="宋体" w:hAnsi="宋体" w:hint="eastAsia"/>
                <w:sz w:val="24"/>
                <w:szCs w:val="24"/>
              </w:rPr>
              <w:t>莱州东方石油化工港储有限公司</w:t>
            </w:r>
          </w:p>
        </w:tc>
        <w:tc>
          <w:tcPr>
            <w:tcW w:w="2460" w:type="dxa"/>
          </w:tcPr>
          <w:p>
            <w:pPr>
              <w:spacing w:line="276" w:lineRule="auto"/>
              <w:jc w:val="right"/>
              <w:rPr>
                <w:rFonts w:ascii="宋体" w:hAnsi="宋体"/>
                <w:sz w:val="24"/>
                <w:szCs w:val="24"/>
              </w:rPr>
            </w:pPr>
            <w:r>
              <w:rPr>
                <w:rFonts w:ascii="宋体" w:hAnsi="宋体" w:hint="eastAsia"/>
                <w:sz w:val="24"/>
                <w:szCs w:val="24"/>
              </w:rPr>
              <w:t>58</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5</w:t>
            </w:r>
          </w:p>
        </w:tc>
        <w:tc>
          <w:tcPr>
            <w:tcW w:w="4820" w:type="dxa"/>
          </w:tcPr>
          <w:p>
            <w:pPr>
              <w:spacing w:line="276" w:lineRule="auto"/>
              <w:rPr>
                <w:rFonts w:ascii="宋体" w:hAnsi="宋体"/>
                <w:sz w:val="24"/>
                <w:szCs w:val="24"/>
              </w:rPr>
            </w:pPr>
            <w:r>
              <w:rPr>
                <w:rFonts w:ascii="宋体" w:hAnsi="宋体" w:hint="eastAsia"/>
                <w:sz w:val="24"/>
                <w:szCs w:val="24"/>
              </w:rPr>
              <w:t>珠海恒基达鑫国际化工仓储股份有限公司</w:t>
            </w:r>
          </w:p>
        </w:tc>
        <w:tc>
          <w:tcPr>
            <w:tcW w:w="2460" w:type="dxa"/>
          </w:tcPr>
          <w:p>
            <w:pPr>
              <w:spacing w:line="276" w:lineRule="auto"/>
              <w:jc w:val="right"/>
              <w:rPr>
                <w:rFonts w:ascii="宋体" w:hAnsi="宋体"/>
                <w:sz w:val="24"/>
                <w:szCs w:val="24"/>
              </w:rPr>
            </w:pPr>
            <w:r>
              <w:rPr>
                <w:rFonts w:ascii="宋体" w:hAnsi="宋体" w:hint="eastAsia"/>
                <w:sz w:val="24"/>
                <w:szCs w:val="24"/>
              </w:rPr>
              <w:t>45</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6</w:t>
            </w:r>
          </w:p>
        </w:tc>
        <w:tc>
          <w:tcPr>
            <w:tcW w:w="4820" w:type="dxa"/>
          </w:tcPr>
          <w:p>
            <w:pPr>
              <w:spacing w:line="276" w:lineRule="auto"/>
              <w:rPr>
                <w:rFonts w:ascii="宋体" w:hAnsi="宋体"/>
                <w:sz w:val="24"/>
                <w:szCs w:val="24"/>
              </w:rPr>
            </w:pPr>
            <w:r>
              <w:rPr>
                <w:rFonts w:ascii="宋体" w:hAnsi="宋体" w:hint="eastAsia"/>
                <w:sz w:val="24"/>
                <w:szCs w:val="24"/>
              </w:rPr>
              <w:t>上海孚宝港务有限公司</w:t>
            </w:r>
          </w:p>
        </w:tc>
        <w:tc>
          <w:tcPr>
            <w:tcW w:w="2460" w:type="dxa"/>
          </w:tcPr>
          <w:p>
            <w:pPr>
              <w:spacing w:line="276" w:lineRule="auto"/>
              <w:jc w:val="right"/>
              <w:rPr>
                <w:rFonts w:ascii="宋体" w:hAnsi="宋体"/>
                <w:sz w:val="24"/>
                <w:szCs w:val="24"/>
              </w:rPr>
            </w:pPr>
            <w:r>
              <w:rPr>
                <w:rFonts w:ascii="宋体" w:hAnsi="宋体" w:hint="eastAsia"/>
                <w:sz w:val="24"/>
                <w:szCs w:val="24"/>
              </w:rPr>
              <w:t>36</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7</w:t>
            </w:r>
          </w:p>
        </w:tc>
        <w:tc>
          <w:tcPr>
            <w:tcW w:w="4820" w:type="dxa"/>
          </w:tcPr>
          <w:p>
            <w:pPr>
              <w:spacing w:line="276" w:lineRule="auto"/>
              <w:rPr>
                <w:rFonts w:ascii="宋体" w:hAnsi="宋体"/>
                <w:sz w:val="24"/>
                <w:szCs w:val="24"/>
              </w:rPr>
            </w:pPr>
            <w:r>
              <w:rPr>
                <w:rFonts w:ascii="宋体" w:hAnsi="宋体" w:hint="eastAsia"/>
                <w:sz w:val="24"/>
                <w:szCs w:val="24"/>
              </w:rPr>
              <w:t>太仓阳鸿石化有限公司</w:t>
            </w:r>
          </w:p>
        </w:tc>
        <w:tc>
          <w:tcPr>
            <w:tcW w:w="2460" w:type="dxa"/>
          </w:tcPr>
          <w:p>
            <w:pPr>
              <w:spacing w:line="276" w:lineRule="auto"/>
              <w:jc w:val="right"/>
              <w:rPr>
                <w:rFonts w:ascii="宋体" w:hAnsi="宋体"/>
                <w:sz w:val="24"/>
                <w:szCs w:val="24"/>
              </w:rPr>
            </w:pPr>
            <w:r>
              <w:rPr>
                <w:rFonts w:ascii="宋体" w:hAnsi="宋体" w:hint="eastAsia"/>
                <w:sz w:val="24"/>
                <w:szCs w:val="24"/>
              </w:rPr>
              <w:t>34</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8</w:t>
            </w:r>
          </w:p>
        </w:tc>
        <w:tc>
          <w:tcPr>
            <w:tcW w:w="4820" w:type="dxa"/>
          </w:tcPr>
          <w:p>
            <w:pPr>
              <w:spacing w:line="276" w:lineRule="auto"/>
              <w:rPr>
                <w:rFonts w:ascii="宋体" w:hAnsi="宋体"/>
                <w:sz w:val="24"/>
                <w:szCs w:val="24"/>
              </w:rPr>
            </w:pPr>
            <w:r>
              <w:rPr>
                <w:rFonts w:ascii="宋体" w:hAnsi="宋体" w:hint="eastAsia"/>
                <w:sz w:val="24"/>
                <w:szCs w:val="24"/>
              </w:rPr>
              <w:t>江阴华西化工码头有限公司</w:t>
            </w:r>
          </w:p>
        </w:tc>
        <w:tc>
          <w:tcPr>
            <w:tcW w:w="2460" w:type="dxa"/>
          </w:tcPr>
          <w:p>
            <w:pPr>
              <w:spacing w:line="276" w:lineRule="auto"/>
              <w:jc w:val="right"/>
              <w:rPr>
                <w:rFonts w:ascii="宋体" w:hAnsi="宋体"/>
                <w:sz w:val="24"/>
                <w:szCs w:val="24"/>
              </w:rPr>
            </w:pPr>
            <w:r>
              <w:rPr>
                <w:rFonts w:ascii="宋体" w:hAnsi="宋体" w:hint="eastAsia"/>
                <w:sz w:val="24"/>
                <w:szCs w:val="24"/>
              </w:rPr>
              <w:t>31</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9</w:t>
            </w:r>
          </w:p>
        </w:tc>
        <w:tc>
          <w:tcPr>
            <w:tcW w:w="4820" w:type="dxa"/>
          </w:tcPr>
          <w:p>
            <w:pPr>
              <w:spacing w:line="276" w:lineRule="auto"/>
              <w:rPr>
                <w:rFonts w:ascii="宋体" w:hAnsi="宋体"/>
                <w:sz w:val="24"/>
                <w:szCs w:val="24"/>
              </w:rPr>
            </w:pPr>
            <w:r>
              <w:rPr>
                <w:rFonts w:ascii="宋体" w:hAnsi="宋体" w:hint="eastAsia"/>
                <w:sz w:val="24"/>
                <w:szCs w:val="24"/>
              </w:rPr>
              <w:t>东莞三江口港储有限公司</w:t>
            </w:r>
          </w:p>
        </w:tc>
        <w:tc>
          <w:tcPr>
            <w:tcW w:w="2460" w:type="dxa"/>
          </w:tcPr>
          <w:p>
            <w:pPr>
              <w:spacing w:line="276" w:lineRule="auto"/>
              <w:jc w:val="right"/>
              <w:rPr>
                <w:rFonts w:ascii="宋体" w:hAnsi="宋体"/>
                <w:sz w:val="24"/>
                <w:szCs w:val="24"/>
              </w:rPr>
            </w:pPr>
            <w:r>
              <w:rPr>
                <w:rFonts w:ascii="宋体" w:hAnsi="宋体" w:hint="eastAsia"/>
                <w:sz w:val="24"/>
                <w:szCs w:val="24"/>
              </w:rPr>
              <w:t>26</w:t>
            </w:r>
          </w:p>
        </w:tc>
      </w:tr>
      <w:tr>
        <w:tblPrEx>
          <w:tblLayout w:type="fixed"/>
          <w:tblCellMar>
            <w:top w:w="0" w:type="dxa"/>
            <w:left w:w="108" w:type="dxa"/>
            <w:bottom w:w="0" w:type="dxa"/>
            <w:right w:w="108" w:type="dxa"/>
          </w:tblCellMar>
          <w:tblLook w:val="0000"/>
        </w:tblPrEx>
        <w:tc>
          <w:tcPr>
            <w:tcW w:w="1242" w:type="dxa"/>
          </w:tcPr>
          <w:p>
            <w:pPr>
              <w:spacing w:line="276" w:lineRule="auto"/>
              <w:jc w:val="center"/>
              <w:rPr>
                <w:rFonts w:ascii="宋体" w:hAnsi="宋体"/>
                <w:sz w:val="24"/>
                <w:szCs w:val="24"/>
              </w:rPr>
            </w:pPr>
            <w:r>
              <w:rPr>
                <w:rFonts w:ascii="宋体" w:hAnsi="宋体" w:hint="eastAsia"/>
                <w:sz w:val="24"/>
                <w:szCs w:val="24"/>
              </w:rPr>
              <w:t>10</w:t>
            </w:r>
          </w:p>
        </w:tc>
        <w:tc>
          <w:tcPr>
            <w:tcW w:w="4820" w:type="dxa"/>
          </w:tcPr>
          <w:p>
            <w:pPr>
              <w:spacing w:line="276" w:lineRule="auto"/>
              <w:rPr>
                <w:rFonts w:ascii="宋体" w:hAnsi="宋体"/>
                <w:sz w:val="24"/>
                <w:szCs w:val="24"/>
              </w:rPr>
            </w:pPr>
            <w:r>
              <w:rPr>
                <w:rFonts w:ascii="宋体" w:hAnsi="宋体" w:hint="eastAsia"/>
                <w:sz w:val="24"/>
                <w:szCs w:val="24"/>
              </w:rPr>
              <w:t>厦门博恒仓储有限公司</w:t>
            </w:r>
          </w:p>
        </w:tc>
        <w:tc>
          <w:tcPr>
            <w:tcW w:w="2460" w:type="dxa"/>
          </w:tcPr>
          <w:p>
            <w:pPr>
              <w:spacing w:line="276" w:lineRule="auto"/>
              <w:jc w:val="right"/>
              <w:rPr>
                <w:rFonts w:ascii="宋体" w:hAnsi="宋体"/>
                <w:sz w:val="24"/>
                <w:szCs w:val="24"/>
              </w:rPr>
            </w:pPr>
            <w:r>
              <w:rPr>
                <w:rFonts w:ascii="宋体" w:hAnsi="宋体" w:hint="eastAsia"/>
                <w:sz w:val="24"/>
                <w:szCs w:val="24"/>
              </w:rPr>
              <w:t>21</w:t>
            </w:r>
          </w:p>
        </w:tc>
      </w:tr>
    </w:tbl>
    <w:p>
      <w:pPr>
        <w:spacing w:line="276" w:lineRule="auto"/>
        <w:ind w:firstLine="425" w:firstLineChars="177"/>
        <w:rPr>
          <w:rFonts w:ascii="宋体" w:hAnsi="宋体"/>
          <w:sz w:val="24"/>
          <w:szCs w:val="24"/>
        </w:rPr>
      </w:pPr>
      <w:r>
        <w:rPr>
          <w:rFonts w:ascii="宋体" w:hAnsi="宋体" w:hint="eastAsia"/>
          <w:sz w:val="24"/>
          <w:szCs w:val="24"/>
        </w:rPr>
        <w:t>资料来源：中国仓储协会</w:t>
      </w:r>
    </w:p>
    <w:p>
      <w:pPr>
        <w:spacing w:line="276" w:lineRule="auto"/>
        <w:ind w:firstLine="425" w:firstLineChars="177"/>
        <w:rPr>
          <w:rFonts w:ascii="宋体" w:hAnsi="宋体"/>
          <w:sz w:val="24"/>
          <w:szCs w:val="24"/>
        </w:rPr>
      </w:pPr>
      <w:r>
        <w:rPr>
          <w:rFonts w:ascii="宋体" w:hAnsi="宋体" w:hint="eastAsia"/>
          <w:sz w:val="24"/>
          <w:szCs w:val="24"/>
        </w:rPr>
        <w:t>[7]北京、上海、广州3000多家物流企业名录（Excel文件）</w:t>
      </w:r>
    </w:p>
    <w:p>
      <w:pPr>
        <w:spacing w:line="276" w:lineRule="auto"/>
        <w:ind w:firstLine="425" w:firstLineChars="177"/>
        <w:rPr>
          <w:rFonts w:ascii="宋体" w:hAnsi="宋体"/>
          <w:sz w:val="24"/>
          <w:szCs w:val="24"/>
        </w:rPr>
      </w:pPr>
      <w:r>
        <w:rPr>
          <w:rFonts w:ascii="宋体" w:hAnsi="宋体" w:hint="eastAsia"/>
          <w:sz w:val="24"/>
          <w:szCs w:val="24"/>
        </w:rPr>
        <w:t>本次调查项目获得了北京、上海和广州地区一些物流企业名录资料，资料包含：业务范围、企业名称、企业地址和联系电话等信息，上述物流企业按业务范围分类统计如下表所示，全部的企业名录详见Excel文件内容。</w:t>
      </w:r>
    </w:p>
    <w:p>
      <w:pPr>
        <w:spacing w:line="276" w:lineRule="auto"/>
        <w:ind w:firstLine="425" w:firstLineChars="177"/>
        <w:rPr>
          <w:rFonts w:ascii="宋体" w:hAnsi="宋体"/>
          <w:b/>
          <w:sz w:val="24"/>
          <w:szCs w:val="24"/>
        </w:rPr>
      </w:pPr>
      <w:r>
        <w:rPr>
          <w:rFonts w:ascii="宋体" w:hAnsi="宋体" w:hint="eastAsia"/>
          <w:b/>
          <w:sz w:val="24"/>
          <w:szCs w:val="24"/>
        </w:rPr>
        <w:t>北京、上海、广州物流企业（部分）统计表：</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675"/>
        <w:gridCol w:w="1418"/>
        <w:gridCol w:w="2268"/>
        <w:gridCol w:w="2126"/>
        <w:gridCol w:w="2126"/>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c>
          <w:tcPr>
            <w:tcW w:w="675" w:type="dxa"/>
          </w:tcPr>
          <w:p>
            <w:pPr>
              <w:jc w:val="center"/>
              <w:rPr>
                <w:rFonts w:ascii="微软雅黑" w:eastAsia="微软雅黑" w:hAnsi="微软雅黑"/>
                <w:b/>
                <w:sz w:val="18"/>
                <w:szCs w:val="18"/>
              </w:rPr>
            </w:pPr>
            <w:r>
              <w:rPr>
                <w:rFonts w:ascii="微软雅黑" w:eastAsia="微软雅黑" w:hAnsi="微软雅黑" w:hint="eastAsia"/>
                <w:b/>
                <w:sz w:val="18"/>
                <w:szCs w:val="18"/>
              </w:rPr>
              <w:t>序号</w:t>
            </w:r>
          </w:p>
        </w:tc>
        <w:tc>
          <w:tcPr>
            <w:tcW w:w="1418" w:type="dxa"/>
          </w:tcPr>
          <w:p>
            <w:pPr>
              <w:jc w:val="center"/>
              <w:rPr>
                <w:rFonts w:ascii="微软雅黑" w:eastAsia="微软雅黑" w:hAnsi="微软雅黑"/>
                <w:b/>
                <w:sz w:val="18"/>
                <w:szCs w:val="18"/>
              </w:rPr>
            </w:pPr>
            <w:r>
              <w:rPr>
                <w:rFonts w:ascii="微软雅黑" w:eastAsia="微软雅黑" w:hAnsi="微软雅黑" w:hint="eastAsia"/>
                <w:b/>
                <w:sz w:val="18"/>
                <w:szCs w:val="18"/>
              </w:rPr>
              <w:t>业务范围</w:t>
            </w:r>
          </w:p>
        </w:tc>
        <w:tc>
          <w:tcPr>
            <w:tcW w:w="2268" w:type="dxa"/>
          </w:tcPr>
          <w:p>
            <w:pPr>
              <w:jc w:val="center"/>
              <w:rPr>
                <w:rFonts w:ascii="微软雅黑" w:eastAsia="微软雅黑" w:hAnsi="微软雅黑"/>
                <w:b/>
                <w:sz w:val="18"/>
                <w:szCs w:val="18"/>
              </w:rPr>
            </w:pPr>
            <w:r>
              <w:rPr>
                <w:rFonts w:ascii="微软雅黑" w:eastAsia="微软雅黑" w:hAnsi="微软雅黑" w:hint="eastAsia"/>
                <w:b/>
                <w:sz w:val="18"/>
                <w:szCs w:val="18"/>
              </w:rPr>
              <w:t>北京地区物流企业（家）</w:t>
            </w:r>
          </w:p>
        </w:tc>
        <w:tc>
          <w:tcPr>
            <w:tcW w:w="2126" w:type="dxa"/>
          </w:tcPr>
          <w:p>
            <w:pPr>
              <w:jc w:val="center"/>
              <w:rPr>
                <w:rFonts w:ascii="微软雅黑" w:eastAsia="微软雅黑" w:hAnsi="微软雅黑"/>
                <w:b/>
                <w:sz w:val="18"/>
                <w:szCs w:val="18"/>
              </w:rPr>
            </w:pPr>
            <w:r>
              <w:rPr>
                <w:rFonts w:ascii="微软雅黑" w:eastAsia="微软雅黑" w:hAnsi="微软雅黑" w:hint="eastAsia"/>
                <w:b/>
                <w:sz w:val="18"/>
                <w:szCs w:val="18"/>
              </w:rPr>
              <w:t>上海地区物流企业（家）</w:t>
            </w:r>
          </w:p>
        </w:tc>
        <w:tc>
          <w:tcPr>
            <w:tcW w:w="2126" w:type="dxa"/>
          </w:tcPr>
          <w:p>
            <w:pPr>
              <w:jc w:val="center"/>
              <w:rPr>
                <w:rFonts w:ascii="微软雅黑" w:eastAsia="微软雅黑" w:hAnsi="微软雅黑"/>
                <w:b/>
                <w:sz w:val="18"/>
                <w:szCs w:val="18"/>
              </w:rPr>
            </w:pPr>
            <w:r>
              <w:rPr>
                <w:rFonts w:ascii="微软雅黑" w:eastAsia="微软雅黑" w:hAnsi="微软雅黑" w:hint="eastAsia"/>
                <w:b/>
                <w:sz w:val="18"/>
                <w:szCs w:val="18"/>
              </w:rPr>
              <w:t>广州地区物流企业（家）</w:t>
            </w:r>
          </w:p>
        </w:tc>
      </w:tr>
      <w:tr>
        <w:tblPrEx>
          <w:tblLayout w:type="fixed"/>
          <w:tblCellMar>
            <w:top w:w="0" w:type="dxa"/>
            <w:left w:w="108" w:type="dxa"/>
            <w:bottom w:w="0" w:type="dxa"/>
            <w:right w:w="108" w:type="dxa"/>
          </w:tblCellMar>
          <w:tblLook w:val="0000"/>
        </w:tblPrEx>
        <w:tc>
          <w:tcPr>
            <w:tcW w:w="675" w:type="dxa"/>
          </w:tcPr>
          <w:p>
            <w:pPr>
              <w:rPr>
                <w:rFonts w:ascii="微软雅黑" w:eastAsia="微软雅黑" w:hAnsi="微软雅黑"/>
                <w:sz w:val="18"/>
                <w:szCs w:val="18"/>
              </w:rPr>
            </w:pPr>
            <w:r>
              <w:rPr>
                <w:rFonts w:ascii="微软雅黑" w:eastAsia="微软雅黑" w:hAnsi="微软雅黑" w:hint="eastAsia"/>
                <w:sz w:val="18"/>
                <w:szCs w:val="18"/>
              </w:rPr>
              <w:t>1</w:t>
            </w:r>
          </w:p>
        </w:tc>
        <w:tc>
          <w:tcPr>
            <w:tcW w:w="1418" w:type="dxa"/>
          </w:tcPr>
          <w:p>
            <w:pPr>
              <w:rPr>
                <w:rFonts w:ascii="微软雅黑" w:eastAsia="微软雅黑" w:hAnsi="微软雅黑"/>
                <w:sz w:val="18"/>
                <w:szCs w:val="18"/>
              </w:rPr>
            </w:pPr>
            <w:r>
              <w:rPr>
                <w:rFonts w:ascii="微软雅黑" w:eastAsia="微软雅黑" w:hAnsi="微软雅黑" w:hint="eastAsia"/>
                <w:sz w:val="18"/>
                <w:szCs w:val="18"/>
              </w:rPr>
              <w:t>仓储、港口</w:t>
            </w:r>
          </w:p>
        </w:tc>
        <w:tc>
          <w:tcPr>
            <w:tcW w:w="2268" w:type="dxa"/>
          </w:tcPr>
          <w:p>
            <w:pPr>
              <w:jc w:val="center"/>
              <w:rPr>
                <w:rFonts w:ascii="微软雅黑" w:eastAsia="微软雅黑" w:hAnsi="微软雅黑"/>
                <w:sz w:val="18"/>
                <w:szCs w:val="18"/>
              </w:rPr>
            </w:pPr>
            <w:r>
              <w:rPr>
                <w:rFonts w:ascii="微软雅黑" w:eastAsia="微软雅黑" w:hAnsi="微软雅黑" w:hint="eastAsia"/>
                <w:sz w:val="18"/>
                <w:szCs w:val="18"/>
              </w:rPr>
              <w:t>186</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556</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54</w:t>
            </w:r>
          </w:p>
        </w:tc>
      </w:tr>
      <w:tr>
        <w:tblPrEx>
          <w:tblLayout w:type="fixed"/>
          <w:tblCellMar>
            <w:top w:w="0" w:type="dxa"/>
            <w:left w:w="108" w:type="dxa"/>
            <w:bottom w:w="0" w:type="dxa"/>
            <w:right w:w="108" w:type="dxa"/>
          </w:tblCellMar>
          <w:tblLook w:val="0000"/>
        </w:tblPrEx>
        <w:tc>
          <w:tcPr>
            <w:tcW w:w="675" w:type="dxa"/>
          </w:tcPr>
          <w:p>
            <w:pPr>
              <w:rPr>
                <w:rFonts w:ascii="微软雅黑" w:eastAsia="微软雅黑" w:hAnsi="微软雅黑"/>
                <w:sz w:val="18"/>
                <w:szCs w:val="18"/>
              </w:rPr>
            </w:pPr>
            <w:r>
              <w:rPr>
                <w:rFonts w:ascii="微软雅黑" w:eastAsia="微软雅黑" w:hAnsi="微软雅黑" w:hint="eastAsia"/>
                <w:sz w:val="18"/>
                <w:szCs w:val="18"/>
              </w:rPr>
              <w:t>2</w:t>
            </w:r>
          </w:p>
        </w:tc>
        <w:tc>
          <w:tcPr>
            <w:tcW w:w="1418" w:type="dxa"/>
          </w:tcPr>
          <w:p>
            <w:pPr>
              <w:rPr>
                <w:rFonts w:ascii="微软雅黑" w:eastAsia="微软雅黑" w:hAnsi="微软雅黑"/>
                <w:sz w:val="18"/>
                <w:szCs w:val="18"/>
              </w:rPr>
            </w:pPr>
            <w:r>
              <w:rPr>
                <w:rFonts w:ascii="微软雅黑" w:eastAsia="微软雅黑" w:hAnsi="微软雅黑" w:hint="eastAsia"/>
                <w:sz w:val="18"/>
                <w:szCs w:val="18"/>
              </w:rPr>
              <w:t>储运、联运</w:t>
            </w:r>
          </w:p>
        </w:tc>
        <w:tc>
          <w:tcPr>
            <w:tcW w:w="2268" w:type="dxa"/>
          </w:tcPr>
          <w:p>
            <w:pPr>
              <w:jc w:val="center"/>
              <w:rPr>
                <w:rFonts w:ascii="微软雅黑" w:eastAsia="微软雅黑" w:hAnsi="微软雅黑"/>
                <w:sz w:val="18"/>
                <w:szCs w:val="18"/>
              </w:rPr>
            </w:pPr>
            <w:r>
              <w:rPr>
                <w:rFonts w:ascii="微软雅黑" w:eastAsia="微软雅黑" w:hAnsi="微软雅黑" w:hint="eastAsia"/>
                <w:sz w:val="18"/>
                <w:szCs w:val="18"/>
              </w:rPr>
              <w:t>83</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250</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78</w:t>
            </w:r>
          </w:p>
        </w:tc>
      </w:tr>
      <w:tr>
        <w:tblPrEx>
          <w:tblLayout w:type="fixed"/>
          <w:tblCellMar>
            <w:top w:w="0" w:type="dxa"/>
            <w:left w:w="108" w:type="dxa"/>
            <w:bottom w:w="0" w:type="dxa"/>
            <w:right w:w="108" w:type="dxa"/>
          </w:tblCellMar>
          <w:tblLook w:val="0000"/>
        </w:tblPrEx>
        <w:tc>
          <w:tcPr>
            <w:tcW w:w="675" w:type="dxa"/>
          </w:tcPr>
          <w:p>
            <w:pPr>
              <w:rPr>
                <w:rFonts w:ascii="微软雅黑" w:eastAsia="微软雅黑" w:hAnsi="微软雅黑"/>
                <w:sz w:val="18"/>
                <w:szCs w:val="18"/>
              </w:rPr>
            </w:pPr>
            <w:r>
              <w:rPr>
                <w:rFonts w:ascii="微软雅黑" w:eastAsia="微软雅黑" w:hAnsi="微软雅黑" w:hint="eastAsia"/>
                <w:sz w:val="18"/>
                <w:szCs w:val="18"/>
              </w:rPr>
              <w:t>3</w:t>
            </w:r>
          </w:p>
        </w:tc>
        <w:tc>
          <w:tcPr>
            <w:tcW w:w="1418" w:type="dxa"/>
          </w:tcPr>
          <w:p>
            <w:pPr>
              <w:rPr>
                <w:rFonts w:ascii="微软雅黑" w:eastAsia="微软雅黑" w:hAnsi="微软雅黑"/>
                <w:sz w:val="18"/>
                <w:szCs w:val="18"/>
              </w:rPr>
            </w:pPr>
            <w:r>
              <w:rPr>
                <w:rFonts w:ascii="微软雅黑" w:eastAsia="微软雅黑" w:hAnsi="微软雅黑" w:hint="eastAsia"/>
                <w:sz w:val="18"/>
                <w:szCs w:val="18"/>
              </w:rPr>
              <w:t>船舶运输</w:t>
            </w:r>
          </w:p>
        </w:tc>
        <w:tc>
          <w:tcPr>
            <w:tcW w:w="2268" w:type="dxa"/>
          </w:tcPr>
          <w:p>
            <w:pPr>
              <w:jc w:val="center"/>
              <w:rPr>
                <w:rFonts w:ascii="微软雅黑" w:eastAsia="微软雅黑" w:hAnsi="微软雅黑"/>
                <w:sz w:val="18"/>
                <w:szCs w:val="18"/>
              </w:rPr>
            </w:pPr>
            <w:r>
              <w:rPr>
                <w:rFonts w:ascii="微软雅黑" w:eastAsia="微软雅黑" w:hAnsi="微软雅黑" w:hint="eastAsia"/>
                <w:sz w:val="18"/>
                <w:szCs w:val="18"/>
              </w:rPr>
              <w:t>9</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79</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164</w:t>
            </w:r>
          </w:p>
        </w:tc>
      </w:tr>
      <w:tr>
        <w:tblPrEx>
          <w:tblLayout w:type="fixed"/>
          <w:tblCellMar>
            <w:top w:w="0" w:type="dxa"/>
            <w:left w:w="108" w:type="dxa"/>
            <w:bottom w:w="0" w:type="dxa"/>
            <w:right w:w="108" w:type="dxa"/>
          </w:tblCellMar>
          <w:tblLook w:val="0000"/>
        </w:tblPrEx>
        <w:tc>
          <w:tcPr>
            <w:tcW w:w="675" w:type="dxa"/>
          </w:tcPr>
          <w:p>
            <w:pPr>
              <w:rPr>
                <w:rFonts w:ascii="微软雅黑" w:eastAsia="微软雅黑" w:hAnsi="微软雅黑"/>
                <w:sz w:val="18"/>
                <w:szCs w:val="18"/>
              </w:rPr>
            </w:pPr>
            <w:r>
              <w:rPr>
                <w:rFonts w:ascii="微软雅黑" w:eastAsia="微软雅黑" w:hAnsi="微软雅黑" w:hint="eastAsia"/>
                <w:sz w:val="18"/>
                <w:szCs w:val="18"/>
              </w:rPr>
              <w:t>4</w:t>
            </w:r>
          </w:p>
        </w:tc>
        <w:tc>
          <w:tcPr>
            <w:tcW w:w="1418" w:type="dxa"/>
          </w:tcPr>
          <w:p>
            <w:pPr>
              <w:rPr>
                <w:rFonts w:ascii="微软雅黑" w:eastAsia="微软雅黑" w:hAnsi="微软雅黑"/>
                <w:sz w:val="18"/>
                <w:szCs w:val="18"/>
              </w:rPr>
            </w:pPr>
            <w:r>
              <w:rPr>
                <w:rFonts w:ascii="微软雅黑" w:eastAsia="微软雅黑" w:hAnsi="微软雅黑" w:hint="eastAsia"/>
                <w:sz w:val="18"/>
                <w:szCs w:val="18"/>
              </w:rPr>
              <w:t>公路运输</w:t>
            </w:r>
          </w:p>
        </w:tc>
        <w:tc>
          <w:tcPr>
            <w:tcW w:w="2268" w:type="dxa"/>
          </w:tcPr>
          <w:p>
            <w:pPr>
              <w:jc w:val="center"/>
              <w:rPr>
                <w:rFonts w:ascii="微软雅黑" w:eastAsia="微软雅黑" w:hAnsi="微软雅黑"/>
                <w:sz w:val="18"/>
                <w:szCs w:val="18"/>
              </w:rPr>
            </w:pPr>
            <w:r>
              <w:rPr>
                <w:rFonts w:ascii="微软雅黑" w:eastAsia="微软雅黑" w:hAnsi="微软雅黑" w:hint="eastAsia"/>
                <w:sz w:val="18"/>
                <w:szCs w:val="18"/>
              </w:rPr>
              <w:t>138</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164</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103</w:t>
            </w:r>
          </w:p>
        </w:tc>
      </w:tr>
      <w:tr>
        <w:tblPrEx>
          <w:tblLayout w:type="fixed"/>
          <w:tblCellMar>
            <w:top w:w="0" w:type="dxa"/>
            <w:left w:w="108" w:type="dxa"/>
            <w:bottom w:w="0" w:type="dxa"/>
            <w:right w:w="108" w:type="dxa"/>
          </w:tblCellMar>
          <w:tblLook w:val="0000"/>
        </w:tblPrEx>
        <w:tc>
          <w:tcPr>
            <w:tcW w:w="675" w:type="dxa"/>
          </w:tcPr>
          <w:p>
            <w:pPr>
              <w:rPr>
                <w:rFonts w:ascii="微软雅黑" w:eastAsia="微软雅黑" w:hAnsi="微软雅黑"/>
                <w:sz w:val="18"/>
                <w:szCs w:val="18"/>
              </w:rPr>
            </w:pPr>
            <w:r>
              <w:rPr>
                <w:rFonts w:ascii="微软雅黑" w:eastAsia="微软雅黑" w:hAnsi="微软雅黑" w:hint="eastAsia"/>
                <w:sz w:val="18"/>
                <w:szCs w:val="18"/>
              </w:rPr>
              <w:t>5</w:t>
            </w:r>
          </w:p>
        </w:tc>
        <w:tc>
          <w:tcPr>
            <w:tcW w:w="1418" w:type="dxa"/>
          </w:tcPr>
          <w:p>
            <w:pPr>
              <w:rPr>
                <w:rFonts w:ascii="微软雅黑" w:eastAsia="微软雅黑" w:hAnsi="微软雅黑"/>
                <w:sz w:val="18"/>
                <w:szCs w:val="18"/>
              </w:rPr>
            </w:pPr>
            <w:r>
              <w:rPr>
                <w:rFonts w:ascii="微软雅黑" w:eastAsia="微软雅黑" w:hAnsi="微软雅黑" w:hint="eastAsia"/>
                <w:sz w:val="18"/>
                <w:szCs w:val="18"/>
              </w:rPr>
              <w:t>航空运输</w:t>
            </w:r>
          </w:p>
        </w:tc>
        <w:tc>
          <w:tcPr>
            <w:tcW w:w="2268" w:type="dxa"/>
          </w:tcPr>
          <w:p>
            <w:pPr>
              <w:jc w:val="center"/>
              <w:rPr>
                <w:rFonts w:ascii="微软雅黑" w:eastAsia="微软雅黑" w:hAnsi="微软雅黑"/>
                <w:sz w:val="18"/>
                <w:szCs w:val="18"/>
              </w:rPr>
            </w:pPr>
            <w:r>
              <w:rPr>
                <w:rFonts w:ascii="微软雅黑" w:eastAsia="微软雅黑" w:hAnsi="微软雅黑" w:hint="eastAsia"/>
                <w:sz w:val="18"/>
                <w:szCs w:val="18"/>
              </w:rPr>
              <w:t>66</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4</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5</w:t>
            </w:r>
          </w:p>
        </w:tc>
      </w:tr>
      <w:tr>
        <w:tblPrEx>
          <w:tblLayout w:type="fixed"/>
          <w:tblCellMar>
            <w:top w:w="0" w:type="dxa"/>
            <w:left w:w="108" w:type="dxa"/>
            <w:bottom w:w="0" w:type="dxa"/>
            <w:right w:w="108" w:type="dxa"/>
          </w:tblCellMar>
          <w:tblLook w:val="0000"/>
        </w:tblPrEx>
        <w:tc>
          <w:tcPr>
            <w:tcW w:w="675" w:type="dxa"/>
          </w:tcPr>
          <w:p>
            <w:pPr>
              <w:rPr>
                <w:rFonts w:ascii="微软雅黑" w:eastAsia="微软雅黑" w:hAnsi="微软雅黑"/>
                <w:sz w:val="18"/>
                <w:szCs w:val="18"/>
              </w:rPr>
            </w:pPr>
            <w:r>
              <w:rPr>
                <w:rFonts w:ascii="微软雅黑" w:eastAsia="微软雅黑" w:hAnsi="微软雅黑" w:hint="eastAsia"/>
                <w:sz w:val="18"/>
                <w:szCs w:val="18"/>
              </w:rPr>
              <w:t>6</w:t>
            </w:r>
          </w:p>
        </w:tc>
        <w:tc>
          <w:tcPr>
            <w:tcW w:w="1418" w:type="dxa"/>
          </w:tcPr>
          <w:p>
            <w:pPr>
              <w:rPr>
                <w:rFonts w:ascii="微软雅黑" w:eastAsia="微软雅黑" w:hAnsi="微软雅黑"/>
                <w:sz w:val="18"/>
                <w:szCs w:val="18"/>
              </w:rPr>
            </w:pPr>
            <w:r>
              <w:rPr>
                <w:rFonts w:ascii="微软雅黑" w:eastAsia="微软雅黑" w:hAnsi="微软雅黑" w:hint="eastAsia"/>
                <w:sz w:val="18"/>
                <w:szCs w:val="18"/>
              </w:rPr>
              <w:t>货运代理</w:t>
            </w:r>
          </w:p>
        </w:tc>
        <w:tc>
          <w:tcPr>
            <w:tcW w:w="2268" w:type="dxa"/>
          </w:tcPr>
          <w:p>
            <w:pPr>
              <w:jc w:val="center"/>
              <w:rPr>
                <w:rFonts w:ascii="微软雅黑" w:eastAsia="微软雅黑" w:hAnsi="微软雅黑"/>
                <w:sz w:val="18"/>
                <w:szCs w:val="18"/>
              </w:rPr>
            </w:pPr>
            <w:r>
              <w:rPr>
                <w:rFonts w:ascii="微软雅黑" w:eastAsia="微软雅黑" w:hAnsi="微软雅黑" w:hint="eastAsia"/>
                <w:sz w:val="18"/>
                <w:szCs w:val="18"/>
              </w:rPr>
              <w:t>60</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97</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30</w:t>
            </w:r>
          </w:p>
        </w:tc>
      </w:tr>
      <w:tr>
        <w:tblPrEx>
          <w:tblLayout w:type="fixed"/>
          <w:tblCellMar>
            <w:top w:w="0" w:type="dxa"/>
            <w:left w:w="108" w:type="dxa"/>
            <w:bottom w:w="0" w:type="dxa"/>
            <w:right w:w="108" w:type="dxa"/>
          </w:tblCellMar>
          <w:tblLook w:val="0000"/>
        </w:tblPrEx>
        <w:tc>
          <w:tcPr>
            <w:tcW w:w="675" w:type="dxa"/>
          </w:tcPr>
          <w:p>
            <w:pPr>
              <w:rPr>
                <w:rFonts w:ascii="微软雅黑" w:eastAsia="微软雅黑" w:hAnsi="微软雅黑"/>
                <w:sz w:val="18"/>
                <w:szCs w:val="18"/>
              </w:rPr>
            </w:pPr>
            <w:r>
              <w:rPr>
                <w:rFonts w:ascii="微软雅黑" w:eastAsia="微软雅黑" w:hAnsi="微软雅黑" w:hint="eastAsia"/>
                <w:sz w:val="18"/>
                <w:szCs w:val="18"/>
              </w:rPr>
              <w:t>7</w:t>
            </w:r>
          </w:p>
        </w:tc>
        <w:tc>
          <w:tcPr>
            <w:tcW w:w="1418" w:type="dxa"/>
          </w:tcPr>
          <w:p>
            <w:pPr>
              <w:rPr>
                <w:rFonts w:ascii="微软雅黑" w:eastAsia="微软雅黑" w:hAnsi="微软雅黑"/>
                <w:sz w:val="18"/>
                <w:szCs w:val="18"/>
              </w:rPr>
            </w:pPr>
            <w:r>
              <w:rPr>
                <w:rFonts w:ascii="微软雅黑" w:eastAsia="微软雅黑" w:hAnsi="微软雅黑" w:hint="eastAsia"/>
                <w:sz w:val="18"/>
                <w:szCs w:val="18"/>
              </w:rPr>
              <w:t>特殊运输</w:t>
            </w:r>
          </w:p>
        </w:tc>
        <w:tc>
          <w:tcPr>
            <w:tcW w:w="2268" w:type="dxa"/>
          </w:tcPr>
          <w:p>
            <w:pPr>
              <w:jc w:val="center"/>
              <w:rPr>
                <w:rFonts w:ascii="微软雅黑" w:eastAsia="微软雅黑" w:hAnsi="微软雅黑"/>
                <w:sz w:val="18"/>
                <w:szCs w:val="18"/>
              </w:rPr>
            </w:pPr>
            <w:r>
              <w:rPr>
                <w:rFonts w:ascii="微软雅黑" w:eastAsia="微软雅黑" w:hAnsi="微软雅黑" w:hint="eastAsia"/>
                <w:sz w:val="18"/>
                <w:szCs w:val="18"/>
              </w:rPr>
              <w:t>14</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49</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20</w:t>
            </w:r>
          </w:p>
        </w:tc>
      </w:tr>
      <w:tr>
        <w:tblPrEx>
          <w:tblLayout w:type="fixed"/>
          <w:tblCellMar>
            <w:top w:w="0" w:type="dxa"/>
            <w:left w:w="108" w:type="dxa"/>
            <w:bottom w:w="0" w:type="dxa"/>
            <w:right w:w="108" w:type="dxa"/>
          </w:tblCellMar>
          <w:tblLook w:val="0000"/>
        </w:tblPrEx>
        <w:tc>
          <w:tcPr>
            <w:tcW w:w="675" w:type="dxa"/>
          </w:tcPr>
          <w:p>
            <w:pPr>
              <w:rPr>
                <w:rFonts w:ascii="微软雅黑" w:eastAsia="微软雅黑" w:hAnsi="微软雅黑"/>
                <w:sz w:val="18"/>
                <w:szCs w:val="18"/>
              </w:rPr>
            </w:pPr>
            <w:r>
              <w:rPr>
                <w:rFonts w:ascii="微软雅黑" w:eastAsia="微软雅黑" w:hAnsi="微软雅黑" w:hint="eastAsia"/>
                <w:sz w:val="18"/>
                <w:szCs w:val="18"/>
              </w:rPr>
              <w:t>8</w:t>
            </w:r>
          </w:p>
        </w:tc>
        <w:tc>
          <w:tcPr>
            <w:tcW w:w="1418" w:type="dxa"/>
          </w:tcPr>
          <w:p>
            <w:pPr>
              <w:rPr>
                <w:rFonts w:ascii="微软雅黑" w:eastAsia="微软雅黑" w:hAnsi="微软雅黑"/>
                <w:sz w:val="18"/>
                <w:szCs w:val="18"/>
              </w:rPr>
            </w:pPr>
            <w:r>
              <w:rPr>
                <w:rFonts w:ascii="微软雅黑" w:eastAsia="微软雅黑" w:hAnsi="微软雅黑" w:hint="eastAsia"/>
                <w:sz w:val="18"/>
                <w:szCs w:val="18"/>
              </w:rPr>
              <w:t>铁路运输</w:t>
            </w:r>
          </w:p>
        </w:tc>
        <w:tc>
          <w:tcPr>
            <w:tcW w:w="2268" w:type="dxa"/>
          </w:tcPr>
          <w:p>
            <w:pPr>
              <w:jc w:val="center"/>
              <w:rPr>
                <w:rFonts w:ascii="微软雅黑" w:eastAsia="微软雅黑" w:hAnsi="微软雅黑"/>
                <w:sz w:val="18"/>
                <w:szCs w:val="18"/>
              </w:rPr>
            </w:pPr>
            <w:r>
              <w:rPr>
                <w:rFonts w:ascii="微软雅黑" w:eastAsia="微软雅黑" w:hAnsi="微软雅黑" w:hint="eastAsia"/>
                <w:sz w:val="18"/>
                <w:szCs w:val="18"/>
              </w:rPr>
              <w:t>28</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12</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1</w:t>
            </w:r>
          </w:p>
        </w:tc>
      </w:tr>
      <w:tr>
        <w:tblPrEx>
          <w:tblLayout w:type="fixed"/>
          <w:tblCellMar>
            <w:top w:w="0" w:type="dxa"/>
            <w:left w:w="108" w:type="dxa"/>
            <w:bottom w:w="0" w:type="dxa"/>
            <w:right w:w="108" w:type="dxa"/>
          </w:tblCellMar>
          <w:tblLook w:val="0000"/>
        </w:tblPrEx>
        <w:tc>
          <w:tcPr>
            <w:tcW w:w="675" w:type="dxa"/>
          </w:tcPr>
          <w:p>
            <w:pPr>
              <w:rPr>
                <w:rFonts w:ascii="微软雅黑" w:eastAsia="微软雅黑" w:hAnsi="微软雅黑"/>
                <w:sz w:val="18"/>
                <w:szCs w:val="18"/>
              </w:rPr>
            </w:pPr>
            <w:r>
              <w:rPr>
                <w:rFonts w:ascii="微软雅黑" w:eastAsia="微软雅黑" w:hAnsi="微软雅黑" w:hint="eastAsia"/>
                <w:sz w:val="18"/>
                <w:szCs w:val="18"/>
              </w:rPr>
              <w:t>9</w:t>
            </w:r>
          </w:p>
        </w:tc>
        <w:tc>
          <w:tcPr>
            <w:tcW w:w="1418" w:type="dxa"/>
          </w:tcPr>
          <w:p>
            <w:pPr>
              <w:rPr>
                <w:rFonts w:ascii="微软雅黑" w:eastAsia="微软雅黑" w:hAnsi="微软雅黑"/>
                <w:sz w:val="18"/>
                <w:szCs w:val="18"/>
              </w:rPr>
            </w:pPr>
            <w:r>
              <w:rPr>
                <w:rFonts w:ascii="微软雅黑" w:eastAsia="微软雅黑" w:hAnsi="微软雅黑" w:hint="eastAsia"/>
                <w:sz w:val="18"/>
                <w:szCs w:val="18"/>
              </w:rPr>
              <w:t>物流、速递</w:t>
            </w:r>
          </w:p>
        </w:tc>
        <w:tc>
          <w:tcPr>
            <w:tcW w:w="2268" w:type="dxa"/>
          </w:tcPr>
          <w:p>
            <w:pPr>
              <w:jc w:val="center"/>
              <w:rPr>
                <w:rFonts w:ascii="微软雅黑" w:eastAsia="微软雅黑" w:hAnsi="微软雅黑"/>
                <w:sz w:val="18"/>
                <w:szCs w:val="18"/>
              </w:rPr>
            </w:pPr>
            <w:r>
              <w:rPr>
                <w:rFonts w:ascii="微软雅黑" w:eastAsia="微软雅黑" w:hAnsi="微软雅黑" w:hint="eastAsia"/>
                <w:sz w:val="18"/>
                <w:szCs w:val="18"/>
              </w:rPr>
              <w:t>47</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90</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38</w:t>
            </w:r>
          </w:p>
        </w:tc>
      </w:tr>
      <w:tr>
        <w:tblPrEx>
          <w:tblLayout w:type="fixed"/>
          <w:tblCellMar>
            <w:top w:w="0" w:type="dxa"/>
            <w:left w:w="108" w:type="dxa"/>
            <w:bottom w:w="0" w:type="dxa"/>
            <w:right w:w="108" w:type="dxa"/>
          </w:tblCellMar>
          <w:tblLook w:val="0000"/>
        </w:tblPrEx>
        <w:tc>
          <w:tcPr>
            <w:tcW w:w="675" w:type="dxa"/>
          </w:tcPr>
          <w:p>
            <w:pPr>
              <w:rPr>
                <w:rFonts w:ascii="微软雅黑" w:eastAsia="微软雅黑" w:hAnsi="微软雅黑"/>
                <w:sz w:val="18"/>
                <w:szCs w:val="18"/>
              </w:rPr>
            </w:pPr>
            <w:r>
              <w:rPr>
                <w:rFonts w:ascii="微软雅黑" w:eastAsia="微软雅黑" w:hAnsi="微软雅黑" w:hint="eastAsia"/>
                <w:sz w:val="18"/>
                <w:szCs w:val="18"/>
              </w:rPr>
              <w:t>10</w:t>
            </w:r>
          </w:p>
        </w:tc>
        <w:tc>
          <w:tcPr>
            <w:tcW w:w="1418" w:type="dxa"/>
          </w:tcPr>
          <w:p>
            <w:pPr>
              <w:rPr>
                <w:rFonts w:ascii="微软雅黑" w:eastAsia="微软雅黑" w:hAnsi="微软雅黑"/>
                <w:sz w:val="18"/>
                <w:szCs w:val="18"/>
              </w:rPr>
            </w:pPr>
            <w:r>
              <w:rPr>
                <w:rFonts w:ascii="微软雅黑" w:eastAsia="微软雅黑" w:hAnsi="微软雅黑" w:hint="eastAsia"/>
                <w:sz w:val="18"/>
                <w:szCs w:val="18"/>
              </w:rPr>
              <w:t>物资、贸易</w:t>
            </w:r>
          </w:p>
        </w:tc>
        <w:tc>
          <w:tcPr>
            <w:tcW w:w="2268" w:type="dxa"/>
          </w:tcPr>
          <w:p>
            <w:pPr>
              <w:jc w:val="center"/>
              <w:rPr>
                <w:rFonts w:ascii="微软雅黑" w:eastAsia="微软雅黑" w:hAnsi="微软雅黑"/>
                <w:sz w:val="18"/>
                <w:szCs w:val="18"/>
              </w:rPr>
            </w:pPr>
            <w:r>
              <w:rPr>
                <w:rFonts w:ascii="微软雅黑" w:eastAsia="微软雅黑" w:hAnsi="微软雅黑" w:hint="eastAsia"/>
                <w:sz w:val="18"/>
                <w:szCs w:val="18"/>
              </w:rPr>
              <w:t>197</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161</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188</w:t>
            </w:r>
          </w:p>
        </w:tc>
      </w:tr>
      <w:tr>
        <w:tblPrEx>
          <w:tblLayout w:type="fixed"/>
          <w:tblCellMar>
            <w:top w:w="0" w:type="dxa"/>
            <w:left w:w="108" w:type="dxa"/>
            <w:bottom w:w="0" w:type="dxa"/>
            <w:right w:w="108" w:type="dxa"/>
          </w:tblCellMar>
          <w:tblLook w:val="0000"/>
        </w:tblPrEx>
        <w:tc>
          <w:tcPr>
            <w:tcW w:w="675" w:type="dxa"/>
          </w:tcPr>
          <w:p>
            <w:pPr>
              <w:rPr>
                <w:rFonts w:ascii="微软雅黑" w:eastAsia="微软雅黑" w:hAnsi="微软雅黑"/>
                <w:sz w:val="18"/>
                <w:szCs w:val="18"/>
              </w:rPr>
            </w:pPr>
            <w:r>
              <w:rPr>
                <w:rFonts w:ascii="微软雅黑" w:eastAsia="微软雅黑" w:hAnsi="微软雅黑" w:hint="eastAsia"/>
                <w:sz w:val="18"/>
                <w:szCs w:val="18"/>
              </w:rPr>
              <w:t>11</w:t>
            </w:r>
          </w:p>
        </w:tc>
        <w:tc>
          <w:tcPr>
            <w:tcW w:w="1418" w:type="dxa"/>
          </w:tcPr>
          <w:p>
            <w:pPr>
              <w:rPr>
                <w:rFonts w:ascii="微软雅黑" w:eastAsia="微软雅黑" w:hAnsi="微软雅黑"/>
                <w:sz w:val="18"/>
                <w:szCs w:val="18"/>
              </w:rPr>
            </w:pPr>
            <w:r>
              <w:rPr>
                <w:rFonts w:ascii="微软雅黑" w:eastAsia="微软雅黑" w:hAnsi="微软雅黑" w:hint="eastAsia"/>
                <w:sz w:val="18"/>
                <w:szCs w:val="18"/>
              </w:rPr>
              <w:t>装卸、搬运</w:t>
            </w:r>
          </w:p>
        </w:tc>
        <w:tc>
          <w:tcPr>
            <w:tcW w:w="2268" w:type="dxa"/>
          </w:tcPr>
          <w:p>
            <w:pPr>
              <w:jc w:val="center"/>
              <w:rPr>
                <w:rFonts w:ascii="微软雅黑" w:eastAsia="微软雅黑" w:hAnsi="微软雅黑"/>
                <w:sz w:val="18"/>
                <w:szCs w:val="18"/>
              </w:rPr>
            </w:pPr>
            <w:r>
              <w:rPr>
                <w:rFonts w:ascii="微软雅黑" w:eastAsia="微软雅黑" w:hAnsi="微软雅黑" w:hint="eastAsia"/>
                <w:sz w:val="18"/>
                <w:szCs w:val="18"/>
              </w:rPr>
              <w:t>146</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90</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0</w:t>
            </w:r>
          </w:p>
        </w:tc>
      </w:tr>
      <w:tr>
        <w:tblPrEx>
          <w:tblLayout w:type="fixed"/>
          <w:tblCellMar>
            <w:top w:w="0" w:type="dxa"/>
            <w:left w:w="108" w:type="dxa"/>
            <w:bottom w:w="0" w:type="dxa"/>
            <w:right w:w="108" w:type="dxa"/>
          </w:tblCellMar>
          <w:tblLook w:val="0000"/>
        </w:tblPrEx>
        <w:tc>
          <w:tcPr>
            <w:tcW w:w="675" w:type="dxa"/>
          </w:tcPr>
          <w:p>
            <w:pPr>
              <w:rPr>
                <w:rFonts w:ascii="微软雅黑" w:eastAsia="微软雅黑" w:hAnsi="微软雅黑"/>
                <w:sz w:val="18"/>
                <w:szCs w:val="18"/>
              </w:rPr>
            </w:pPr>
            <w:r>
              <w:rPr>
                <w:rFonts w:ascii="微软雅黑" w:eastAsia="微软雅黑" w:hAnsi="微软雅黑" w:hint="eastAsia"/>
                <w:sz w:val="18"/>
                <w:szCs w:val="18"/>
              </w:rPr>
              <w:t>12</w:t>
            </w:r>
          </w:p>
        </w:tc>
        <w:tc>
          <w:tcPr>
            <w:tcW w:w="1418" w:type="dxa"/>
          </w:tcPr>
          <w:p>
            <w:pPr>
              <w:rPr>
                <w:rFonts w:ascii="微软雅黑" w:eastAsia="微软雅黑" w:hAnsi="微软雅黑"/>
                <w:sz w:val="18"/>
                <w:szCs w:val="18"/>
              </w:rPr>
            </w:pPr>
            <w:r>
              <w:rPr>
                <w:rFonts w:ascii="微软雅黑" w:eastAsia="微软雅黑" w:hAnsi="微软雅黑" w:hint="eastAsia"/>
                <w:sz w:val="18"/>
                <w:szCs w:val="18"/>
              </w:rPr>
              <w:t>其它</w:t>
            </w:r>
          </w:p>
        </w:tc>
        <w:tc>
          <w:tcPr>
            <w:tcW w:w="2268" w:type="dxa"/>
          </w:tcPr>
          <w:p>
            <w:pPr>
              <w:jc w:val="center"/>
              <w:rPr>
                <w:rFonts w:ascii="微软雅黑" w:eastAsia="微软雅黑" w:hAnsi="微软雅黑"/>
                <w:sz w:val="18"/>
                <w:szCs w:val="18"/>
              </w:rPr>
            </w:pPr>
            <w:r>
              <w:rPr>
                <w:rFonts w:ascii="微软雅黑" w:eastAsia="微软雅黑" w:hAnsi="微软雅黑" w:hint="eastAsia"/>
                <w:sz w:val="18"/>
                <w:szCs w:val="18"/>
              </w:rPr>
              <w:t>3</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0</w:t>
            </w:r>
          </w:p>
        </w:tc>
        <w:tc>
          <w:tcPr>
            <w:tcW w:w="2126" w:type="dxa"/>
          </w:tcPr>
          <w:p>
            <w:pPr>
              <w:jc w:val="center"/>
              <w:rPr>
                <w:rFonts w:ascii="微软雅黑" w:eastAsia="微软雅黑" w:hAnsi="微软雅黑"/>
                <w:sz w:val="18"/>
                <w:szCs w:val="18"/>
              </w:rPr>
            </w:pPr>
            <w:r>
              <w:rPr>
                <w:rFonts w:ascii="微软雅黑" w:eastAsia="微软雅黑" w:hAnsi="微软雅黑" w:hint="eastAsia"/>
                <w:sz w:val="18"/>
                <w:szCs w:val="18"/>
              </w:rPr>
              <w:t>0</w:t>
            </w:r>
          </w:p>
        </w:tc>
      </w:tr>
      <w:tr>
        <w:tblPrEx>
          <w:tblLayout w:type="fixed"/>
          <w:tblCellMar>
            <w:top w:w="0" w:type="dxa"/>
            <w:left w:w="108" w:type="dxa"/>
            <w:bottom w:w="0" w:type="dxa"/>
            <w:right w:w="108" w:type="dxa"/>
          </w:tblCellMar>
          <w:tblLook w:val="0000"/>
        </w:tblPrEx>
        <w:tc>
          <w:tcPr>
            <w:tcW w:w="2093" w:type="dxa"/>
            <w:gridSpan w:val="2"/>
          </w:tcPr>
          <w:p>
            <w:pPr>
              <w:rPr>
                <w:rFonts w:ascii="微软雅黑" w:eastAsia="微软雅黑" w:hAnsi="微软雅黑"/>
                <w:sz w:val="18"/>
                <w:szCs w:val="18"/>
              </w:rPr>
            </w:pPr>
            <w:r>
              <w:rPr>
                <w:rFonts w:ascii="微软雅黑" w:eastAsia="微软雅黑" w:hAnsi="微软雅黑" w:hint="eastAsia"/>
                <w:sz w:val="18"/>
                <w:szCs w:val="18"/>
              </w:rPr>
              <w:t>企业合计数：</w:t>
            </w:r>
          </w:p>
        </w:tc>
        <w:tc>
          <w:tcPr>
            <w:tcW w:w="2268" w:type="dxa"/>
          </w:tcPr>
          <w:p>
            <w:pPr>
              <w:jc w:val="center"/>
              <w:rPr>
                <w:rFonts w:ascii="微软雅黑" w:eastAsia="微软雅黑" w:hAnsi="微软雅黑"/>
                <w:b/>
                <w:sz w:val="18"/>
                <w:szCs w:val="18"/>
              </w:rPr>
            </w:pPr>
            <w:r>
              <w:rPr>
                <w:rFonts w:ascii="微软雅黑" w:eastAsia="微软雅黑" w:hAnsi="微软雅黑" w:hint="eastAsia"/>
                <w:b/>
                <w:sz w:val="18"/>
                <w:szCs w:val="18"/>
              </w:rPr>
              <w:t>977</w:t>
            </w:r>
          </w:p>
        </w:tc>
        <w:tc>
          <w:tcPr>
            <w:tcW w:w="2126" w:type="dxa"/>
          </w:tcPr>
          <w:p>
            <w:pPr>
              <w:jc w:val="center"/>
              <w:rPr>
                <w:rFonts w:ascii="微软雅黑" w:eastAsia="微软雅黑" w:hAnsi="微软雅黑"/>
                <w:b/>
                <w:sz w:val="18"/>
                <w:szCs w:val="18"/>
              </w:rPr>
            </w:pPr>
            <w:r>
              <w:rPr>
                <w:rFonts w:ascii="微软雅黑" w:eastAsia="微软雅黑" w:hAnsi="微软雅黑" w:hint="eastAsia"/>
                <w:b/>
                <w:sz w:val="18"/>
                <w:szCs w:val="18"/>
              </w:rPr>
              <w:t>1552</w:t>
            </w:r>
          </w:p>
        </w:tc>
        <w:tc>
          <w:tcPr>
            <w:tcW w:w="2126" w:type="dxa"/>
          </w:tcPr>
          <w:p>
            <w:pPr>
              <w:jc w:val="center"/>
              <w:rPr>
                <w:rFonts w:ascii="微软雅黑" w:eastAsia="微软雅黑" w:hAnsi="微软雅黑"/>
                <w:b/>
                <w:sz w:val="18"/>
                <w:szCs w:val="18"/>
              </w:rPr>
            </w:pPr>
            <w:r>
              <w:rPr>
                <w:rFonts w:ascii="微软雅黑" w:eastAsia="微软雅黑" w:hAnsi="微软雅黑" w:hint="eastAsia"/>
                <w:b/>
                <w:sz w:val="18"/>
                <w:szCs w:val="18"/>
              </w:rPr>
              <w:t>681</w:t>
            </w:r>
          </w:p>
        </w:tc>
      </w:tr>
    </w:tbl>
    <w:p>
      <w:pPr>
        <w:ind w:firstLine="425" w:firstLineChars="177"/>
        <w:rPr>
          <w:rFonts w:ascii="宋体" w:hAnsi="宋体"/>
          <w:b/>
          <w:sz w:val="24"/>
          <w:szCs w:val="24"/>
        </w:rPr>
      </w:pPr>
      <w:r>
        <w:rPr>
          <w:rFonts w:ascii="宋体" w:hAnsi="宋体" w:hint="eastAsia"/>
          <w:b/>
          <w:sz w:val="24"/>
          <w:szCs w:val="24"/>
        </w:rPr>
        <w:t>3、中国物流行业相关部分重要网站一览</w:t>
      </w:r>
    </w:p>
    <w:p>
      <w:pPr>
        <w:widowControl/>
        <w:spacing w:line="276" w:lineRule="auto"/>
        <w:jc w:val="left"/>
        <w:rPr>
          <w:rFonts w:ascii="宋体" w:hAnsi="宋体" w:cs="宋体"/>
          <w:color w:val="000000"/>
          <w:kern w:val="0"/>
          <w:sz w:val="24"/>
          <w:szCs w:val="24"/>
        </w:rPr>
      </w:pPr>
      <w:r>
        <w:rPr>
          <w:rFonts w:ascii="宋体" w:hAnsi="宋体" w:hint="eastAsia"/>
          <w:color w:val="000000"/>
          <w:sz w:val="24"/>
          <w:szCs w:val="24"/>
        </w:rPr>
        <w:t xml:space="preserve">[1] </w:t>
      </w:r>
      <w:hyperlink w:history="1">
        <w:r>
          <w:rPr>
            <w:rFonts w:ascii="宋体" w:hAnsi="宋体" w:cs="宋体"/>
            <w:color w:val="000000"/>
            <w:kern w:val="0"/>
            <w:sz w:val="24"/>
            <w:szCs w:val="24"/>
            <w:u w:val="single"/>
          </w:rPr>
          <w:t>中国交通运输协会</w:t>
        </w:r>
      </w:hyperlink>
      <w:r>
        <w:rPr>
          <w:rFonts w:ascii="宋体" w:hAnsi="宋体" w:cs="宋体" w:hint="eastAsia"/>
          <w:color w:val="000000"/>
          <w:kern w:val="0"/>
          <w:sz w:val="24"/>
          <w:szCs w:val="24"/>
          <w:u w:val="single"/>
        </w:rPr>
        <w:t>官方网站</w:t>
      </w:r>
    </w:p>
    <w:p>
      <w:pPr>
        <w:widowControl/>
        <w:spacing w:line="276" w:lineRule="auto"/>
        <w:jc w:val="left"/>
        <w:rPr>
          <w:rFonts w:ascii="宋体" w:hAnsi="宋体" w:cs="宋体"/>
          <w:color w:val="000000"/>
          <w:kern w:val="0"/>
          <w:sz w:val="24"/>
          <w:szCs w:val="24"/>
        </w:rPr>
      </w:pPr>
      <w:r>
        <w:rPr>
          <w:rFonts w:ascii="宋体" w:hAnsi="宋体" w:hint="eastAsia"/>
          <w:color w:val="000000"/>
          <w:sz w:val="24"/>
          <w:szCs w:val="24"/>
        </w:rPr>
        <w:t xml:space="preserve">[2] </w:t>
      </w:r>
      <w:hyperlink w:history="1">
        <w:r>
          <w:rPr>
            <w:rFonts w:ascii="宋体" w:hAnsi="宋体" w:cs="宋体"/>
            <w:color w:val="000000"/>
            <w:kern w:val="0"/>
            <w:sz w:val="24"/>
            <w:szCs w:val="24"/>
            <w:u w:val="single"/>
          </w:rPr>
          <w:t>中国仓储协会官方网站</w:t>
        </w:r>
      </w:hyperlink>
    </w:p>
    <w:p>
      <w:pPr>
        <w:widowControl/>
        <w:spacing w:line="276" w:lineRule="auto"/>
        <w:jc w:val="left"/>
        <w:rPr>
          <w:rFonts w:ascii="宋体" w:hAnsi="宋体" w:cs="宋体"/>
          <w:color w:val="000000"/>
          <w:kern w:val="0"/>
          <w:sz w:val="24"/>
          <w:szCs w:val="24"/>
        </w:rPr>
      </w:pPr>
      <w:r>
        <w:rPr>
          <w:rFonts w:ascii="宋体" w:hAnsi="宋体" w:hint="eastAsia"/>
          <w:color w:val="000000"/>
          <w:sz w:val="24"/>
          <w:szCs w:val="24"/>
        </w:rPr>
        <w:t xml:space="preserve">[3] </w:t>
      </w:r>
      <w:hyperlink w:history="1">
        <w:r>
          <w:rPr>
            <w:rFonts w:ascii="宋体" w:hAnsi="宋体" w:cs="宋体"/>
            <w:color w:val="000000"/>
            <w:kern w:val="0"/>
            <w:sz w:val="24"/>
            <w:szCs w:val="24"/>
            <w:u w:val="single"/>
          </w:rPr>
          <w:t>中国物流与采购行业门户网站</w:t>
        </w:r>
      </w:hyperlink>
    </w:p>
    <w:p>
      <w:pPr>
        <w:widowControl/>
        <w:spacing w:line="276" w:lineRule="auto"/>
        <w:jc w:val="left"/>
        <w:rPr>
          <w:rFonts w:ascii="宋体" w:hAnsi="宋体" w:cs="宋体"/>
          <w:color w:val="000000"/>
          <w:kern w:val="0"/>
          <w:sz w:val="24"/>
          <w:szCs w:val="24"/>
        </w:rPr>
      </w:pPr>
      <w:r>
        <w:rPr>
          <w:rFonts w:ascii="宋体" w:hAnsi="宋体" w:hint="eastAsia"/>
          <w:color w:val="000000"/>
          <w:sz w:val="24"/>
          <w:szCs w:val="24"/>
        </w:rPr>
        <w:t xml:space="preserve">[4] </w:t>
      </w:r>
      <w:hyperlink w:history="1">
        <w:r>
          <w:rPr>
            <w:rFonts w:ascii="宋体" w:hAnsi="宋体" w:cs="宋体"/>
            <w:color w:val="000000"/>
            <w:kern w:val="0"/>
            <w:sz w:val="24"/>
            <w:szCs w:val="24"/>
            <w:u w:val="single"/>
          </w:rPr>
          <w:t>中国物流学会</w:t>
        </w:r>
      </w:hyperlink>
      <w:r>
        <w:rPr>
          <w:rFonts w:ascii="宋体" w:hAnsi="宋体" w:cs="宋体" w:hint="eastAsia"/>
          <w:color w:val="000000"/>
          <w:kern w:val="0"/>
          <w:sz w:val="24"/>
          <w:szCs w:val="24"/>
          <w:u w:val="single"/>
        </w:rPr>
        <w:t>官方网站</w:t>
      </w:r>
    </w:p>
    <w:p>
      <w:pPr>
        <w:widowControl/>
        <w:spacing w:line="276" w:lineRule="auto"/>
        <w:jc w:val="left"/>
        <w:rPr>
          <w:rFonts w:ascii="宋体" w:hAnsi="宋体" w:cs="宋体"/>
          <w:color w:val="000000"/>
          <w:kern w:val="0"/>
          <w:sz w:val="24"/>
          <w:szCs w:val="24"/>
        </w:rPr>
      </w:pPr>
      <w:r>
        <w:rPr>
          <w:rFonts w:ascii="宋体" w:hAnsi="宋体" w:hint="eastAsia"/>
          <w:color w:val="000000"/>
          <w:sz w:val="24"/>
          <w:szCs w:val="24"/>
        </w:rPr>
        <w:t xml:space="preserve">[5] </w:t>
      </w:r>
      <w:hyperlink w:history="1">
        <w:r>
          <w:rPr>
            <w:rFonts w:ascii="宋体" w:hAnsi="宋体" w:cs="宋体"/>
            <w:color w:val="000000"/>
            <w:kern w:val="0"/>
            <w:sz w:val="24"/>
            <w:szCs w:val="24"/>
            <w:u w:val="single"/>
          </w:rPr>
          <w:t>中国快递协会</w:t>
        </w:r>
        <w:r>
          <w:rPr>
            <w:rFonts w:ascii="宋体" w:hAnsi="宋体" w:cs="宋体" w:hint="eastAsia"/>
            <w:color w:val="000000"/>
            <w:kern w:val="0"/>
            <w:sz w:val="24"/>
            <w:szCs w:val="24"/>
            <w:u w:val="single"/>
          </w:rPr>
          <w:t>官方网站</w:t>
        </w:r>
      </w:hyperlink>
    </w:p>
    <w:p>
      <w:pPr>
        <w:widowControl/>
        <w:spacing w:line="276" w:lineRule="auto"/>
        <w:jc w:val="left"/>
        <w:rPr>
          <w:rFonts w:ascii="宋体" w:hAnsi="宋体" w:cs="宋体"/>
          <w:color w:val="000000"/>
          <w:kern w:val="0"/>
          <w:sz w:val="24"/>
          <w:szCs w:val="24"/>
        </w:rPr>
      </w:pPr>
      <w:r>
        <w:rPr>
          <w:rFonts w:ascii="宋体" w:hAnsi="宋体" w:hint="eastAsia"/>
          <w:color w:val="000000"/>
          <w:sz w:val="24"/>
          <w:szCs w:val="24"/>
        </w:rPr>
        <w:t xml:space="preserve">[6] </w:t>
      </w:r>
      <w:hyperlink w:history="1">
        <w:r>
          <w:rPr>
            <w:rFonts w:ascii="宋体" w:hAnsi="宋体" w:cs="宋体"/>
            <w:color w:val="000000"/>
            <w:kern w:val="0"/>
            <w:sz w:val="24"/>
            <w:szCs w:val="24"/>
            <w:u w:val="single"/>
          </w:rPr>
          <w:t>中国冷链物流网</w:t>
        </w:r>
      </w:hyperlink>
      <w:r>
        <w:rPr>
          <w:rFonts w:ascii="宋体" w:hAnsi="宋体" w:cs="宋体" w:hint="eastAsia"/>
          <w:color w:val="000000"/>
          <w:kern w:val="0"/>
          <w:sz w:val="24"/>
          <w:szCs w:val="24"/>
          <w:u w:val="single"/>
        </w:rPr>
        <w:t>站</w:t>
      </w:r>
    </w:p>
    <w:p>
      <w:pPr>
        <w:widowControl/>
        <w:spacing w:line="276" w:lineRule="auto"/>
        <w:jc w:val="left"/>
        <w:rPr>
          <w:rFonts w:ascii="宋体" w:hAnsi="宋体" w:cs="宋体"/>
          <w:color w:val="000000"/>
          <w:kern w:val="0"/>
          <w:sz w:val="24"/>
          <w:szCs w:val="24"/>
        </w:rPr>
      </w:pPr>
      <w:r>
        <w:rPr>
          <w:rFonts w:ascii="宋体" w:hAnsi="宋体" w:hint="eastAsia"/>
          <w:color w:val="000000"/>
          <w:sz w:val="24"/>
          <w:szCs w:val="24"/>
        </w:rPr>
        <w:t xml:space="preserve">[7] </w:t>
      </w:r>
      <w:r>
        <w:rPr>
          <w:rFonts w:ascii="宋体" w:hAnsi="宋体" w:cs="宋体"/>
          <w:color w:val="000000"/>
          <w:kern w:val="0"/>
          <w:sz w:val="24"/>
          <w:szCs w:val="24"/>
          <w:u w:val="single"/>
        </w:rPr>
        <w:t>全国物流信息网</w:t>
      </w:r>
      <w:r>
        <w:rPr>
          <w:rFonts w:ascii="宋体" w:hAnsi="宋体" w:cs="宋体" w:hint="eastAsia"/>
          <w:color w:val="000000"/>
          <w:kern w:val="0"/>
          <w:sz w:val="24"/>
          <w:szCs w:val="24"/>
          <w:u w:val="single"/>
        </w:rPr>
        <w:t>站</w:t>
      </w:r>
    </w:p>
    <w:p>
      <w:pPr>
        <w:widowControl/>
        <w:spacing w:line="276" w:lineRule="auto"/>
        <w:jc w:val="left"/>
        <w:rPr>
          <w:rFonts w:ascii="宋体" w:hAnsi="宋体" w:cs="宋体"/>
          <w:color w:val="000000"/>
          <w:kern w:val="0"/>
          <w:sz w:val="24"/>
          <w:szCs w:val="24"/>
        </w:rPr>
      </w:pPr>
      <w:r>
        <w:rPr>
          <w:rFonts w:ascii="宋体" w:hAnsi="宋体" w:hint="eastAsia"/>
          <w:color w:val="000000"/>
          <w:sz w:val="24"/>
          <w:szCs w:val="24"/>
        </w:rPr>
        <w:t xml:space="preserve">[8] </w:t>
      </w:r>
      <w:hyperlink w:history="1">
        <w:r>
          <w:rPr>
            <w:rFonts w:ascii="宋体" w:hAnsi="宋体" w:cs="宋体"/>
            <w:color w:val="000000"/>
            <w:kern w:val="0"/>
            <w:sz w:val="24"/>
            <w:szCs w:val="24"/>
            <w:u w:val="single"/>
          </w:rPr>
          <w:t>《现代物流》杂志</w:t>
        </w:r>
      </w:hyperlink>
      <w:r>
        <w:rPr>
          <w:rFonts w:ascii="宋体" w:hAnsi="宋体" w:cs="宋体" w:hint="eastAsia"/>
          <w:color w:val="000000"/>
          <w:kern w:val="0"/>
          <w:sz w:val="24"/>
          <w:szCs w:val="24"/>
          <w:u w:val="single"/>
        </w:rPr>
        <w:t>网站</w:t>
      </w:r>
    </w:p>
    <w:p>
      <w:pPr>
        <w:ind w:firstLine="425" w:firstLineChars="177"/>
        <w:rPr>
          <w:rFonts w:ascii="宋体" w:hAnsi="宋体"/>
          <w:b/>
          <w:sz w:val="24"/>
          <w:szCs w:val="24"/>
        </w:rPr>
      </w:pPr>
      <w:r>
        <w:rPr>
          <w:rFonts w:ascii="宋体" w:hAnsi="宋体" w:hint="eastAsia"/>
          <w:b/>
          <w:sz w:val="24"/>
          <w:szCs w:val="24"/>
        </w:rPr>
        <w:t>4、参考文献一览</w:t>
      </w:r>
    </w:p>
    <w:p>
      <w:pPr>
        <w:spacing w:line="276" w:lineRule="auto"/>
        <w:rPr>
          <w:rFonts w:ascii="宋体" w:hAnsi="宋体"/>
          <w:szCs w:val="21"/>
        </w:rPr>
      </w:pPr>
      <w:r>
        <w:rPr>
          <w:rFonts w:ascii="宋体" w:hAnsi="宋体" w:hint="eastAsia"/>
          <w:sz w:val="24"/>
          <w:szCs w:val="24"/>
        </w:rPr>
        <w:t>[1]《中国物流发展报告2014-2015》，</w:t>
      </w:r>
      <w:r>
        <w:rPr>
          <w:rFonts w:ascii="宋体" w:hAnsi="宋体" w:hint="eastAsia"/>
          <w:szCs w:val="21"/>
        </w:rPr>
        <w:t>中国物流与采购联合会、中国物流学会</w:t>
      </w:r>
    </w:p>
    <w:p>
      <w:pPr>
        <w:spacing w:line="276" w:lineRule="auto"/>
        <w:rPr>
          <w:rFonts w:ascii="宋体" w:hAnsi="宋体"/>
          <w:szCs w:val="21"/>
        </w:rPr>
      </w:pPr>
      <w:r>
        <w:rPr>
          <w:rFonts w:ascii="宋体" w:hAnsi="宋体" w:hint="eastAsia"/>
          <w:sz w:val="24"/>
          <w:szCs w:val="24"/>
        </w:rPr>
        <w:t>[2]《中国冷链物流发展报告2015》，</w:t>
      </w:r>
      <w:r>
        <w:rPr>
          <w:rFonts w:ascii="宋体" w:hAnsi="宋体" w:hint="eastAsia"/>
          <w:szCs w:val="21"/>
        </w:rPr>
        <w:t>冷链物流专业委员会、中国物流技术协会</w:t>
      </w:r>
    </w:p>
    <w:p>
      <w:pPr>
        <w:spacing w:line="276" w:lineRule="auto"/>
        <w:rPr>
          <w:rFonts w:ascii="宋体" w:hAnsi="宋体"/>
          <w:szCs w:val="21"/>
        </w:rPr>
      </w:pPr>
      <w:r>
        <w:rPr>
          <w:rFonts w:ascii="宋体" w:hAnsi="宋体" w:hint="eastAsia"/>
          <w:sz w:val="24"/>
          <w:szCs w:val="24"/>
        </w:rPr>
        <w:t>[3]《中国仓储行业发展报告2013》，</w:t>
      </w:r>
      <w:r>
        <w:rPr>
          <w:rFonts w:ascii="宋体" w:hAnsi="宋体" w:hint="eastAsia"/>
          <w:szCs w:val="21"/>
        </w:rPr>
        <w:t>中国仓储协会</w:t>
      </w:r>
    </w:p>
    <w:p>
      <w:pPr>
        <w:spacing w:line="276" w:lineRule="auto"/>
        <w:rPr>
          <w:rFonts w:ascii="宋体" w:hAnsi="宋体"/>
          <w:sz w:val="24"/>
          <w:szCs w:val="24"/>
        </w:rPr>
      </w:pPr>
      <w:r>
        <w:rPr>
          <w:rFonts w:ascii="宋体" w:hAnsi="宋体" w:hint="eastAsia"/>
          <w:sz w:val="24"/>
          <w:szCs w:val="24"/>
        </w:rPr>
        <w:t>[4]《中国物流年鉴2013》，</w:t>
      </w:r>
      <w:r>
        <w:rPr>
          <w:rFonts w:ascii="宋体" w:hAnsi="宋体" w:hint="eastAsia"/>
          <w:szCs w:val="21"/>
        </w:rPr>
        <w:t>中国物流与采购联合会</w:t>
      </w:r>
    </w:p>
    <w:p>
      <w:pPr>
        <w:spacing w:line="276" w:lineRule="auto"/>
        <w:rPr>
          <w:rFonts w:ascii="宋体" w:hAnsi="宋体"/>
          <w:sz w:val="24"/>
          <w:szCs w:val="24"/>
        </w:rPr>
      </w:pPr>
      <w:r>
        <w:rPr>
          <w:rFonts w:ascii="宋体" w:hAnsi="宋体" w:hint="eastAsia"/>
          <w:sz w:val="24"/>
          <w:szCs w:val="24"/>
        </w:rPr>
        <w:t>[5]《中国物流年鉴2012》，</w:t>
      </w:r>
      <w:r>
        <w:rPr>
          <w:rFonts w:ascii="宋体" w:hAnsi="宋体" w:hint="eastAsia"/>
          <w:szCs w:val="21"/>
        </w:rPr>
        <w:t>中国物流与采购联合会</w:t>
      </w:r>
    </w:p>
    <w:p>
      <w:pPr>
        <w:spacing w:line="276" w:lineRule="auto"/>
        <w:rPr>
          <w:rFonts w:ascii="宋体" w:hAnsi="宋体"/>
          <w:sz w:val="24"/>
          <w:szCs w:val="24"/>
        </w:rPr>
      </w:pPr>
      <w:r>
        <w:rPr>
          <w:rFonts w:ascii="宋体" w:hAnsi="宋体" w:hint="eastAsia"/>
          <w:sz w:val="24"/>
          <w:szCs w:val="24"/>
        </w:rPr>
        <w:t>[6]《中国物流年鉴2011》，</w:t>
      </w:r>
      <w:r>
        <w:rPr>
          <w:rFonts w:ascii="宋体" w:hAnsi="宋体" w:hint="eastAsia"/>
          <w:szCs w:val="21"/>
        </w:rPr>
        <w:t>中国物流与采购联合会</w:t>
      </w:r>
    </w:p>
    <w:p>
      <w:pPr>
        <w:spacing w:line="276" w:lineRule="auto"/>
        <w:rPr>
          <w:rFonts w:ascii="宋体" w:hAnsi="宋体"/>
          <w:sz w:val="24"/>
          <w:szCs w:val="24"/>
        </w:rPr>
      </w:pPr>
      <w:r>
        <w:rPr>
          <w:rFonts w:ascii="宋体" w:hAnsi="宋体" w:hint="eastAsia"/>
          <w:sz w:val="24"/>
          <w:szCs w:val="24"/>
        </w:rPr>
        <w:t>[7]《中国物流园区发展报告2015》，中国物流与采购联合、中国物流学会</w:t>
      </w:r>
    </w:p>
    <w:sectPr>
      <w:pgSz w:w="11906" w:h="16838"/>
      <w:pgMar w:top="1474" w:right="1474" w:bottom="1474" w:left="1474" w:header="851" w:footer="992" w:gutter="0"/>
      <w:cols w:space="708"/>
      <w:titlePg w:val="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黑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273E"/>
    <w:multiLevelType w:val="multilevel"/>
    <w:tmpl w:val="01A1273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nsid w:val="033F4596"/>
    <w:multiLevelType w:val="multilevel"/>
    <w:tmpl w:val="033F45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61A3EF4"/>
    <w:multiLevelType w:val="multilevel"/>
    <w:tmpl w:val="061A3EF4"/>
    <w:lvl w:ilvl="0">
      <w:start w:val="1"/>
      <w:numFmt w:val="decimal"/>
      <w:lvlText w:val="%1、"/>
      <w:lvlJc w:val="left"/>
      <w:pPr>
        <w:ind w:left="1320" w:hanging="84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08222D1F"/>
    <w:multiLevelType w:val="multilevel"/>
    <w:tmpl w:val="08222D1F"/>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nsid w:val="0A0E6A0A"/>
    <w:multiLevelType w:val="multilevel"/>
    <w:tmpl w:val="0A0E6A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A5D4BAA"/>
    <w:multiLevelType w:val="multilevel"/>
    <w:tmpl w:val="0A5D4BA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nsid w:val="0D3C79AB"/>
    <w:multiLevelType w:val="multilevel"/>
    <w:tmpl w:val="0D3C79A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7">
    <w:nsid w:val="0D8F665C"/>
    <w:multiLevelType w:val="multilevel"/>
    <w:tmpl w:val="0D8F665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11BA520B"/>
    <w:multiLevelType w:val="multilevel"/>
    <w:tmpl w:val="11BA52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9725A1F"/>
    <w:multiLevelType w:val="multilevel"/>
    <w:tmpl w:val="19725A1F"/>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9E520BC"/>
    <w:multiLevelType w:val="multilevel"/>
    <w:tmpl w:val="19E520BC"/>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1">
    <w:nsid w:val="1B3B5863"/>
    <w:multiLevelType w:val="multilevel"/>
    <w:tmpl w:val="1B3B586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2">
    <w:nsid w:val="20354DCC"/>
    <w:multiLevelType w:val="multilevel"/>
    <w:tmpl w:val="20354DC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20534817"/>
    <w:multiLevelType w:val="multilevel"/>
    <w:tmpl w:val="2053481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
    <w:nsid w:val="20982B28"/>
    <w:multiLevelType w:val="multilevel"/>
    <w:tmpl w:val="20982B28"/>
    <w:lvl w:ilvl="0">
      <w:start w:val="1"/>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5">
    <w:nsid w:val="20FE6683"/>
    <w:multiLevelType w:val="multilevel"/>
    <w:tmpl w:val="20FE6683"/>
    <w:lvl w:ilvl="0">
      <w:start w:val="1"/>
      <w:numFmt w:val="decimal"/>
      <w:lvlText w:val="（%1）"/>
      <w:lvlJc w:val="left"/>
      <w:pPr>
        <w:ind w:left="1145" w:hanging="72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6">
    <w:nsid w:val="223C1BD6"/>
    <w:multiLevelType w:val="multilevel"/>
    <w:tmpl w:val="223C1BD6"/>
    <w:lvl w:ilvl="0">
      <w:start w:val="1"/>
      <w:numFmt w:val="decimal"/>
      <w:lvlText w:val="（%1）"/>
      <w:lvlJc w:val="left"/>
      <w:pPr>
        <w:ind w:left="1560" w:hanging="10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nsid w:val="22F71B38"/>
    <w:multiLevelType w:val="multilevel"/>
    <w:tmpl w:val="22F71B3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nsid w:val="243C4C39"/>
    <w:multiLevelType w:val="multilevel"/>
    <w:tmpl w:val="243C4C39"/>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9">
    <w:nsid w:val="2AF70EFC"/>
    <w:multiLevelType w:val="multilevel"/>
    <w:tmpl w:val="2AF70EFC"/>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0">
    <w:nsid w:val="2DED0F33"/>
    <w:multiLevelType w:val="multilevel"/>
    <w:tmpl w:val="2DED0F3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2EDD0914"/>
    <w:multiLevelType w:val="multilevel"/>
    <w:tmpl w:val="2EDD0914"/>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nsid w:val="2F6860B7"/>
    <w:multiLevelType w:val="multilevel"/>
    <w:tmpl w:val="2F6860B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nsid w:val="31BE70C8"/>
    <w:multiLevelType w:val="multilevel"/>
    <w:tmpl w:val="31BE70C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4">
    <w:nsid w:val="33394225"/>
    <w:multiLevelType w:val="multilevel"/>
    <w:tmpl w:val="333942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5">
    <w:nsid w:val="3642402E"/>
    <w:multiLevelType w:val="multilevel"/>
    <w:tmpl w:val="364240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36871019"/>
    <w:multiLevelType w:val="multilevel"/>
    <w:tmpl w:val="36871019"/>
    <w:lvl w:ilvl="0">
      <w:start w:val="1"/>
      <w:numFmt w:val="decimal"/>
      <w:lvlText w:val="（%1）"/>
      <w:lvlJc w:val="left"/>
      <w:pPr>
        <w:ind w:left="1145" w:hanging="72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7">
    <w:nsid w:val="368B2112"/>
    <w:multiLevelType w:val="multilevel"/>
    <w:tmpl w:val="368B2112"/>
    <w:lvl w:ilvl="0">
      <w:start w:val="1"/>
      <w:numFmt w:val="decimal"/>
      <w:lvlText w:val="（%1）"/>
      <w:lvlJc w:val="left"/>
      <w:pPr>
        <w:ind w:left="1445" w:hanging="102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8">
    <w:nsid w:val="425037E0"/>
    <w:multiLevelType w:val="multilevel"/>
    <w:tmpl w:val="425037E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9">
    <w:nsid w:val="42784625"/>
    <w:multiLevelType w:val="multilevel"/>
    <w:tmpl w:val="42784625"/>
    <w:lvl w:ilvl="0">
      <w:start w:val="1"/>
      <w:numFmt w:val="decimal"/>
      <w:lvlText w:val="（%1）"/>
      <w:lvlJc w:val="left"/>
      <w:pPr>
        <w:ind w:left="1560" w:hanging="10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nsid w:val="439A2AF5"/>
    <w:multiLevelType w:val="multilevel"/>
    <w:tmpl w:val="439A2AF5"/>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1">
    <w:nsid w:val="46AA2DBE"/>
    <w:multiLevelType w:val="multilevel"/>
    <w:tmpl w:val="46AA2DBE"/>
    <w:lvl w:ilvl="0">
      <w:start w:val="1"/>
      <w:numFmt w:val="bullet"/>
      <w:lvlText w:val=""/>
      <w:lvlJc w:val="left"/>
      <w:pPr>
        <w:ind w:left="1020" w:hanging="420"/>
      </w:pPr>
      <w:rPr>
        <w:rFonts w:ascii="Wingdings" w:hAnsi="Wingdings" w:hint="default"/>
      </w:rPr>
    </w:lvl>
    <w:lvl w:ilvl="1">
      <w:start w:val="1"/>
      <w:numFmt w:val="bullet"/>
      <w:lvlText w:val=""/>
      <w:lvlJc w:val="left"/>
      <w:pPr>
        <w:ind w:left="1440" w:hanging="420"/>
      </w:pPr>
      <w:rPr>
        <w:rFonts w:ascii="Wingdings" w:hAnsi="Wingdings" w:hint="default"/>
      </w:rPr>
    </w:lvl>
    <w:lvl w:ilvl="2">
      <w:start w:val="1"/>
      <w:numFmt w:val="bullet"/>
      <w:lvlText w:val=""/>
      <w:lvlJc w:val="left"/>
      <w:pPr>
        <w:ind w:left="1860" w:hanging="420"/>
      </w:pPr>
      <w:rPr>
        <w:rFonts w:ascii="Wingdings" w:hAnsi="Wingdings" w:hint="default"/>
      </w:rPr>
    </w:lvl>
    <w:lvl w:ilvl="3">
      <w:start w:val="1"/>
      <w:numFmt w:val="bullet"/>
      <w:lvlText w:val=""/>
      <w:lvlJc w:val="left"/>
      <w:pPr>
        <w:ind w:left="2280" w:hanging="420"/>
      </w:pPr>
      <w:rPr>
        <w:rFonts w:ascii="Wingdings" w:hAnsi="Wingdings" w:hint="default"/>
      </w:rPr>
    </w:lvl>
    <w:lvl w:ilvl="4">
      <w:start w:val="1"/>
      <w:numFmt w:val="bullet"/>
      <w:lvlText w:val=""/>
      <w:lvlJc w:val="left"/>
      <w:pPr>
        <w:ind w:left="2700" w:hanging="420"/>
      </w:pPr>
      <w:rPr>
        <w:rFonts w:ascii="Wingdings" w:hAnsi="Wingdings" w:hint="default"/>
      </w:rPr>
    </w:lvl>
    <w:lvl w:ilvl="5">
      <w:start w:val="1"/>
      <w:numFmt w:val="bullet"/>
      <w:lvlText w:val=""/>
      <w:lvlJc w:val="left"/>
      <w:pPr>
        <w:ind w:left="3120" w:hanging="420"/>
      </w:pPr>
      <w:rPr>
        <w:rFonts w:ascii="Wingdings" w:hAnsi="Wingdings" w:hint="default"/>
      </w:rPr>
    </w:lvl>
    <w:lvl w:ilvl="6">
      <w:start w:val="1"/>
      <w:numFmt w:val="bullet"/>
      <w:lvlText w:val=""/>
      <w:lvlJc w:val="left"/>
      <w:pPr>
        <w:ind w:left="3540" w:hanging="420"/>
      </w:pPr>
      <w:rPr>
        <w:rFonts w:ascii="Wingdings" w:hAnsi="Wingdings" w:hint="default"/>
      </w:rPr>
    </w:lvl>
    <w:lvl w:ilvl="7">
      <w:start w:val="1"/>
      <w:numFmt w:val="bullet"/>
      <w:lvlText w:val=""/>
      <w:lvlJc w:val="left"/>
      <w:pPr>
        <w:ind w:left="3960" w:hanging="420"/>
      </w:pPr>
      <w:rPr>
        <w:rFonts w:ascii="Wingdings" w:hAnsi="Wingdings" w:hint="default"/>
      </w:rPr>
    </w:lvl>
    <w:lvl w:ilvl="8">
      <w:start w:val="1"/>
      <w:numFmt w:val="bullet"/>
      <w:lvlText w:val=""/>
      <w:lvlJc w:val="left"/>
      <w:pPr>
        <w:ind w:left="4380" w:hanging="420"/>
      </w:pPr>
      <w:rPr>
        <w:rFonts w:ascii="Wingdings" w:hAnsi="Wingdings" w:hint="default"/>
      </w:rPr>
    </w:lvl>
  </w:abstractNum>
  <w:abstractNum w:abstractNumId="32">
    <w:nsid w:val="48790406"/>
    <w:multiLevelType w:val="multilevel"/>
    <w:tmpl w:val="4879040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3">
    <w:nsid w:val="4F4A0288"/>
    <w:multiLevelType w:val="multilevel"/>
    <w:tmpl w:val="4F4A0288"/>
    <w:lvl w:ilvl="0">
      <w:start w:val="1"/>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4">
    <w:nsid w:val="52E26CD8"/>
    <w:multiLevelType w:val="multilevel"/>
    <w:tmpl w:val="52E26CD8"/>
    <w:lvl w:ilvl="0">
      <w:start w:val="1"/>
      <w:numFmt w:val="upperLetter"/>
      <w:lvlText w:val="%1、"/>
      <w:lvlJc w:val="left"/>
      <w:pPr>
        <w:ind w:left="1272" w:hanging="792"/>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nsid w:val="53EB2EF1"/>
    <w:multiLevelType w:val="multilevel"/>
    <w:tmpl w:val="53EB2EF1"/>
    <w:lvl w:ilvl="0">
      <w:start w:val="1"/>
      <w:numFmt w:val="bullet"/>
      <w:lvlText w:val=""/>
      <w:lvlJc w:val="left"/>
      <w:pPr>
        <w:ind w:left="1412" w:hanging="420"/>
      </w:pPr>
      <w:rPr>
        <w:rFonts w:ascii="Wingdings" w:hAnsi="Wingdings" w:hint="default"/>
      </w:rPr>
    </w:lvl>
    <w:lvl w:ilvl="1">
      <w:start w:val="1"/>
      <w:numFmt w:val="bullet"/>
      <w:lvlText w:val=""/>
      <w:lvlJc w:val="left"/>
      <w:pPr>
        <w:ind w:left="1832" w:hanging="420"/>
      </w:pPr>
      <w:rPr>
        <w:rFonts w:ascii="Wingdings" w:hAnsi="Wingdings" w:hint="default"/>
      </w:rPr>
    </w:lvl>
    <w:lvl w:ilvl="2">
      <w:start w:val="1"/>
      <w:numFmt w:val="bullet"/>
      <w:lvlText w:val=""/>
      <w:lvlJc w:val="left"/>
      <w:pPr>
        <w:ind w:left="2252" w:hanging="420"/>
      </w:pPr>
      <w:rPr>
        <w:rFonts w:ascii="Wingdings" w:hAnsi="Wingdings" w:hint="default"/>
      </w:rPr>
    </w:lvl>
    <w:lvl w:ilvl="3">
      <w:start w:val="1"/>
      <w:numFmt w:val="bullet"/>
      <w:lvlText w:val=""/>
      <w:lvlJc w:val="left"/>
      <w:pPr>
        <w:ind w:left="2672" w:hanging="420"/>
      </w:pPr>
      <w:rPr>
        <w:rFonts w:ascii="Wingdings" w:hAnsi="Wingdings" w:hint="default"/>
      </w:rPr>
    </w:lvl>
    <w:lvl w:ilvl="4">
      <w:start w:val="1"/>
      <w:numFmt w:val="bullet"/>
      <w:lvlText w:val=""/>
      <w:lvlJc w:val="left"/>
      <w:pPr>
        <w:ind w:left="3092" w:hanging="420"/>
      </w:pPr>
      <w:rPr>
        <w:rFonts w:ascii="Wingdings" w:hAnsi="Wingdings" w:hint="default"/>
      </w:rPr>
    </w:lvl>
    <w:lvl w:ilvl="5">
      <w:start w:val="1"/>
      <w:numFmt w:val="bullet"/>
      <w:lvlText w:val=""/>
      <w:lvlJc w:val="left"/>
      <w:pPr>
        <w:ind w:left="3512" w:hanging="420"/>
      </w:pPr>
      <w:rPr>
        <w:rFonts w:ascii="Wingdings" w:hAnsi="Wingdings" w:hint="default"/>
      </w:rPr>
    </w:lvl>
    <w:lvl w:ilvl="6">
      <w:start w:val="1"/>
      <w:numFmt w:val="bullet"/>
      <w:lvlText w:val=""/>
      <w:lvlJc w:val="left"/>
      <w:pPr>
        <w:ind w:left="3932" w:hanging="420"/>
      </w:pPr>
      <w:rPr>
        <w:rFonts w:ascii="Wingdings" w:hAnsi="Wingdings" w:hint="default"/>
      </w:rPr>
    </w:lvl>
    <w:lvl w:ilvl="7">
      <w:start w:val="1"/>
      <w:numFmt w:val="bullet"/>
      <w:lvlText w:val=""/>
      <w:lvlJc w:val="left"/>
      <w:pPr>
        <w:ind w:left="4352" w:hanging="420"/>
      </w:pPr>
      <w:rPr>
        <w:rFonts w:ascii="Wingdings" w:hAnsi="Wingdings" w:hint="default"/>
      </w:rPr>
    </w:lvl>
    <w:lvl w:ilvl="8">
      <w:start w:val="1"/>
      <w:numFmt w:val="bullet"/>
      <w:lvlText w:val=""/>
      <w:lvlJc w:val="left"/>
      <w:pPr>
        <w:ind w:left="4772" w:hanging="420"/>
      </w:pPr>
      <w:rPr>
        <w:rFonts w:ascii="Wingdings" w:hAnsi="Wingdings" w:hint="default"/>
      </w:rPr>
    </w:lvl>
  </w:abstractNum>
  <w:abstractNum w:abstractNumId="36">
    <w:nsid w:val="57DC619A"/>
    <w:multiLevelType w:val="multilevel"/>
    <w:tmpl w:val="57DC619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59B947CD"/>
    <w:multiLevelType w:val="multilevel"/>
    <w:tmpl w:val="59B947CD"/>
    <w:lvl w:ilvl="0">
      <w:start w:val="1"/>
      <w:numFmt w:val="decimal"/>
      <w:lvlText w:val="（%1）"/>
      <w:lvlJc w:val="left"/>
      <w:pPr>
        <w:ind w:left="1145" w:hanging="72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8">
    <w:nsid w:val="5DDF0A4F"/>
    <w:multiLevelType w:val="multilevel"/>
    <w:tmpl w:val="5DDF0A4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9">
    <w:nsid w:val="5E0A6169"/>
    <w:multiLevelType w:val="multilevel"/>
    <w:tmpl w:val="5E0A616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0">
    <w:nsid w:val="5F2843C8"/>
    <w:multiLevelType w:val="multilevel"/>
    <w:tmpl w:val="5F2843C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1">
    <w:nsid w:val="61472EC7"/>
    <w:multiLevelType w:val="multilevel"/>
    <w:tmpl w:val="61472EC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2">
    <w:nsid w:val="642812E7"/>
    <w:multiLevelType w:val="multilevel"/>
    <w:tmpl w:val="642812E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3">
    <w:nsid w:val="66D557AF"/>
    <w:multiLevelType w:val="multilevel"/>
    <w:tmpl w:val="66D557A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67740B70"/>
    <w:multiLevelType w:val="multilevel"/>
    <w:tmpl w:val="67740B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5">
    <w:nsid w:val="6D966DA6"/>
    <w:multiLevelType w:val="multilevel"/>
    <w:tmpl w:val="6D966DA6"/>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46">
    <w:nsid w:val="72882836"/>
    <w:multiLevelType w:val="multilevel"/>
    <w:tmpl w:val="72882836"/>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7">
    <w:nsid w:val="75AE739F"/>
    <w:multiLevelType w:val="multilevel"/>
    <w:tmpl w:val="75AE739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8">
    <w:nsid w:val="76B2630A"/>
    <w:multiLevelType w:val="multilevel"/>
    <w:tmpl w:val="76B2630A"/>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9">
    <w:nsid w:val="775077F9"/>
    <w:multiLevelType w:val="multilevel"/>
    <w:tmpl w:val="775077F9"/>
    <w:lvl w:ilvl="0">
      <w:start w:val="1"/>
      <w:numFmt w:val="decimal"/>
      <w:lvlText w:val="（%1）"/>
      <w:lvlJc w:val="left"/>
      <w:pPr>
        <w:ind w:left="1560" w:hanging="10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0">
    <w:nsid w:val="78A52CD8"/>
    <w:multiLevelType w:val="multilevel"/>
    <w:tmpl w:val="78A52C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nsid w:val="78E8211B"/>
    <w:multiLevelType w:val="multilevel"/>
    <w:tmpl w:val="78E8211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2">
    <w:nsid w:val="7BD330CC"/>
    <w:multiLevelType w:val="multilevel"/>
    <w:tmpl w:val="7BD330CC"/>
    <w:lvl w:ilvl="0">
      <w:start w:val="1"/>
      <w:numFmt w:val="decimal"/>
      <w:lvlText w:val="%1、"/>
      <w:lvlJc w:val="left"/>
      <w:pPr>
        <w:ind w:left="785" w:hanging="360"/>
      </w:pPr>
      <w:rPr>
        <w:rFonts w:hint="default"/>
      </w:rPr>
    </w:lvl>
    <w:lvl w:ilvl="1">
      <w:start w:val="1"/>
      <w:numFmt w:val="decimal"/>
      <w:lvlText w:val="（%2）"/>
      <w:lvlJc w:val="left"/>
      <w:pPr>
        <w:ind w:left="1565" w:hanging="720"/>
      </w:pPr>
      <w:rPr>
        <w:rFonts w:hint="default"/>
        <w:lang w:val="en-US"/>
      </w:r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3">
    <w:nsid w:val="7E1A7295"/>
    <w:multiLevelType w:val="multilevel"/>
    <w:tmpl w:val="7E1A7295"/>
    <w:lvl w:ilvl="0">
      <w:start w:val="1"/>
      <w:numFmt w:val="decimal"/>
      <w:lvlText w:val="（%1）"/>
      <w:lvlJc w:val="left"/>
      <w:pPr>
        <w:ind w:left="1145" w:hanging="72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num w:numId="1">
    <w:abstractNumId w:val="9"/>
  </w:num>
  <w:num w:numId="2">
    <w:abstractNumId w:val="7"/>
  </w:num>
  <w:num w:numId="3">
    <w:abstractNumId w:val="10"/>
  </w:num>
  <w:num w:numId="4">
    <w:abstractNumId w:val="4"/>
  </w:num>
  <w:num w:numId="5">
    <w:abstractNumId w:val="20"/>
  </w:num>
  <w:num w:numId="6">
    <w:abstractNumId w:val="25"/>
  </w:num>
  <w:num w:numId="7">
    <w:abstractNumId w:val="43"/>
  </w:num>
  <w:num w:numId="8">
    <w:abstractNumId w:val="36"/>
  </w:num>
  <w:num w:numId="9">
    <w:abstractNumId w:val="8"/>
  </w:num>
  <w:num w:numId="10">
    <w:abstractNumId w:val="1"/>
  </w:num>
  <w:num w:numId="11">
    <w:abstractNumId w:val="50"/>
  </w:num>
  <w:num w:numId="12">
    <w:abstractNumId w:val="53"/>
  </w:num>
  <w:num w:numId="13">
    <w:abstractNumId w:val="52"/>
  </w:num>
  <w:num w:numId="14">
    <w:abstractNumId w:val="26"/>
  </w:num>
  <w:num w:numId="15">
    <w:abstractNumId w:val="34"/>
  </w:num>
  <w:num w:numId="16">
    <w:abstractNumId w:val="30"/>
  </w:num>
  <w:num w:numId="17">
    <w:abstractNumId w:val="41"/>
  </w:num>
  <w:num w:numId="18">
    <w:abstractNumId w:val="19"/>
  </w:num>
  <w:num w:numId="19">
    <w:abstractNumId w:val="39"/>
  </w:num>
  <w:num w:numId="20">
    <w:abstractNumId w:val="13"/>
  </w:num>
  <w:num w:numId="21">
    <w:abstractNumId w:val="44"/>
  </w:num>
  <w:num w:numId="22">
    <w:abstractNumId w:val="27"/>
  </w:num>
  <w:num w:numId="23">
    <w:abstractNumId w:val="49"/>
  </w:num>
  <w:num w:numId="24">
    <w:abstractNumId w:val="29"/>
  </w:num>
  <w:num w:numId="25">
    <w:abstractNumId w:val="32"/>
  </w:num>
  <w:num w:numId="26">
    <w:abstractNumId w:val="37"/>
  </w:num>
  <w:num w:numId="27">
    <w:abstractNumId w:val="22"/>
  </w:num>
  <w:num w:numId="28">
    <w:abstractNumId w:val="47"/>
  </w:num>
  <w:num w:numId="29">
    <w:abstractNumId w:val="16"/>
  </w:num>
  <w:num w:numId="30">
    <w:abstractNumId w:val="5"/>
  </w:num>
  <w:num w:numId="31">
    <w:abstractNumId w:val="15"/>
  </w:num>
  <w:num w:numId="32">
    <w:abstractNumId w:val="21"/>
  </w:num>
  <w:num w:numId="33">
    <w:abstractNumId w:val="12"/>
  </w:num>
  <w:num w:numId="34">
    <w:abstractNumId w:val="33"/>
  </w:num>
  <w:num w:numId="35">
    <w:abstractNumId w:val="35"/>
  </w:num>
  <w:num w:numId="36">
    <w:abstractNumId w:val="14"/>
  </w:num>
  <w:num w:numId="37">
    <w:abstractNumId w:val="6"/>
  </w:num>
  <w:num w:numId="38">
    <w:abstractNumId w:val="11"/>
  </w:num>
  <w:num w:numId="39">
    <w:abstractNumId w:val="24"/>
  </w:num>
  <w:num w:numId="40">
    <w:abstractNumId w:val="45"/>
  </w:num>
  <w:num w:numId="41">
    <w:abstractNumId w:val="0"/>
  </w:num>
  <w:num w:numId="42">
    <w:abstractNumId w:val="51"/>
  </w:num>
  <w:num w:numId="43">
    <w:abstractNumId w:val="17"/>
  </w:num>
  <w:num w:numId="44">
    <w:abstractNumId w:val="48"/>
  </w:num>
  <w:num w:numId="45">
    <w:abstractNumId w:val="3"/>
  </w:num>
  <w:num w:numId="46">
    <w:abstractNumId w:val="40"/>
  </w:num>
  <w:num w:numId="47">
    <w:abstractNumId w:val="2"/>
  </w:num>
  <w:num w:numId="48">
    <w:abstractNumId w:val="23"/>
  </w:num>
  <w:num w:numId="49">
    <w:abstractNumId w:val="18"/>
  </w:num>
  <w:num w:numId="50">
    <w:abstractNumId w:val="46"/>
  </w:num>
  <w:num w:numId="51">
    <w:abstractNumId w:val="38"/>
  </w:num>
  <w:num w:numId="52">
    <w:abstractNumId w:val="28"/>
  </w:num>
  <w:num w:numId="53">
    <w:abstractNumId w:val="42"/>
  </w:num>
  <w:num w:numId="5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 w:val="00513695"/>
    <w:rsid w:val="02E50AEB"/>
    <w:rsid w:val="04EC5FA1"/>
    <w:rsid w:val="06ED47ED"/>
    <w:rsid w:val="0BF63EAB"/>
    <w:rsid w:val="0D5E1F2F"/>
    <w:rsid w:val="0EED2A42"/>
    <w:rsid w:val="122F29E6"/>
    <w:rsid w:val="128318B1"/>
    <w:rsid w:val="134273A6"/>
    <w:rsid w:val="13EE34E1"/>
    <w:rsid w:val="147C0135"/>
    <w:rsid w:val="17E61F99"/>
    <w:rsid w:val="18431F7F"/>
    <w:rsid w:val="1865717F"/>
    <w:rsid w:val="192B742D"/>
    <w:rsid w:val="1A97792D"/>
    <w:rsid w:val="1B3020AA"/>
    <w:rsid w:val="1B363FB3"/>
    <w:rsid w:val="1BA07F5A"/>
    <w:rsid w:val="1CEC4AD8"/>
    <w:rsid w:val="1E7F7427"/>
    <w:rsid w:val="243822D3"/>
    <w:rsid w:val="26DA6FAD"/>
    <w:rsid w:val="27CA6BDF"/>
    <w:rsid w:val="28E01924"/>
    <w:rsid w:val="2A444B66"/>
    <w:rsid w:val="2CB81088"/>
    <w:rsid w:val="2D5F0E1F"/>
    <w:rsid w:val="2DA1499D"/>
    <w:rsid w:val="2F8246B0"/>
    <w:rsid w:val="31531641"/>
    <w:rsid w:val="34C71516"/>
    <w:rsid w:val="370522D0"/>
    <w:rsid w:val="37DA24E1"/>
    <w:rsid w:val="3B251E4A"/>
    <w:rsid w:val="3E355E9B"/>
    <w:rsid w:val="3E833A1C"/>
    <w:rsid w:val="3F2C64C7"/>
    <w:rsid w:val="40D51037"/>
    <w:rsid w:val="44146C41"/>
    <w:rsid w:val="46F911BD"/>
    <w:rsid w:val="47F46C1C"/>
    <w:rsid w:val="483F20A3"/>
    <w:rsid w:val="4A050997"/>
    <w:rsid w:val="4A9329E8"/>
    <w:rsid w:val="4B0811D9"/>
    <w:rsid w:val="4B355C34"/>
    <w:rsid w:val="4DD426F4"/>
    <w:rsid w:val="4E404914"/>
    <w:rsid w:val="4E4F3708"/>
    <w:rsid w:val="516A4F4B"/>
    <w:rsid w:val="5544633A"/>
    <w:rsid w:val="56254EE7"/>
    <w:rsid w:val="570B22DC"/>
    <w:rsid w:val="57503CD1"/>
    <w:rsid w:val="57C86384"/>
    <w:rsid w:val="5EBA28DA"/>
    <w:rsid w:val="5F222921"/>
    <w:rsid w:val="628B4AEF"/>
    <w:rsid w:val="640A6B41"/>
    <w:rsid w:val="64837576"/>
    <w:rsid w:val="64AA73DC"/>
    <w:rsid w:val="65AD03BB"/>
    <w:rsid w:val="671C4E1D"/>
    <w:rsid w:val="69B44490"/>
    <w:rsid w:val="6B501B9C"/>
    <w:rsid w:val="6BD858FE"/>
    <w:rsid w:val="6C61675C"/>
    <w:rsid w:val="6C8973E4"/>
    <w:rsid w:val="6CE00E83"/>
    <w:rsid w:val="6DA36E8D"/>
    <w:rsid w:val="6E686EB1"/>
    <w:rsid w:val="6FF3443A"/>
    <w:rsid w:val="701845F3"/>
    <w:rsid w:val="708A41F7"/>
    <w:rsid w:val="70D23AA8"/>
    <w:rsid w:val="710567C1"/>
    <w:rsid w:val="719D0BF2"/>
    <w:rsid w:val="7427609D"/>
    <w:rsid w:val="743B4511"/>
    <w:rsid w:val="744E6BBE"/>
    <w:rsid w:val="763F548E"/>
    <w:rsid w:val="78A969DD"/>
    <w:rsid w:val="78F95505"/>
    <w:rsid w:val="79835345"/>
    <w:rsid w:val="798637B0"/>
    <w:rsid w:val="7BB91052"/>
    <w:rsid w:val="7C2A4443"/>
    <w:rsid w:val="7C4A4D3E"/>
    <w:rsid w:val="7CF301C1"/>
    <w:rsid w:val="7F4350DB"/>
    <w:rsid w:val="7F4D0573"/>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qFormat="1"/>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uiPriority="0" w:unhideWhenUsed="0"/>
    <w:lsdException w:name="toc 2"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lsdException w:name="Emphasis" w:semiHidden="0" w:uiPriority="0" w:unhideWhenUsed="0"/>
    <w:lsdException w:name="Document Map"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lsdException w:name="annotation subject" w:semiHidden="0" w:uiPriority="0" w:unhideWhenUsed="0"/>
    <w:lsdException w:name="Balloon Text"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pPr>
      <w:widowControl w:val="0"/>
      <w:jc w:val="both"/>
    </w:pPr>
    <w:rPr>
      <w:rFonts w:ascii="不设置" w:eastAsia="不设置" w:hAnsi="不设置" w:cs="不设置"/>
      <w:kern w:val="2"/>
      <w:sz w:val="26"/>
      <w:lang w:val="en-US" w:eastAsia="zh-CN" w:bidi="ar-SA"/>
    </w:rPr>
  </w:style>
  <w:style w:type="paragraph" w:styleId="Heading1">
    <w:name w:val="heading 1"/>
    <w:basedOn w:val="Normal"/>
    <w:next w:val="Normal"/>
    <w:link w:val="1Char"/>
    <w:pPr>
      <w:keepNext/>
      <w:keepLines/>
      <w:widowControl/>
      <w:spacing w:before="100" w:beforeLines="0" w:beforeAutospacing="0" w:after="90" w:afterLines="0" w:afterAutospacing="0" w:line="360" w:lineRule="auto"/>
      <w:jc w:val="left"/>
      <w:outlineLvl w:val="0"/>
    </w:pPr>
    <w:rPr>
      <w:rFonts w:ascii="Times New Roman" w:eastAsia="微软雅黑" w:hAnsi="Times New Roman" w:cs="微软雅黑"/>
      <w:b/>
      <w:bCs/>
      <w:color w:val="FF0000"/>
      <w:kern w:val="44"/>
      <w:sz w:val="32"/>
      <w:szCs w:val="24"/>
    </w:rPr>
  </w:style>
  <w:style w:type="paragraph" w:styleId="Heading2">
    <w:name w:val="heading 2"/>
    <w:basedOn w:val="Normal"/>
    <w:next w:val="Normal"/>
    <w:link w:val="2Char"/>
    <w:qFormat/>
    <w:pPr>
      <w:keepNext/>
      <w:keepLines/>
      <w:spacing w:before="480" w:beforeLines="0" w:after="120" w:afterLines="0" w:line="500" w:lineRule="exact"/>
      <w:jc w:val="center"/>
      <w:textAlignment w:val="top"/>
      <w:outlineLvl w:val="1"/>
    </w:pPr>
    <w:rPr>
      <w:rFonts w:ascii="宋体" w:eastAsia="仿宋_GB2312" w:hAnsi="Arial"/>
      <w:b/>
      <w:spacing w:val="8"/>
      <w:sz w:val="30"/>
    </w:rPr>
  </w:style>
  <w:style w:type="paragraph" w:styleId="Heading3">
    <w:name w:val="heading 3"/>
    <w:basedOn w:val="Normal"/>
    <w:next w:val="Normal"/>
    <w:pPr>
      <w:keepNext/>
      <w:keepLines/>
      <w:widowControl/>
      <w:spacing w:before="260" w:beforeLines="0" w:beforeAutospacing="0" w:after="260" w:afterLines="0" w:afterAutospacing="0" w:line="240" w:lineRule="auto"/>
      <w:jc w:val="left"/>
      <w:outlineLvl w:val="2"/>
    </w:pPr>
    <w:rPr>
      <w:rFonts w:ascii="Times New Roman" w:eastAsia="宋体" w:hAnsi="Times New Roman" w:cs="微软雅黑"/>
      <w:b/>
      <w:color w:val="FF0000"/>
      <w:kern w:val="0"/>
      <w:sz w:val="30"/>
      <w:szCs w:val="24"/>
    </w:rPr>
  </w:style>
  <w:style w:type="paragraph" w:styleId="Heading9">
    <w:name w:val="heading 9"/>
    <w:basedOn w:val="Normal"/>
    <w:next w:val="Normal"/>
    <w:pPr>
      <w:keepNext/>
      <w:keepLines/>
      <w:spacing w:before="240" w:beforeLines="0" w:after="64" w:afterLines="0" w:line="320" w:lineRule="auto"/>
      <w:outlineLvl w:val="8"/>
    </w:pPr>
    <w:rPr>
      <w:rFonts w:ascii="Arial" w:eastAsia="黑体" w:hAnsi="Arial"/>
      <w:szCs w:val="21"/>
    </w:rPr>
  </w:style>
  <w:style w:type="character" w:default="1" w:styleId="DefaultParagraphFont">
    <w:name w:val="Default Paragraph Font"/>
    <w:semiHidden/>
  </w:style>
  <w:style w:type="table" w:default="1" w:styleId="TableNormal">
    <w:name w:val="Normal Table"/>
    <w:uiPriority w:val="99"/>
    <w:unhideWhenUsed/>
    <w:tblPr>
      <w:tblCellMar>
        <w:top w:w="0" w:type="dxa"/>
        <w:left w:w="108" w:type="dxa"/>
        <w:bottom w:w="0" w:type="dxa"/>
        <w:right w:w="108" w:type="dxa"/>
      </w:tblCellMar>
    </w:tblPr>
  </w:style>
  <w:style w:type="character" w:customStyle="1" w:styleId="2Char">
    <w:name w:val="标题 2 Char"/>
    <w:link w:val="Heading2"/>
    <w:uiPriority w:val="9"/>
    <w:rPr>
      <w:rFonts w:ascii="Arial" w:eastAsia="宋体" w:hAnsi="Arial" w:cs="微软雅黑"/>
      <w:b/>
      <w:color w:val="FF0000"/>
      <w:sz w:val="32"/>
      <w:szCs w:val="24"/>
      <w:lang w:bidi="ar-SA"/>
    </w:rPr>
  </w:style>
  <w:style w:type="character" w:customStyle="1" w:styleId="1Char">
    <w:name w:val="标题 1 Char"/>
    <w:link w:val="Heading1"/>
    <w:rPr>
      <w:rFonts w:ascii="Times New Roman" w:eastAsia="宋体" w:hAnsi="Times New Roman" w:cs="微软雅黑"/>
      <w:b/>
      <w:bCs/>
      <w:color w:val="FF0000"/>
      <w:kern w:val="44"/>
      <w:sz w:val="36"/>
      <w:szCs w:val="24"/>
    </w:r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NormalIndent">
    <w:name w:val="Normal Indent"/>
    <w:basedOn w:val="Normal"/>
    <w:pPr>
      <w:ind w:firstLine="420" w:firstLineChars="200"/>
    </w:pPr>
  </w:style>
  <w:style w:type="paragraph" w:styleId="TOAHeading">
    <w:name w:val="toa heading"/>
    <w:basedOn w:val="Normal"/>
    <w:next w:val="Normal"/>
    <w:semiHidden/>
    <w:pPr>
      <w:spacing w:before="120" w:beforeLines="0"/>
    </w:pPr>
    <w:rPr>
      <w:rFonts w:ascii="Arial" w:hAnsi="Arial" w:cs="Arial"/>
      <w:sz w:val="24"/>
      <w:szCs w:val="24"/>
    </w:rPr>
  </w:style>
  <w:style w:type="paragraph" w:styleId="Footer">
    <w:name w:val="footer"/>
    <w:basedOn w:val="Normal"/>
    <w:pPr>
      <w:tabs>
        <w:tab w:val="center" w:pos="4153"/>
        <w:tab w:val="right" w:pos="8306"/>
      </w:tabs>
      <w:snapToGrid w:val="0"/>
      <w:jc w:val="left"/>
    </w:pPr>
    <w:rPr>
      <w:sz w:val="18"/>
      <w:szCs w:val="18"/>
    </w:rPr>
  </w:style>
  <w:style w:type="paragraph" w:styleId="DocumentMap">
    <w:name w:val="Document Map"/>
    <w:basedOn w:val="Normal"/>
    <w:semiHidden/>
    <w:pPr>
      <w:shd w:val="clear" w:color="auto" w:fill="000080"/>
    </w:pPr>
  </w:style>
  <w:style w:type="paragraph" w:styleId="TOC7">
    <w:name w:val="toc 7"/>
    <w:basedOn w:val="Normal"/>
    <w:next w:val="Normal"/>
    <w:pPr>
      <w:widowControl/>
      <w:ind w:left="2520" w:leftChars="1200"/>
      <w:jc w:val="left"/>
    </w:pPr>
    <w:rPr>
      <w:rFonts w:ascii="微软雅黑" w:eastAsia="微软雅黑" w:hAnsi="微软雅黑" w:cs="微软雅黑"/>
      <w:kern w:val="0"/>
      <w:sz w:val="24"/>
      <w:szCs w:val="24"/>
    </w:rPr>
  </w:style>
  <w:style w:type="paragraph" w:customStyle="1" w:styleId="A">
    <w:name w:val="A"/>
    <w:basedOn w:val="Normal"/>
    <w:pPr>
      <w:widowControl/>
      <w:spacing w:line="360" w:lineRule="atLeast"/>
      <w:jc w:val="left"/>
    </w:pPr>
    <w:rPr>
      <w:rFonts w:ascii="微软雅黑" w:eastAsia="微软雅黑" w:hAnsi="微软雅黑" w:cs="微软雅黑"/>
      <w:kern w:val="0"/>
      <w:sz w:val="24"/>
      <w:szCs w:val="24"/>
    </w:rPr>
  </w:style>
  <w:style w:type="paragraph" w:customStyle="1" w:styleId="1">
    <w:name w:val="样式1"/>
    <w:basedOn w:val="Heading1"/>
  </w:style>
  <w:style w:type="paragraph" w:styleId="TOC8">
    <w:name w:val="toc 8"/>
    <w:basedOn w:val="Normal"/>
    <w:next w:val="Normal"/>
    <w:pPr>
      <w:widowControl/>
      <w:ind w:left="2940" w:leftChars="1400"/>
      <w:jc w:val="left"/>
    </w:pPr>
    <w:rPr>
      <w:rFonts w:ascii="微软雅黑" w:eastAsia="微软雅黑" w:hAnsi="微软雅黑" w:cs="微软雅黑"/>
      <w:kern w:val="0"/>
      <w:sz w:val="24"/>
      <w:szCs w:val="24"/>
    </w:rPr>
  </w:style>
  <w:style w:type="paragraph" w:styleId="TOC5">
    <w:name w:val="toc 5"/>
    <w:basedOn w:val="Normal"/>
    <w:next w:val="Normal"/>
    <w:pPr>
      <w:widowControl/>
      <w:ind w:left="1680" w:leftChars="800"/>
      <w:jc w:val="left"/>
    </w:pPr>
    <w:rPr>
      <w:rFonts w:ascii="微软雅黑" w:eastAsia="微软雅黑" w:hAnsi="微软雅黑" w:cs="微软雅黑"/>
      <w:kern w:val="0"/>
      <w:sz w:val="24"/>
      <w:szCs w:val="24"/>
    </w:rPr>
  </w:style>
  <w:style w:type="paragraph" w:styleId="NormalWeb">
    <w:name w:val="Normal (Web)"/>
    <w:basedOn w:val="Normal"/>
    <w:pPr>
      <w:widowControl/>
      <w:spacing w:before="100" w:beforeAutospacing="1" w:after="100" w:afterAutospacing="1"/>
      <w:jc w:val="left"/>
    </w:pPr>
    <w:rPr>
      <w:rFonts w:ascii="宋体" w:eastAsia="宋体" w:hAnsi="宋体" w:cs="宋体"/>
      <w:kern w:val="0"/>
      <w:sz w:val="24"/>
      <w:szCs w:val="24"/>
    </w:rPr>
  </w:style>
  <w:style w:type="paragraph" w:styleId="TOC9">
    <w:name w:val="toc 9"/>
    <w:basedOn w:val="Normal"/>
    <w:next w:val="Normal"/>
    <w:pPr>
      <w:widowControl/>
      <w:ind w:left="3360" w:leftChars="1600"/>
      <w:jc w:val="left"/>
    </w:pPr>
    <w:rPr>
      <w:rFonts w:ascii="微软雅黑" w:eastAsia="微软雅黑" w:hAnsi="微软雅黑" w:cs="微软雅黑"/>
      <w:kern w:val="0"/>
      <w:sz w:val="24"/>
      <w:szCs w:val="24"/>
    </w:rPr>
  </w:style>
  <w:style w:type="paragraph" w:styleId="List">
    <w:name w:val="List"/>
    <w:basedOn w:val="Normal"/>
    <w:pPr>
      <w:ind w:left="420" w:hanging="420"/>
    </w:pPr>
  </w:style>
  <w:style w:type="paragraph" w:styleId="TOC4">
    <w:name w:val="toc 4"/>
    <w:basedOn w:val="Normal"/>
    <w:next w:val="Normal"/>
    <w:pPr>
      <w:widowControl/>
      <w:ind w:left="1260" w:leftChars="600"/>
      <w:jc w:val="left"/>
    </w:pPr>
    <w:rPr>
      <w:rFonts w:ascii="微软雅黑" w:eastAsia="微软雅黑" w:hAnsi="微软雅黑" w:cs="微软雅黑"/>
      <w:kern w:val="0"/>
      <w:sz w:val="24"/>
      <w:szCs w:val="24"/>
    </w:rPr>
  </w:style>
  <w:style w:type="paragraph" w:styleId="BodyTextIndent2">
    <w:name w:val="Body Text Indent 2"/>
    <w:basedOn w:val="Normal"/>
    <w:pPr>
      <w:adjustRightInd w:val="0"/>
      <w:snapToGrid w:val="0"/>
      <w:spacing w:line="300" w:lineRule="auto"/>
      <w:ind w:firstLine="560" w:firstLineChars="200"/>
    </w:pPr>
    <w:rPr>
      <w:rFonts w:ascii="宋体" w:hAnsi="宋体"/>
      <w:sz w:val="28"/>
      <w:szCs w:val="24"/>
    </w:rPr>
  </w:style>
  <w:style w:type="paragraph" w:styleId="TOC3">
    <w:name w:val="toc 3"/>
    <w:basedOn w:val="Normal"/>
    <w:next w:val="Normal"/>
    <w:pPr>
      <w:widowControl/>
      <w:ind w:left="840" w:leftChars="400"/>
      <w:jc w:val="left"/>
    </w:pPr>
    <w:rPr>
      <w:rFonts w:ascii="微软雅黑" w:eastAsia="微软雅黑" w:hAnsi="微软雅黑" w:cs="微软雅黑"/>
      <w:kern w:val="0"/>
      <w:sz w:val="24"/>
      <w:szCs w:val="24"/>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customStyle="1" w:styleId="P">
    <w:name w:val="P"/>
    <w:basedOn w:val="Normal"/>
    <w:pPr>
      <w:widowControl/>
      <w:spacing w:line="360" w:lineRule="atLeast"/>
      <w:jc w:val="left"/>
    </w:pPr>
    <w:rPr>
      <w:rFonts w:ascii="微软雅黑" w:eastAsia="微软雅黑" w:hAnsi="微软雅黑" w:cs="微软雅黑"/>
      <w:kern w:val="0"/>
      <w:sz w:val="24"/>
      <w:szCs w:val="24"/>
    </w:rPr>
  </w:style>
  <w:style w:type="paragraph" w:styleId="TOC2">
    <w:name w:val="toc 2"/>
    <w:basedOn w:val="Normal"/>
    <w:next w:val="Normal"/>
    <w:semiHidden/>
    <w:pPr>
      <w:tabs>
        <w:tab w:val="right" w:leader="dot" w:pos="8948"/>
      </w:tabs>
      <w:spacing w:line="360" w:lineRule="auto"/>
      <w:ind w:left="360" w:leftChars="150"/>
    </w:pPr>
    <w:rPr>
      <w:rFonts w:ascii="宋体" w:eastAsia="仿宋_GB2312"/>
      <w:sz w:val="28"/>
      <w:szCs w:val="28"/>
    </w:rPr>
  </w:style>
  <w:style w:type="paragraph" w:styleId="TOC6">
    <w:name w:val="toc 6"/>
    <w:basedOn w:val="Normal"/>
    <w:next w:val="Normal"/>
    <w:pPr>
      <w:widowControl/>
      <w:ind w:left="2100" w:leftChars="1000"/>
      <w:jc w:val="left"/>
    </w:pPr>
    <w:rPr>
      <w:rFonts w:ascii="微软雅黑" w:eastAsia="微软雅黑" w:hAnsi="微软雅黑" w:cs="微软雅黑"/>
      <w:kern w:val="0"/>
      <w:sz w:val="24"/>
      <w:szCs w:val="24"/>
    </w:rPr>
  </w:style>
  <w:style w:type="paragraph" w:styleId="TOC1">
    <w:name w:val="toc 1"/>
    <w:basedOn w:val="Normal"/>
    <w:next w:val="Normal"/>
    <w:semiHidden/>
    <w:pPr>
      <w:tabs>
        <w:tab w:val="right" w:leader="dot" w:pos="9628"/>
      </w:tabs>
      <w:adjustRightInd w:val="0"/>
      <w:snapToGrid w:val="0"/>
      <w:spacing w:line="440" w:lineRule="exact"/>
      <w:jc w:val="center"/>
    </w:pPr>
    <w:rPr>
      <w:rFonts w:ascii="宋体" w:eastAsia="仿宋_GB2312" w:hAnsi="宋体"/>
      <w:b/>
      <w:sz w:val="30"/>
      <w:szCs w:val="30"/>
    </w:rPr>
  </w:style>
  <w:style w:type="paragraph" w:customStyle="1" w:styleId="Style5">
    <w:name w:val="_Style 5"/>
    <w:uiPriority w:val="1"/>
    <w:qFormat/>
    <w:rPr>
      <w:sz w:val="22"/>
      <w:szCs w:val="22"/>
      <w:lang w:val="en-US" w:eastAsia="zh-CN" w:bidi="ar-SA"/>
    </w:rPr>
  </w:style>
  <w:style w:type="paragraph" w:customStyle="1" w:styleId="Style6">
    <w:name w:val="_Style 6"/>
    <w:basedOn w:val="Heading1"/>
    <w:next w:val="Normal"/>
    <w:uiPriority w:val="39"/>
    <w:unhideWhenUsed/>
    <w:qFormat/>
    <w:pPr>
      <w:widowControl/>
      <w:spacing w:before="480" w:after="0" w:line="276" w:lineRule="auto"/>
      <w:jc w:val="left"/>
      <w:outlineLvl w:val="9"/>
    </w:pPr>
    <w:rPr>
      <w:rFonts w:ascii="Cambria" w:eastAsia="宋体" w:hAnsi="Cambria" w:cs="Times New Roman"/>
      <w:color w:val="365F91"/>
      <w:kern w:val="0"/>
      <w:sz w:val="28"/>
      <w:szCs w:val="28"/>
    </w:rPr>
  </w:style>
  <w:style w:type="paragraph" w:customStyle="1" w:styleId="Style10">
    <w:name w:val="_Style 10"/>
    <w:basedOn w:val="Normal"/>
    <w:uiPriority w:val="34"/>
    <w:qFormat/>
    <w:pPr>
      <w:ind w:firstLine="420" w:firstLineChars="200"/>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Template>
  <TotalTime>0</TotalTime>
  <Pages>1</Pages>
  <Words>1843</Words>
  <Characters>10510</Characters>
  <Application>Microsoft Office Word</Application>
  <DocSecurity>0</DocSecurity>
  <Lines>87</Lines>
  <Paragraphs>24</Paragraphs>
  <ScaleCrop>false</ScaleCrop>
  <Company/>
  <LinksUpToDate>false</LinksUpToDate>
  <CharactersWithSpaces>12329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中国物流行业市场调研分析报告</dc:title>
  <cp:lastModifiedBy>Administrator</cp:lastModifiedBy>
  <cp:revision>859</cp:revision>
  <cp:lastPrinted>2014-05-28T07:54:00Z</cp:lastPrinted>
  <dcterms:created xsi:type="dcterms:W3CDTF">2010-11-11T04:55:00Z</dcterms:created>
  <dcterms:modified xsi:type="dcterms:W3CDTF">2016-10-08T02:32:47Z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