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仿宋" w:hAnsi="华文仿宋" w:eastAsia="华文仿宋"/>
          <w:b/>
          <w:spacing w:val="-22"/>
          <w:sz w:val="52"/>
          <w:szCs w:val="52"/>
          <w14:shadow w14:blurRad="279400" w14:dist="0" w14:dir="0" w14:sx="0" w14:sy="0" w14:kx="0" w14:ky="0" w14:algn="none">
            <w14:srgbClr w14:val="000000"/>
          </w14:shadow>
          <w14:textOutline w14:w="15875" w14:cap="rnd" w14:cmpd="sng" w14:algn="ctr">
            <w14:solidFill>
              <w14:srgbClr w14:val="000000"/>
            </w14:solidFill>
            <w14:prstDash w14:val="solid"/>
            <w14:bevel/>
          </w14:textOutline>
          <w14:props3d w14:extrusionH="0" w14:contourW="317500" w14:prstMaterial="none">
            <w14:contourClr>
              <w14:schemeClr w14:val="tx1"/>
            </w14:contourClr>
          </w14:props3d>
        </w:rPr>
      </w:pPr>
      <w:r>
        <w:rPr>
          <w:rFonts w:hint="eastAsia" w:ascii="华文仿宋" w:hAnsi="华文仿宋" w:eastAsia="华文仿宋"/>
          <w:b/>
          <w:spacing w:val="-22"/>
          <w:sz w:val="52"/>
          <w:szCs w:val="52"/>
          <w14:shadow w14:blurRad="279400" w14:dist="0" w14:dir="0" w14:sx="0" w14:sy="0" w14:kx="0" w14:ky="0" w14:algn="none">
            <w14:srgbClr w14:val="000000"/>
          </w14:shadow>
          <w14:textOutline w14:w="15875" w14:cap="rnd" w14:cmpd="sng" w14:algn="ctr">
            <w14:solidFill>
              <w14:srgbClr w14:val="000000"/>
            </w14:solidFill>
            <w14:prstDash w14:val="solid"/>
            <w14:bevel/>
          </w14:textOutline>
          <w14:props3d w14:extrusionH="0" w14:contourW="317500" w14:prstMaterial="none">
            <w14:contourClr>
              <w14:schemeClr w14:val="tx1"/>
            </w14:contourClr>
          </w14:props3d>
        </w:rPr>
        <w:t>武汉职业技术学院实验报告纸</w:t>
      </w:r>
    </w:p>
    <w:p>
      <w:pPr>
        <w:rPr>
          <w:rFonts w:hint="default" w:ascii="仿宋" w:hAnsi="仿宋" w:eastAsia="仿宋"/>
          <w:sz w:val="28"/>
          <w:szCs w:val="28"/>
          <w:u w:val="single"/>
          <w:lang w:val="en-US" w:eastAsia="zh-CN"/>
        </w:rPr>
      </w:pPr>
      <w:r>
        <w:rPr>
          <w:rFonts w:hint="eastAsia" w:ascii="仿宋" w:hAnsi="仿宋" w:eastAsia="仿宋"/>
          <w:sz w:val="28"/>
          <w:szCs w:val="28"/>
        </w:rPr>
        <w:t>姓名</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舒洪凡</w:t>
      </w:r>
      <w:r>
        <w:rPr>
          <w:rFonts w:hint="eastAsia" w:ascii="仿宋" w:hAnsi="仿宋" w:eastAsia="仿宋"/>
          <w:sz w:val="28"/>
          <w:szCs w:val="28"/>
        </w:rPr>
        <w:t xml:space="preserve">   学号</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1801305764</w:t>
      </w:r>
      <w:r>
        <w:rPr>
          <w:rFonts w:hint="eastAsia" w:ascii="仿宋" w:hAnsi="仿宋" w:eastAsia="仿宋"/>
          <w:sz w:val="28"/>
          <w:szCs w:val="28"/>
          <w:u w:val="single"/>
        </w:rPr>
        <w:t xml:space="preserve"> </w:t>
      </w:r>
      <w:r>
        <w:rPr>
          <w:rFonts w:hint="eastAsia" w:ascii="仿宋" w:hAnsi="仿宋" w:eastAsia="仿宋"/>
          <w:sz w:val="28"/>
          <w:szCs w:val="28"/>
        </w:rPr>
        <w:t xml:space="preserve">  班级</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网络18304</w:t>
      </w:r>
      <w:r>
        <w:rPr>
          <w:rFonts w:hint="eastAsia" w:ascii="仿宋" w:hAnsi="仿宋" w:eastAsia="仿宋"/>
          <w:sz w:val="28"/>
          <w:szCs w:val="28"/>
          <w:u w:val="single"/>
        </w:rPr>
        <w:t xml:space="preserve"> </w:t>
      </w:r>
      <w:r>
        <w:rPr>
          <w:rFonts w:hint="eastAsia" w:ascii="仿宋" w:hAnsi="仿宋" w:eastAsia="仿宋"/>
          <w:sz w:val="28"/>
          <w:szCs w:val="28"/>
        </w:rPr>
        <w:t xml:space="preserve">  专业</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计算机网络技术</w:t>
      </w:r>
    </w:p>
    <w:p>
      <w:pPr>
        <w:rPr>
          <w:rFonts w:hint="eastAsia" w:ascii="仿宋" w:hAnsi="仿宋" w:eastAsia="仿宋"/>
          <w:sz w:val="28"/>
          <w:szCs w:val="28"/>
        </w:rPr>
      </w:pPr>
      <w:r>
        <w:rPr>
          <w:rFonts w:hint="eastAsia" w:ascii="仿宋" w:hAnsi="仿宋" w:eastAsia="仿宋"/>
          <w:sz w:val="28"/>
          <w:szCs w:val="28"/>
        </w:rPr>
        <w:t>实验名称</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OSI七层模型及其作用</w:t>
      </w:r>
      <w:r>
        <w:rPr>
          <w:rFonts w:hint="eastAsia" w:ascii="仿宋" w:hAnsi="仿宋" w:eastAsia="仿宋"/>
          <w:sz w:val="28"/>
          <w:szCs w:val="28"/>
          <w:u w:val="single"/>
        </w:rPr>
        <w:t xml:space="preserve">   </w:t>
      </w:r>
      <w:r>
        <w:rPr>
          <w:rFonts w:hint="eastAsia" w:ascii="仿宋" w:hAnsi="仿宋" w:eastAsia="仿宋"/>
          <w:sz w:val="28"/>
          <w:szCs w:val="28"/>
        </w:rPr>
        <w:t xml:space="preserve">  实验时间</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 xml:space="preserve">2020.10.7  </w:t>
      </w:r>
      <w:r>
        <w:rPr>
          <w:rFonts w:hint="eastAsia" w:ascii="仿宋" w:hAnsi="仿宋" w:eastAsia="仿宋"/>
          <w:sz w:val="28"/>
          <w:szCs w:val="28"/>
        </w:rPr>
        <w:t xml:space="preserve">  </w:t>
      </w:r>
    </w:p>
    <w:p>
      <w:pPr>
        <w:rPr>
          <w:rFonts w:ascii="仿宋" w:hAnsi="仿宋" w:eastAsia="仿宋"/>
          <w:sz w:val="28"/>
          <w:szCs w:val="28"/>
          <w:u w:val="single"/>
        </w:rPr>
      </w:pPr>
      <w:r>
        <w:rPr>
          <w:rFonts w:hint="eastAsia" w:ascii="仿宋" w:hAnsi="仿宋" w:eastAsia="仿宋"/>
          <w:sz w:val="28"/>
          <w:szCs w:val="28"/>
        </w:rPr>
        <w:t>实验地点</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凌峰楼B306</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hint="eastAsia" w:ascii="仿宋" w:hAnsi="仿宋" w:eastAsia="仿宋"/>
          <w:sz w:val="28"/>
          <w:szCs w:val="28"/>
        </w:rPr>
        <w:t>指导教师</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马涛</w:t>
      </w:r>
      <w:r>
        <w:rPr>
          <w:rFonts w:hint="eastAsia" w:ascii="仿宋" w:hAnsi="仿宋" w:eastAsia="仿宋"/>
          <w:sz w:val="28"/>
          <w:szCs w:val="28"/>
          <w:u w:val="single"/>
        </w:rPr>
        <w:t xml:space="preserve">  </w:t>
      </w:r>
      <w:r>
        <w:rPr>
          <w:rFonts w:hint="eastAsia" w:ascii="仿宋" w:hAnsi="仿宋" w:eastAsia="仿宋"/>
          <w:sz w:val="28"/>
          <w:szCs w:val="28"/>
        </w:rPr>
        <w:t>分数</w:t>
      </w:r>
      <w:r>
        <w:rPr>
          <w:rFonts w:hint="eastAsia" w:ascii="仿宋" w:hAnsi="仿宋" w:eastAsia="仿宋"/>
          <w:sz w:val="28"/>
          <w:szCs w:val="28"/>
          <w:u w:val="single"/>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rPr>
                <w:rFonts w:ascii="仿宋" w:hAnsi="仿宋" w:eastAsia="仿宋"/>
                <w:sz w:val="28"/>
                <w:szCs w:val="28"/>
              </w:rPr>
            </w:pPr>
            <w:r>
              <w:rPr>
                <w:rFonts w:hint="eastAsia" w:ascii="仿宋" w:hAnsi="仿宋" w:eastAsia="仿宋"/>
                <w:sz w:val="28"/>
                <w:szCs w:val="28"/>
              </w:rPr>
              <w:t>一、实验目的        三、实验步骤及内容     五、数据处理及结果分析</w:t>
            </w:r>
          </w:p>
          <w:p>
            <w:pPr>
              <w:rPr>
                <w:rFonts w:ascii="仿宋" w:hAnsi="仿宋" w:eastAsia="仿宋"/>
                <w:sz w:val="28"/>
                <w:szCs w:val="28"/>
              </w:rPr>
            </w:pPr>
            <w:r>
              <w:rPr>
                <w:rFonts w:hint="eastAsia" w:ascii="仿宋" w:hAnsi="仿宋" w:eastAsia="仿宋"/>
                <w:sz w:val="28"/>
                <w:szCs w:val="28"/>
              </w:rPr>
              <w:t>二、实验原理        四、数据及表格         六、误差分析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1" w:hRule="atLeast"/>
        </w:trPr>
        <w:tc>
          <w:tcPr>
            <w:tcW w:w="9322" w:type="dxa"/>
          </w:tcPr>
          <w:p>
            <w:pPr>
              <w:pStyle w:val="10"/>
              <w:numPr>
                <w:ilvl w:val="0"/>
                <w:numId w:val="1"/>
              </w:numPr>
              <w:ind w:firstLineChars="0"/>
              <w:rPr>
                <w:rFonts w:ascii="仿宋" w:hAnsi="仿宋" w:eastAsia="仿宋"/>
                <w:sz w:val="28"/>
                <w:szCs w:val="28"/>
              </w:rPr>
            </w:pPr>
            <w:r>
              <w:rPr>
                <w:rFonts w:hint="eastAsia" w:ascii="仿宋" w:hAnsi="仿宋" w:eastAsia="仿宋"/>
                <w:sz w:val="28"/>
                <w:szCs w:val="28"/>
              </w:rPr>
              <w:t>实验目的</w:t>
            </w:r>
          </w:p>
          <w:p>
            <w:pPr>
              <w:pStyle w:val="10"/>
              <w:numPr>
                <w:numId w:val="0"/>
              </w:numPr>
              <w:ind w:leftChars="0" w:firstLine="560" w:firstLineChars="200"/>
              <w:rPr>
                <w:rFonts w:hint="default" w:ascii="仿宋" w:hAnsi="仿宋" w:eastAsia="仿宋"/>
                <w:sz w:val="28"/>
                <w:szCs w:val="28"/>
                <w:lang w:val="en-US" w:eastAsia="zh-CN"/>
              </w:rPr>
            </w:pPr>
            <w:r>
              <w:rPr>
                <w:rFonts w:hint="eastAsia" w:ascii="仿宋" w:hAnsi="仿宋" w:eastAsia="仿宋"/>
                <w:sz w:val="28"/>
                <w:szCs w:val="28"/>
                <w:lang w:val="en-US" w:eastAsia="zh-CN"/>
              </w:rPr>
              <w:t>了解OSI网络七层模型</w:t>
            </w:r>
          </w:p>
          <w:p>
            <w:pPr>
              <w:pStyle w:val="10"/>
              <w:numPr>
                <w:ilvl w:val="0"/>
                <w:numId w:val="1"/>
              </w:numPr>
              <w:ind w:firstLineChars="0"/>
              <w:rPr>
                <w:rFonts w:ascii="仿宋" w:hAnsi="仿宋" w:eastAsia="仿宋"/>
                <w:sz w:val="28"/>
                <w:szCs w:val="28"/>
              </w:rPr>
            </w:pPr>
            <w:r>
              <w:rPr>
                <w:rFonts w:hint="eastAsia" w:ascii="仿宋" w:hAnsi="仿宋" w:eastAsia="仿宋"/>
                <w:sz w:val="28"/>
                <w:szCs w:val="28"/>
              </w:rPr>
              <w:t>实验步骤及内容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34"/>
              <w:gridCol w:w="3031"/>
              <w:gridCol w:w="3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OSI七层网络模型</w:t>
                  </w: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 xml:space="preserve">TCP/IP四层概念模型  </w:t>
                  </w: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对应网络协议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应用层（Application）</w:t>
                  </w:r>
                </w:p>
              </w:tc>
              <w:tc>
                <w:tcPr>
                  <w:tcW w:w="3031" w:type="dxa"/>
                  <w:vMerge w:val="restart"/>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应用层</w:t>
                  </w: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HTTP、TFTP, FTP, NFS, WAIS、SMTP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表示层（Presentation）</w:t>
                  </w:r>
                </w:p>
              </w:tc>
              <w:tc>
                <w:tcPr>
                  <w:tcW w:w="3031" w:type="dxa"/>
                  <w:vMerge w:val="continue"/>
                  <w:tcBorders/>
                </w:tcPr>
                <w:p>
                  <w:pPr>
                    <w:pStyle w:val="10"/>
                    <w:numPr>
                      <w:numId w:val="0"/>
                    </w:numPr>
                    <w:rPr>
                      <w:rFonts w:ascii="仿宋" w:hAnsi="仿宋" w:eastAsia="仿宋"/>
                      <w:sz w:val="28"/>
                      <w:szCs w:val="28"/>
                      <w:vertAlign w:val="baseline"/>
                    </w:rPr>
                  </w:pP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Telnet, Rlogin, SNMP, Gopher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会话层（Session）</w:t>
                  </w:r>
                </w:p>
              </w:tc>
              <w:tc>
                <w:tcPr>
                  <w:tcW w:w="3031" w:type="dxa"/>
                  <w:vMerge w:val="continue"/>
                  <w:tcBorders/>
                </w:tcPr>
                <w:p>
                  <w:pPr>
                    <w:pStyle w:val="10"/>
                    <w:numPr>
                      <w:numId w:val="0"/>
                    </w:numPr>
                    <w:rPr>
                      <w:rFonts w:ascii="仿宋" w:hAnsi="仿宋" w:eastAsia="仿宋"/>
                      <w:sz w:val="28"/>
                      <w:szCs w:val="28"/>
                      <w:vertAlign w:val="baseline"/>
                    </w:rPr>
                  </w:pP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SMTP, DNS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传输层（Transport）</w:t>
                  </w: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传输层</w:t>
                  </w: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TCP, 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网络层（Network）</w:t>
                  </w: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网络层</w:t>
                  </w:r>
                </w:p>
              </w:tc>
              <w:tc>
                <w:tcPr>
                  <w:tcW w:w="3031" w:type="dxa"/>
                </w:tcPr>
                <w:p>
                  <w:pPr>
                    <w:pStyle w:val="10"/>
                    <w:numPr>
                      <w:numId w:val="0"/>
                    </w:numPr>
                    <w:rPr>
                      <w:rFonts w:ascii="仿宋" w:hAnsi="仿宋" w:eastAsia="仿宋"/>
                      <w:sz w:val="28"/>
                      <w:szCs w:val="28"/>
                      <w:vertAlign w:val="baseline"/>
                    </w:rPr>
                  </w:pPr>
                  <w:r>
                    <w:rPr>
                      <w:rFonts w:hint="eastAsia"/>
                    </w:rPr>
                    <w:t>IP, ICMP, ARP, RARP, AKP, UUCP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数据链路层（Data Link）</w:t>
                  </w:r>
                </w:p>
              </w:tc>
              <w:tc>
                <w:tcPr>
                  <w:tcW w:w="3031" w:type="dxa"/>
                  <w:vMerge w:val="restart"/>
                </w:tcPr>
                <w:p>
                  <w:pPr>
                    <w:pStyle w:val="10"/>
                    <w:numPr>
                      <w:numId w:val="0"/>
                    </w:numPr>
                    <w:rPr>
                      <w:rFonts w:ascii="仿宋" w:hAnsi="仿宋" w:eastAsia="仿宋"/>
                      <w:sz w:val="28"/>
                      <w:szCs w:val="28"/>
                      <w:vertAlign w:val="baseline"/>
                    </w:rPr>
                  </w:pPr>
                  <w:r>
                    <w:rPr>
                      <w:rFonts w:hint="eastAsia"/>
                    </w:rPr>
                    <w:t>数据链路层</w:t>
                  </w: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FDDI,Ethernet, Arpanet, PDN, SLIP,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34"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物理层（Physical）</w:t>
                  </w:r>
                </w:p>
              </w:tc>
              <w:tc>
                <w:tcPr>
                  <w:tcW w:w="3031" w:type="dxa"/>
                  <w:vMerge w:val="continue"/>
                  <w:tcBorders/>
                </w:tcPr>
                <w:p>
                  <w:pPr>
                    <w:pStyle w:val="10"/>
                    <w:numPr>
                      <w:numId w:val="0"/>
                    </w:numPr>
                    <w:rPr>
                      <w:rFonts w:ascii="仿宋" w:hAnsi="仿宋" w:eastAsia="仿宋"/>
                      <w:sz w:val="28"/>
                      <w:szCs w:val="28"/>
                      <w:vertAlign w:val="baseline"/>
                    </w:rPr>
                  </w:pPr>
                </w:p>
              </w:tc>
              <w:tc>
                <w:tcPr>
                  <w:tcW w:w="3031" w:type="dxa"/>
                </w:tcPr>
                <w:p>
                  <w:pPr>
                    <w:pStyle w:val="10"/>
                    <w:numPr>
                      <w:numId w:val="0"/>
                    </w:numPr>
                    <w:rPr>
                      <w:rFonts w:ascii="仿宋" w:hAnsi="仿宋" w:eastAsia="仿宋"/>
                      <w:sz w:val="28"/>
                      <w:szCs w:val="28"/>
                      <w:vertAlign w:val="baseline"/>
                    </w:rPr>
                  </w:pPr>
                  <w:r>
                    <w:rPr>
                      <w:rFonts w:hint="eastAsia" w:ascii="仿宋" w:hAnsi="仿宋" w:eastAsia="仿宋"/>
                      <w:sz w:val="28"/>
                      <w:szCs w:val="28"/>
                      <w:vertAlign w:val="baseline"/>
                    </w:rPr>
                    <w:t>IEEE 802.1A, IEEE 802.2到IEEE 802.11</w:t>
                  </w:r>
                </w:p>
              </w:tc>
            </w:tr>
          </w:tbl>
          <w:p>
            <w:pPr>
              <w:pStyle w:val="10"/>
              <w:numPr>
                <w:numId w:val="0"/>
              </w:numPr>
              <w:ind w:leftChars="0"/>
              <w:rPr>
                <w:rFonts w:ascii="仿宋" w:hAnsi="仿宋" w:eastAsia="仿宋"/>
                <w:sz w:val="28"/>
                <w:szCs w:val="28"/>
              </w:rPr>
            </w:pPr>
          </w:p>
          <w:p>
            <w:pPr>
              <w:pStyle w:val="10"/>
              <w:ind w:left="1140" w:firstLine="0" w:firstLineChars="0"/>
              <w:rPr>
                <w:rFonts w:hint="eastAsia"/>
              </w:rPr>
            </w:pPr>
            <w:r>
              <w:rPr>
                <w:rFonts w:hint="eastAsia"/>
              </w:rPr>
              <w:t xml:space="preserve">  【1】物理层：主要定义物理设备标准，如网线的接口类型、光纤的接口类型、各种传输介质的传输速率等。它的主要作用是传输比特流（就是由1、0转化为电流强弱来进行传输,到达目的地后在转化为1、0，也就是我们常说的数模转换与模数转换），这一层的数据叫做比特。</w:t>
            </w:r>
          </w:p>
          <w:p>
            <w:pPr>
              <w:pStyle w:val="10"/>
              <w:ind w:left="1140" w:firstLine="0" w:firstLineChars="0"/>
              <w:rPr>
                <w:rFonts w:hint="eastAsia"/>
              </w:rPr>
            </w:pPr>
          </w:p>
          <w:p>
            <w:pPr>
              <w:pStyle w:val="10"/>
              <w:ind w:left="1140" w:firstLine="0" w:firstLineChars="0"/>
              <w:rPr>
                <w:rFonts w:hint="eastAsia"/>
              </w:rPr>
            </w:pPr>
            <w:r>
              <w:rPr>
                <w:rFonts w:hint="eastAsia"/>
              </w:rPr>
              <w:t>　　【2】数据链路层：定义了如何让格式化数据以进行传输，以及如何让控制对物理介质的访问，这一层通常还提供错误检测和纠正，以确保数据的可靠传输。</w:t>
            </w:r>
          </w:p>
          <w:p>
            <w:pPr>
              <w:pStyle w:val="10"/>
              <w:ind w:left="1140" w:firstLine="0" w:firstLineChars="0"/>
              <w:rPr>
                <w:rFonts w:hint="eastAsia"/>
              </w:rPr>
            </w:pPr>
          </w:p>
          <w:p>
            <w:pPr>
              <w:pStyle w:val="10"/>
              <w:ind w:left="1140" w:firstLine="0" w:firstLineChars="0"/>
              <w:rPr>
                <w:rFonts w:hint="eastAsia"/>
              </w:rPr>
            </w:pPr>
            <w:r>
              <w:rPr>
                <w:rFonts w:hint="eastAsia"/>
              </w:rPr>
              <w:t>　　【3】网络层：在位于不同地理位置的网络中的两个主机系统之间提供连接和路径选择，Internet的发展使得从世界各站点访问信息的用户数大大增加，而网络层正是管理这种连接的层。</w:t>
            </w:r>
          </w:p>
          <w:p>
            <w:pPr>
              <w:pStyle w:val="10"/>
              <w:ind w:left="1140" w:firstLine="0" w:firstLineChars="0"/>
              <w:rPr>
                <w:rFonts w:hint="eastAsia"/>
              </w:rPr>
            </w:pPr>
          </w:p>
          <w:p>
            <w:pPr>
              <w:pStyle w:val="10"/>
              <w:ind w:left="1140" w:firstLine="0" w:firstLineChars="0"/>
              <w:rPr>
                <w:rFonts w:hint="eastAsia"/>
              </w:rPr>
            </w:pPr>
            <w:r>
              <w:rPr>
                <w:rFonts w:hint="eastAsia"/>
              </w:rPr>
              <w:t>　　【4】传输层：定义了一些传输数据的协议和端口号（WWW端口80等），如：TCP（传输控制协议，传输效率低，可靠性强，用于传输可靠性要求高，数据量大的数据），UDP（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pPr>
              <w:pStyle w:val="10"/>
              <w:ind w:left="1140" w:firstLine="0" w:firstLineChars="0"/>
              <w:rPr>
                <w:rFonts w:hint="eastAsia"/>
              </w:rPr>
            </w:pPr>
          </w:p>
          <w:p>
            <w:pPr>
              <w:pStyle w:val="10"/>
              <w:ind w:left="1140" w:firstLine="0" w:firstLineChars="0"/>
              <w:rPr>
                <w:rFonts w:hint="eastAsia"/>
              </w:rPr>
            </w:pPr>
            <w:r>
              <w:rPr>
                <w:rFonts w:hint="eastAsia"/>
              </w:rPr>
              <w:t>　　【5】会话层：通过传输层（端口号：传输端口与接收端口）建立数据传输的通路，主要在你的系统之间发起会话或者接受会话请求（设备之间需要互相认识可以是IP也可以是MAC或者是主机名）。</w:t>
            </w:r>
          </w:p>
          <w:p>
            <w:pPr>
              <w:pStyle w:val="10"/>
              <w:ind w:left="1140" w:firstLine="0" w:firstLineChars="0"/>
              <w:rPr>
                <w:rFonts w:hint="eastAsia"/>
              </w:rPr>
            </w:pPr>
          </w:p>
          <w:p>
            <w:pPr>
              <w:pStyle w:val="10"/>
              <w:ind w:left="1140" w:firstLine="0" w:firstLineChars="0"/>
              <w:rPr>
                <w:rFonts w:hint="eastAsia"/>
              </w:rPr>
            </w:pPr>
            <w:r>
              <w:rPr>
                <w:rFonts w:hint="eastAsia"/>
              </w:rPr>
              <w:t>　　【6】表示层：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pPr>
              <w:pStyle w:val="10"/>
              <w:ind w:left="1140" w:firstLine="0" w:firstLineChars="0"/>
              <w:rPr>
                <w:rFonts w:hint="eastAsia"/>
              </w:rPr>
            </w:pPr>
          </w:p>
          <w:p>
            <w:pPr>
              <w:pStyle w:val="10"/>
              <w:ind w:left="1140" w:firstLine="0" w:firstLineChars="0"/>
            </w:pPr>
            <w:r>
              <w:rPr>
                <w:rFonts w:hint="eastAsia"/>
              </w:rPr>
              <w:t>　　【7】应用层： 是最靠近用户的OSI层，这一层为用户的应用程序（例如电子邮件、文件传输和终端仿真）提供网络服务。</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1" w:hRule="atLeast"/>
        </w:trPr>
        <w:tc>
          <w:tcPr>
            <w:tcW w:w="9322" w:type="dxa"/>
          </w:tcPr>
          <w:p>
            <w:pPr>
              <w:pStyle w:val="10"/>
              <w:ind w:left="1140" w:firstLine="0" w:firstLineChars="0"/>
            </w:pPr>
          </w:p>
        </w:tc>
      </w:tr>
    </w:tbl>
    <w:p>
      <w:pPr>
        <w:jc w:val="center"/>
        <w:rPr>
          <w:rFonts w:ascii="仿宋" w:hAnsi="仿宋" w:eastAsia="仿宋"/>
          <w:szCs w:val="21"/>
        </w:rPr>
      </w:pPr>
    </w:p>
    <w:tbl>
      <w:tblPr>
        <w:tblStyle w:val="6"/>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9" w:hRule="atLeast"/>
        </w:trPr>
        <w:tc>
          <w:tcPr>
            <w:tcW w:w="9497" w:type="dxa"/>
          </w:tcPr>
          <w:p>
            <w:pPr>
              <w:ind w:left="1140"/>
              <w:rPr>
                <w:rFonts w:ascii="仿宋" w:hAnsi="仿宋" w:eastAsia="仿宋"/>
                <w:sz w:val="28"/>
                <w:szCs w:val="28"/>
              </w:rPr>
            </w:pPr>
          </w:p>
        </w:tc>
      </w:tr>
    </w:tbl>
    <w:p>
      <w:pPr>
        <w:jc w:val="center"/>
        <w:rPr>
          <w:rFonts w:ascii="仿宋" w:hAnsi="仿宋" w:eastAsia="仿宋"/>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9" w:hRule="atLeast"/>
        </w:trPr>
        <w:tc>
          <w:tcPr>
            <w:tcW w:w="9274" w:type="dxa"/>
          </w:tcPr>
          <w:p>
            <w:pPr>
              <w:ind w:left="1140"/>
              <w:rPr>
                <w:rFonts w:ascii="仿宋" w:hAnsi="仿宋" w:eastAsia="仿宋"/>
                <w:sz w:val="28"/>
                <w:szCs w:val="28"/>
              </w:rPr>
            </w:pPr>
          </w:p>
          <w:p>
            <w:pPr>
              <w:ind w:left="1140"/>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8" w:hRule="atLeast"/>
        </w:trPr>
        <w:tc>
          <w:tcPr>
            <w:tcW w:w="9274" w:type="dxa"/>
          </w:tcPr>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r>
              <w:rPr>
                <w:rFonts w:hint="eastAsia" w:ascii="仿宋" w:hAnsi="仿宋" w:eastAsia="仿宋"/>
                <w:sz w:val="28"/>
                <w:szCs w:val="28"/>
              </w:rPr>
              <w:t xml:space="preserve">                           </w:t>
            </w:r>
          </w:p>
        </w:tc>
      </w:tr>
    </w:tbl>
    <w:p>
      <w:pPr>
        <w:jc w:val="center"/>
        <w:rPr>
          <w:rFonts w:ascii="仿宋" w:hAnsi="仿宋" w:eastAsia="仿宋"/>
          <w:szCs w:val="21"/>
        </w:rPr>
      </w:pPr>
    </w:p>
    <w:sectPr>
      <w:pgSz w:w="23814" w:h="16840" w:orient="landscape"/>
      <w:pgMar w:top="1440" w:right="1797" w:bottom="1440" w:left="1797"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11DF1"/>
    <w:multiLevelType w:val="multilevel"/>
    <w:tmpl w:val="7E211DF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A4"/>
    <w:rsid w:val="00034941"/>
    <w:rsid w:val="00092179"/>
    <w:rsid w:val="0011659E"/>
    <w:rsid w:val="00221CBF"/>
    <w:rsid w:val="004E2E38"/>
    <w:rsid w:val="005D2439"/>
    <w:rsid w:val="0069395A"/>
    <w:rsid w:val="006E0DA4"/>
    <w:rsid w:val="00841F36"/>
    <w:rsid w:val="009173EB"/>
    <w:rsid w:val="00953067"/>
    <w:rsid w:val="00954237"/>
    <w:rsid w:val="009D3E53"/>
    <w:rsid w:val="00A10ED6"/>
    <w:rsid w:val="00A56400"/>
    <w:rsid w:val="00A65D8F"/>
    <w:rsid w:val="00A94B3D"/>
    <w:rsid w:val="00AC7668"/>
    <w:rsid w:val="00AD790E"/>
    <w:rsid w:val="00B64EFB"/>
    <w:rsid w:val="00C55936"/>
    <w:rsid w:val="00C660BD"/>
    <w:rsid w:val="00D12D2B"/>
    <w:rsid w:val="00D22172"/>
    <w:rsid w:val="00D319E6"/>
    <w:rsid w:val="00E722C7"/>
    <w:rsid w:val="00F310FC"/>
    <w:rsid w:val="00F5321A"/>
    <w:rsid w:val="06F0714B"/>
    <w:rsid w:val="08FD635A"/>
    <w:rsid w:val="09E74D03"/>
    <w:rsid w:val="0B525B1E"/>
    <w:rsid w:val="1259143D"/>
    <w:rsid w:val="18C51FD8"/>
    <w:rsid w:val="18F4081E"/>
    <w:rsid w:val="19E020BB"/>
    <w:rsid w:val="211111E7"/>
    <w:rsid w:val="215278A0"/>
    <w:rsid w:val="22694B12"/>
    <w:rsid w:val="22C543A5"/>
    <w:rsid w:val="24D658B4"/>
    <w:rsid w:val="2596442F"/>
    <w:rsid w:val="27E019A9"/>
    <w:rsid w:val="28D15DFB"/>
    <w:rsid w:val="2CEA0B6D"/>
    <w:rsid w:val="313B11EB"/>
    <w:rsid w:val="33081A18"/>
    <w:rsid w:val="35A058DC"/>
    <w:rsid w:val="37641968"/>
    <w:rsid w:val="37983585"/>
    <w:rsid w:val="3AA72D5A"/>
    <w:rsid w:val="3C9F02F6"/>
    <w:rsid w:val="40FA7E19"/>
    <w:rsid w:val="413A73C6"/>
    <w:rsid w:val="44A46063"/>
    <w:rsid w:val="49C12711"/>
    <w:rsid w:val="4C61203E"/>
    <w:rsid w:val="4D7B53BD"/>
    <w:rsid w:val="4DEF1F38"/>
    <w:rsid w:val="4FCF4D3A"/>
    <w:rsid w:val="576B72D3"/>
    <w:rsid w:val="59570D15"/>
    <w:rsid w:val="5A1C0C99"/>
    <w:rsid w:val="5BD242A5"/>
    <w:rsid w:val="5D7A6DA1"/>
    <w:rsid w:val="60777982"/>
    <w:rsid w:val="60872116"/>
    <w:rsid w:val="60A3195B"/>
    <w:rsid w:val="613C62EE"/>
    <w:rsid w:val="67B42DC0"/>
    <w:rsid w:val="682C0E34"/>
    <w:rsid w:val="690A7FD5"/>
    <w:rsid w:val="69151A75"/>
    <w:rsid w:val="6D951D51"/>
    <w:rsid w:val="6FB66BC0"/>
    <w:rsid w:val="74865E9F"/>
    <w:rsid w:val="76DC3439"/>
    <w:rsid w:val="79584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jinhu.me</Company>
  <Pages>2</Pages>
  <Words>44</Words>
  <Characters>256</Characters>
  <Lines>2</Lines>
  <Paragraphs>1</Paragraphs>
  <TotalTime>22</TotalTime>
  <ScaleCrop>false</ScaleCrop>
  <LinksUpToDate>false</LinksUpToDate>
  <CharactersWithSpaces>299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2020-09-01T02:49:00Z</dcterms:created>
  <dc:creator>jhfans</dc:creator>
  <cp:lastModifiedBy>Administrator</cp:lastModifiedBy>
  <dcterms:modified xsi:type="dcterms:W3CDTF">2020-10-07T04:00:02Z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