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BE7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# 前端开发计划书  </w:t>
      </w:r>
    </w:p>
    <w:p w14:paraId="311FAA76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 简易仓库管理系统 – 前端部分（面向程序员）</w:t>
      </w:r>
    </w:p>
    <w:p w14:paraId="26DB3DAC" w14:textId="77777777" w:rsidR="000431DA" w:rsidRDefault="000431DA" w:rsidP="000431DA">
      <w:pPr>
        <w:rPr>
          <w:rFonts w:hint="eastAsia"/>
        </w:rPr>
      </w:pPr>
    </w:p>
    <w:p w14:paraId="43D9A9E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1058DD04" w14:textId="77777777" w:rsidR="000431DA" w:rsidRDefault="000431DA" w:rsidP="000431DA">
      <w:pPr>
        <w:rPr>
          <w:rFonts w:hint="eastAsia"/>
        </w:rPr>
      </w:pPr>
    </w:p>
    <w:p w14:paraId="3C2395D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 1. 技术栈</w:t>
      </w:r>
    </w:p>
    <w:p w14:paraId="3C38BD43" w14:textId="77777777" w:rsidR="000431DA" w:rsidRDefault="000431DA" w:rsidP="000431DA">
      <w:pPr>
        <w:rPr>
          <w:rFonts w:hint="eastAsia"/>
        </w:rPr>
      </w:pPr>
    </w:p>
    <w:p w14:paraId="67C190D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类别 | 技术 | 说明 |</w:t>
      </w:r>
    </w:p>
    <w:p w14:paraId="07DEC90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|------|------|------|</w:t>
      </w:r>
    </w:p>
    <w:p w14:paraId="08D3A0A3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基础 | HTML5 + CSS3 + JavaScript (ES6+) | 原生实现，无框架，便于演示 |</w:t>
      </w:r>
    </w:p>
    <w:p w14:paraId="39C6476F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样式 | Tailwind CSS (CDN) | 快速布局，减少手写CSS；可选Bootstrap |</w:t>
      </w:r>
    </w:p>
    <w:p w14:paraId="06AF4C56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图标 | Font Awesome 6 (CDN) | 丰富界面图标 |</w:t>
      </w:r>
    </w:p>
    <w:p w14:paraId="0E103F0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图表 | ECharts 5 | 首页出入库趋势图 |</w:t>
      </w:r>
    </w:p>
    <w:p w14:paraId="204DF94F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HTTP请求 | Fetch API | 原生，无需额外库 |</w:t>
      </w:r>
    </w:p>
    <w:p w14:paraId="6A620D6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前端路由 | 自定义哈希路由 (hashchange) | 单页多视图，无框架依赖 |</w:t>
      </w:r>
    </w:p>
    <w:p w14:paraId="4EA95A7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状态管理 | 无（直接用全局变量 + DOM更新） | 小型项目，简单为主 |</w:t>
      </w:r>
    </w:p>
    <w:p w14:paraId="51FFB76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构建工具 | 无（直接编写，无需打包） | 降低复杂度 |</w:t>
      </w:r>
    </w:p>
    <w:p w14:paraId="5A2CE60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本地存储 | localStorage（仅存放token） | 存储JWT，非敏感信息 |</w:t>
      </w:r>
    </w:p>
    <w:p w14:paraId="0780958D" w14:textId="77777777" w:rsidR="000431DA" w:rsidRDefault="000431DA" w:rsidP="000431DA">
      <w:pPr>
        <w:rPr>
          <w:rFonts w:hint="eastAsia"/>
        </w:rPr>
      </w:pPr>
    </w:p>
    <w:p w14:paraId="6AF5E5E3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&gt; **原则**：零构建，双击HTML或Flask托管即可运行，方便答辩部署。</w:t>
      </w:r>
    </w:p>
    <w:p w14:paraId="768120FC" w14:textId="77777777" w:rsidR="000431DA" w:rsidRDefault="000431DA" w:rsidP="000431DA">
      <w:pPr>
        <w:rPr>
          <w:rFonts w:hint="eastAsia"/>
        </w:rPr>
      </w:pPr>
    </w:p>
    <w:p w14:paraId="52DB5690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4394A542" w14:textId="77777777" w:rsidR="000431DA" w:rsidRDefault="000431DA" w:rsidP="000431DA">
      <w:pPr>
        <w:rPr>
          <w:rFonts w:hint="eastAsia"/>
        </w:rPr>
      </w:pPr>
    </w:p>
    <w:p w14:paraId="3894B1B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 2. 模块划分与文件结构</w:t>
      </w:r>
    </w:p>
    <w:p w14:paraId="3B73748E" w14:textId="77777777" w:rsidR="000431DA" w:rsidRDefault="000431DA" w:rsidP="000431DA">
      <w:pPr>
        <w:rPr>
          <w:rFonts w:hint="eastAsia"/>
        </w:rPr>
      </w:pPr>
    </w:p>
    <w:p w14:paraId="574B3DB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```</w:t>
      </w:r>
    </w:p>
    <w:p w14:paraId="7C8B2596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frontend/</w:t>
      </w:r>
    </w:p>
    <w:p w14:paraId="012DEDB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lastRenderedPageBreak/>
        <w:t>├── index.html                 # 主页面（单页入口）</w:t>
      </w:r>
    </w:p>
    <w:p w14:paraId="5A0579F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├── css/</w:t>
      </w:r>
    </w:p>
    <w:p w14:paraId="1F25F06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├── style.css              # 自定义样式（覆盖Tailwind或补充动画）</w:t>
      </w:r>
    </w:p>
    <w:p w14:paraId="0D853AC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└── components.css         # 模态框、表格、卡片等组件样式</w:t>
      </w:r>
    </w:p>
    <w:p w14:paraId="4B2D7C9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├── js/</w:t>
      </w:r>
    </w:p>
    <w:p w14:paraId="2B11E74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├── main.js                # 应用入口：路由初始化、全局事件、公共组件</w:t>
      </w:r>
    </w:p>
    <w:p w14:paraId="68E265A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├── api.js                 # 封装fetch请求，统一baseURL、错误处理、JWT注入</w:t>
      </w:r>
    </w:p>
    <w:p w14:paraId="5061E5B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├── utils.js               # 工具函数：日期格式化、模态框控制、防抖等</w:t>
      </w:r>
    </w:p>
    <w:p w14:paraId="56B5C27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└── pages/</w:t>
      </w:r>
    </w:p>
    <w:p w14:paraId="15F14EA8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    ├── dashboard.js       # 首页看板（低库存列表，趋势图）</w:t>
      </w:r>
    </w:p>
    <w:p w14:paraId="6563423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    ├── product.js         # 商品管理列表、新增/编辑模态框</w:t>
      </w:r>
    </w:p>
    <w:p w14:paraId="2BEF56BA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    ├── inbound.js         # 入库单创建（动态行）、提交确认</w:t>
      </w:r>
    </w:p>
    <w:p w14:paraId="17DED9E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    ├── outbound.js        # 出库单创建，库存不足提示</w:t>
      </w:r>
    </w:p>
    <w:p w14:paraId="5B59BBC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    ├── stock.js           # 库存查询（表格、搜索、低库存高亮）</w:t>
      </w:r>
    </w:p>
    <w:p w14:paraId="1C855A6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│       └── record.js          # 库存流水（分页列表、筛选）</w:t>
      </w:r>
    </w:p>
    <w:p w14:paraId="42E9A8C3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└── assets/</w:t>
      </w:r>
    </w:p>
    <w:p w14:paraId="18FC130A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  └── logo.png               # 可选Logo</w:t>
      </w:r>
    </w:p>
    <w:p w14:paraId="1973241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```</w:t>
      </w:r>
    </w:p>
    <w:p w14:paraId="713BC4A4" w14:textId="77777777" w:rsidR="000431DA" w:rsidRDefault="000431DA" w:rsidP="000431DA">
      <w:pPr>
        <w:rPr>
          <w:rFonts w:hint="eastAsia"/>
        </w:rPr>
      </w:pPr>
    </w:p>
    <w:p w14:paraId="1CF3BC5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&gt; 所有JS文件使用 `&lt;script src&gt;` 顺序引入，注意依赖关系（api.js 最先，pages 模块最后）。</w:t>
      </w:r>
    </w:p>
    <w:p w14:paraId="4D8C4944" w14:textId="77777777" w:rsidR="000431DA" w:rsidRDefault="000431DA" w:rsidP="000431DA">
      <w:pPr>
        <w:rPr>
          <w:rFonts w:hint="eastAsia"/>
        </w:rPr>
      </w:pPr>
    </w:p>
    <w:p w14:paraId="19E3876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48CD4744" w14:textId="77777777" w:rsidR="000431DA" w:rsidRDefault="000431DA" w:rsidP="000431DA">
      <w:pPr>
        <w:rPr>
          <w:rFonts w:hint="eastAsia"/>
        </w:rPr>
      </w:pPr>
    </w:p>
    <w:p w14:paraId="0633C9EF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 3. 页面结构与路由</w:t>
      </w:r>
    </w:p>
    <w:p w14:paraId="0BD67B38" w14:textId="77777777" w:rsidR="000431DA" w:rsidRDefault="000431DA" w:rsidP="000431DA">
      <w:pPr>
        <w:rPr>
          <w:rFonts w:hint="eastAsia"/>
        </w:rPr>
      </w:pPr>
    </w:p>
    <w:p w14:paraId="3E41B8F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lastRenderedPageBreak/>
        <w:t>### 3.1 布局说明</w:t>
      </w:r>
    </w:p>
    <w:p w14:paraId="7A616FE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**侧边栏**：固定宽度，包含系统Logo、导航菜单（首页、商品管理、入库、出库、库存查询、流水记录）。</w:t>
      </w:r>
    </w:p>
    <w:p w14:paraId="070E2BF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**顶部栏**：显示当前用户、退出登录按钮（可选）。</w:t>
      </w:r>
    </w:p>
    <w:p w14:paraId="45BA383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**内容区域**：根据路由动态加载对应页面模块。</w:t>
      </w:r>
    </w:p>
    <w:p w14:paraId="140A7AE2" w14:textId="77777777" w:rsidR="000431DA" w:rsidRDefault="000431DA" w:rsidP="000431DA">
      <w:pPr>
        <w:rPr>
          <w:rFonts w:hint="eastAsia"/>
        </w:rPr>
      </w:pPr>
    </w:p>
    <w:p w14:paraId="7118E3B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3.2 路由映射（hash路由）</w:t>
      </w:r>
    </w:p>
    <w:p w14:paraId="62E5362D" w14:textId="77777777" w:rsidR="000431DA" w:rsidRDefault="000431DA" w:rsidP="000431DA">
      <w:pPr>
        <w:rPr>
          <w:rFonts w:hint="eastAsia"/>
        </w:rPr>
      </w:pPr>
    </w:p>
    <w:p w14:paraId="0E5C53D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路由 | 页面模块 | 功能 |</w:t>
      </w:r>
    </w:p>
    <w:p w14:paraId="0709EDE6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22F8554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`#dashboard` | dashboard.js | 首页仪表板 |</w:t>
      </w:r>
    </w:p>
    <w:p w14:paraId="2BEBDAD6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`#products` | product.js | 商品管理 |</w:t>
      </w:r>
    </w:p>
    <w:p w14:paraId="12370203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`#inbound` | inbound.js | 入库单 |</w:t>
      </w:r>
    </w:p>
    <w:p w14:paraId="6354DE6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`#outbound` | outbound.js | 出库单 |</w:t>
      </w:r>
    </w:p>
    <w:p w14:paraId="49E4901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`#stock` | stock.js | 库存查询 |</w:t>
      </w:r>
    </w:p>
    <w:p w14:paraId="6078ECE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`#records` | record.js | 库存流水 |</w:t>
      </w:r>
    </w:p>
    <w:p w14:paraId="1A24D08E" w14:textId="77777777" w:rsidR="000431DA" w:rsidRDefault="000431DA" w:rsidP="000431DA">
      <w:pPr>
        <w:rPr>
          <w:rFonts w:hint="eastAsia"/>
        </w:rPr>
      </w:pPr>
    </w:p>
    <w:p w14:paraId="1161966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&gt; 首次加载默认 `#dashboard`。监听 `window.hashchange` 事件，动态执行对应页面的 `render()` 函数，并挂载事件。</w:t>
      </w:r>
    </w:p>
    <w:p w14:paraId="67D2C2F4" w14:textId="77777777" w:rsidR="000431DA" w:rsidRDefault="000431DA" w:rsidP="000431DA">
      <w:pPr>
        <w:rPr>
          <w:rFonts w:hint="eastAsia"/>
        </w:rPr>
      </w:pPr>
    </w:p>
    <w:p w14:paraId="1B8E01E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31ECC188" w14:textId="77777777" w:rsidR="000431DA" w:rsidRDefault="000431DA" w:rsidP="000431DA">
      <w:pPr>
        <w:rPr>
          <w:rFonts w:hint="eastAsia"/>
        </w:rPr>
      </w:pPr>
    </w:p>
    <w:p w14:paraId="62C94F7A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 4. 页面功能详情</w:t>
      </w:r>
    </w:p>
    <w:p w14:paraId="5FFAE9B0" w14:textId="77777777" w:rsidR="000431DA" w:rsidRDefault="000431DA" w:rsidP="000431DA">
      <w:pPr>
        <w:rPr>
          <w:rFonts w:hint="eastAsia"/>
        </w:rPr>
      </w:pPr>
    </w:p>
    <w:p w14:paraId="37E3F42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4.1 首页看板 (dashboard.js)</w:t>
      </w:r>
    </w:p>
    <w:p w14:paraId="3F19851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**展示内容**：</w:t>
      </w:r>
    </w:p>
    <w:p w14:paraId="511444F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低库存预警商品卡片（列表形式，超过安全库存阈值标红）</w:t>
      </w:r>
    </w:p>
    <w:p w14:paraId="11A6574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lastRenderedPageBreak/>
        <w:t xml:space="preserve">  - 近7天出入库数量趋势图（ECharts，调用 `/api/report/daily_trend` 接口）</w:t>
      </w:r>
    </w:p>
    <w:p w14:paraId="356F045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快捷操作按钮（进入入库/出库）</w:t>
      </w:r>
    </w:p>
    <w:p w14:paraId="7F05D39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**初始化**：加载低库存数据、图表数据。</w:t>
      </w:r>
    </w:p>
    <w:p w14:paraId="1D9265B4" w14:textId="77777777" w:rsidR="000431DA" w:rsidRDefault="000431DA" w:rsidP="000431DA">
      <w:pPr>
        <w:rPr>
          <w:rFonts w:hint="eastAsia"/>
        </w:rPr>
      </w:pPr>
    </w:p>
    <w:p w14:paraId="14545FF8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4.2 商品管理 (product.js)</w:t>
      </w:r>
    </w:p>
    <w:p w14:paraId="03F25BB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**功能**：</w:t>
      </w:r>
    </w:p>
    <w:p w14:paraId="03B4BB1F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表格展示商品列表（字段：编码、名称、类别、单位、安全库存、操作）</w:t>
      </w:r>
    </w:p>
    <w:p w14:paraId="477B469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搜索框（按编码/名称模糊搜索）</w:t>
      </w:r>
    </w:p>
    <w:p w14:paraId="5F50D14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新增商品（模态框表单）</w:t>
      </w:r>
    </w:p>
    <w:p w14:paraId="3A7934E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编辑商品（点击编辑按钮，模态框回填）</w:t>
      </w:r>
    </w:p>
    <w:p w14:paraId="56EF9740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删除商品（二次确认）</w:t>
      </w:r>
    </w:p>
    <w:p w14:paraId="408A4C7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**API调用**：</w:t>
      </w:r>
    </w:p>
    <w:p w14:paraId="14A43F6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`GET /api/products`（列表）</w:t>
      </w:r>
    </w:p>
    <w:p w14:paraId="7C20576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`POST /api/products`（新增）</w:t>
      </w:r>
    </w:p>
    <w:p w14:paraId="7FC5410F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`PUT /api/products/&lt;id&gt;`（更新）</w:t>
      </w:r>
    </w:p>
    <w:p w14:paraId="4D5DE36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`DELETE /api/products/&lt;id&gt;`（删除）</w:t>
      </w:r>
    </w:p>
    <w:p w14:paraId="25E978C7" w14:textId="77777777" w:rsidR="000431DA" w:rsidRDefault="000431DA" w:rsidP="000431DA">
      <w:pPr>
        <w:rPr>
          <w:rFonts w:hint="eastAsia"/>
        </w:rPr>
      </w:pPr>
    </w:p>
    <w:p w14:paraId="08CB310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4.3 入库单 (inbound.js)</w:t>
      </w:r>
    </w:p>
    <w:p w14:paraId="76249F00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**功能**：</w:t>
      </w:r>
    </w:p>
    <w:p w14:paraId="75F4AB7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表单：供应商（可简单输入）、备注（可选）</w:t>
      </w:r>
    </w:p>
    <w:p w14:paraId="46623CB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商品明细表格：动态增删行，每行包含商品下拉选择（从商品列表加载）、入库数量（正整数）</w:t>
      </w:r>
    </w:p>
    <w:p w14:paraId="41BFD52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提交按钮：调用 `/api/inbound/order` 创建订单，成功后弹出提示，清空表单。</w:t>
      </w:r>
    </w:p>
    <w:p w14:paraId="77620EF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*简化版*：毕设可省去“确认”步骤，创建即确认（直接触发库存变更）。建议保留“创建”和“确认”两步以展示业务完整性，但为减少前端复杂度，可采用创建时即完成入库（一步完成）。</w:t>
      </w:r>
    </w:p>
    <w:p w14:paraId="07E5F27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**API**：</w:t>
      </w:r>
    </w:p>
    <w:p w14:paraId="1B9401D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`GET /api/products`（获取商品列表用于下拉）</w:t>
      </w:r>
    </w:p>
    <w:p w14:paraId="1816A46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lastRenderedPageBreak/>
        <w:t xml:space="preserve">  - `POST /api/inbound`（一步完成创建+确认，后端直接处理库存变更）</w:t>
      </w:r>
    </w:p>
    <w:p w14:paraId="37AE4928" w14:textId="77777777" w:rsidR="000431DA" w:rsidRDefault="000431DA" w:rsidP="000431DA">
      <w:pPr>
        <w:rPr>
          <w:rFonts w:hint="eastAsia"/>
        </w:rPr>
      </w:pPr>
    </w:p>
    <w:p w14:paraId="3439446C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4.4 出库单 (outbound.js)</w:t>
      </w:r>
    </w:p>
    <w:p w14:paraId="1402A24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**功能**：</w:t>
      </w:r>
    </w:p>
    <w:p w14:paraId="441741DF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类似入库单，商品明细表。</w:t>
      </w:r>
    </w:p>
    <w:p w14:paraId="4B46F2EF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提交时前端先检查库存（可选，后端会二次检查），后端返回库存不足则提示。</w:t>
      </w:r>
    </w:p>
    <w:p w14:paraId="7BE29C6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**API**：</w:t>
      </w:r>
    </w:p>
    <w:p w14:paraId="3F96221C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`POST /api/outbound`</w:t>
      </w:r>
    </w:p>
    <w:p w14:paraId="7DA76329" w14:textId="77777777" w:rsidR="000431DA" w:rsidRDefault="000431DA" w:rsidP="000431DA">
      <w:pPr>
        <w:rPr>
          <w:rFonts w:hint="eastAsia"/>
        </w:rPr>
      </w:pPr>
    </w:p>
    <w:p w14:paraId="199417A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4.5 库存查询 (stock.js)</w:t>
      </w:r>
    </w:p>
    <w:p w14:paraId="615D246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**功能**：</w:t>
      </w:r>
    </w:p>
    <w:p w14:paraId="4D49A9F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表格显示所有商品的当前库存、安全库存、状态（正常/不足）。</w:t>
      </w:r>
    </w:p>
    <w:p w14:paraId="1E09D42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搜索框（按商品名称/编码）。</w:t>
      </w:r>
    </w:p>
    <w:p w14:paraId="7A1BAB56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低库存行背景色高亮。</w:t>
      </w:r>
    </w:p>
    <w:p w14:paraId="1288E8AC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可增加刷新按钮。</w:t>
      </w:r>
    </w:p>
    <w:p w14:paraId="2952CDA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**API**：`GET /api/stock`</w:t>
      </w:r>
    </w:p>
    <w:p w14:paraId="68A837DD" w14:textId="77777777" w:rsidR="000431DA" w:rsidRDefault="000431DA" w:rsidP="000431DA">
      <w:pPr>
        <w:rPr>
          <w:rFonts w:hint="eastAsia"/>
        </w:rPr>
      </w:pPr>
    </w:p>
    <w:p w14:paraId="1873FBF8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4.6 库存流水 (record.js)</w:t>
      </w:r>
    </w:p>
    <w:p w14:paraId="3496150A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**功能**：</w:t>
      </w:r>
    </w:p>
    <w:p w14:paraId="7CB1E018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表格显示变更记录（时间、商品、变更类型、变更数量、变更前/后库存、单据号）。</w:t>
      </w:r>
    </w:p>
    <w:p w14:paraId="4EEEF32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筛选：按商品名称下拉选择、按变更类型（入库/出库）。</w:t>
      </w:r>
    </w:p>
    <w:p w14:paraId="3FF2F18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- 分页（简单的前端分页或后端分页，建议后端分页）。</w:t>
      </w:r>
    </w:p>
    <w:p w14:paraId="6628205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**API**：`GET /api/stock/records?page=1&amp;size=20&amp;product_id=&amp;type=`</w:t>
      </w:r>
    </w:p>
    <w:p w14:paraId="2C6D2C61" w14:textId="77777777" w:rsidR="000431DA" w:rsidRDefault="000431DA" w:rsidP="000431DA">
      <w:pPr>
        <w:rPr>
          <w:rFonts w:hint="eastAsia"/>
        </w:rPr>
      </w:pPr>
    </w:p>
    <w:p w14:paraId="734C545C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524D466E" w14:textId="77777777" w:rsidR="000431DA" w:rsidRDefault="000431DA" w:rsidP="000431DA">
      <w:pPr>
        <w:rPr>
          <w:rFonts w:hint="eastAsia"/>
        </w:rPr>
      </w:pPr>
    </w:p>
    <w:p w14:paraId="7993D14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lastRenderedPageBreak/>
        <w:t>## 5. API对接规范</w:t>
      </w:r>
    </w:p>
    <w:p w14:paraId="36D0C9DE" w14:textId="77777777" w:rsidR="000431DA" w:rsidRDefault="000431DA" w:rsidP="000431DA">
      <w:pPr>
        <w:rPr>
          <w:rFonts w:hint="eastAsia"/>
        </w:rPr>
      </w:pPr>
    </w:p>
    <w:p w14:paraId="02DD164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5.1 统一封装 (api.js)</w:t>
      </w:r>
    </w:p>
    <w:p w14:paraId="76AD5AD7" w14:textId="77777777" w:rsidR="000431DA" w:rsidRDefault="000431DA" w:rsidP="000431DA">
      <w:pPr>
        <w:rPr>
          <w:rFonts w:hint="eastAsia"/>
        </w:rPr>
      </w:pPr>
    </w:p>
    <w:p w14:paraId="7382E643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```javascript</w:t>
      </w:r>
    </w:p>
    <w:p w14:paraId="7FC8885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const API_BASE = '/api';  // 开发时若Flask托管页面则同源；若跨域则配置CORS</w:t>
      </w:r>
    </w:p>
    <w:p w14:paraId="4B23FA2D" w14:textId="77777777" w:rsidR="000431DA" w:rsidRDefault="000431DA" w:rsidP="000431DA">
      <w:pPr>
        <w:rPr>
          <w:rFonts w:hint="eastAsia"/>
        </w:rPr>
      </w:pPr>
    </w:p>
    <w:p w14:paraId="3E417893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const request = async (url, options = {}) =&gt; {</w:t>
      </w:r>
    </w:p>
    <w:p w14:paraId="70BB6C4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const token = localStorage.getItem('token');</w:t>
      </w:r>
    </w:p>
    <w:p w14:paraId="6135C79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const headers = {</w:t>
      </w:r>
    </w:p>
    <w:p w14:paraId="6735F58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  'Content-Type': 'application/json',</w:t>
      </w:r>
    </w:p>
    <w:p w14:paraId="1C19B69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  ...(token &amp;&amp; { 'Authorization': `Bearer ${token}` }),</w:t>
      </w:r>
    </w:p>
    <w:p w14:paraId="217F1B5F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  ...options.headers</w:t>
      </w:r>
    </w:p>
    <w:p w14:paraId="2449D4C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3F753BF3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const response = await fetch(`${API_BASE}${url}`, { ...options, headers });</w:t>
      </w:r>
    </w:p>
    <w:p w14:paraId="0F89A8B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const data = await response.json();</w:t>
      </w:r>
    </w:p>
    <w:p w14:paraId="2F19C98C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if (!response.ok) throw new Error(data.message || '请求失败');</w:t>
      </w:r>
    </w:p>
    <w:p w14:paraId="0B55D6A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  return data;</w:t>
      </w:r>
    </w:p>
    <w:p w14:paraId="77179F00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};</w:t>
      </w:r>
    </w:p>
    <w:p w14:paraId="603BABE6" w14:textId="77777777" w:rsidR="000431DA" w:rsidRDefault="000431DA" w:rsidP="000431DA">
      <w:pPr>
        <w:rPr>
          <w:rFonts w:hint="eastAsia"/>
        </w:rPr>
      </w:pPr>
    </w:p>
    <w:p w14:paraId="6C3E7BC8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export const get = (url) =&gt; request(url);</w:t>
      </w:r>
    </w:p>
    <w:p w14:paraId="341F90B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export const post = (url, body) =&gt; request(url, { method: 'POST', body: JSON.stringify(body) });</w:t>
      </w:r>
    </w:p>
    <w:p w14:paraId="39FF3CB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export const put = (url, body) =&gt; request(url, { method: 'PUT', body: JSON.stringify(body) });</w:t>
      </w:r>
    </w:p>
    <w:p w14:paraId="0FC8B423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export const del = (url) =&gt; request(url, { method: 'DELETE' });</w:t>
      </w:r>
    </w:p>
    <w:p w14:paraId="21B3680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```</w:t>
      </w:r>
    </w:p>
    <w:p w14:paraId="7AAA88B1" w14:textId="77777777" w:rsidR="000431DA" w:rsidRDefault="000431DA" w:rsidP="000431DA">
      <w:pPr>
        <w:rPr>
          <w:rFonts w:hint="eastAsia"/>
        </w:rPr>
      </w:pPr>
    </w:p>
    <w:p w14:paraId="7B4AD85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5.2 登录与Token管理</w:t>
      </w:r>
    </w:p>
    <w:p w14:paraId="0159C2E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登录页单独（或集成在首页模态框），调用 `/api/auth/login`，成功后存储 token 到 localStorage，并切换到首页。</w:t>
      </w:r>
    </w:p>
    <w:p w14:paraId="6B967D7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后续请求自动携带 `Authorization` 头。</w:t>
      </w:r>
    </w:p>
    <w:p w14:paraId="075839D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若响应 `401`，清除 token，跳转登录。</w:t>
      </w:r>
    </w:p>
    <w:p w14:paraId="5EB0AD6C" w14:textId="77777777" w:rsidR="000431DA" w:rsidRDefault="000431DA" w:rsidP="000431DA">
      <w:pPr>
        <w:rPr>
          <w:rFonts w:hint="eastAsia"/>
        </w:rPr>
      </w:pPr>
    </w:p>
    <w:p w14:paraId="3AF9F5C8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2256C290" w14:textId="77777777" w:rsidR="000431DA" w:rsidRDefault="000431DA" w:rsidP="000431DA">
      <w:pPr>
        <w:rPr>
          <w:rFonts w:hint="eastAsia"/>
        </w:rPr>
      </w:pPr>
    </w:p>
    <w:p w14:paraId="7572DE0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 6. 开发环境与调试</w:t>
      </w:r>
    </w:p>
    <w:p w14:paraId="52BCE34C" w14:textId="77777777" w:rsidR="000431DA" w:rsidRDefault="000431DA" w:rsidP="000431DA">
      <w:pPr>
        <w:rPr>
          <w:rFonts w:hint="eastAsia"/>
        </w:rPr>
      </w:pPr>
    </w:p>
    <w:p w14:paraId="3368C75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**本地开发**：使用 Flask 后端提供的静态托管（将前端文件放入 Flask 的 `templates` 和 `static`），访问 `http://localhost:5000` 避免跨域。</w:t>
      </w:r>
    </w:p>
    <w:p w14:paraId="55B3D0DC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**独立前端开发**：使用 `live-server` 或 `python -m http.server 3000`，并配置后端CORS（Flask-CORS）。推荐第一种方式。</w:t>
      </w:r>
    </w:p>
    <w:p w14:paraId="6E605E9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**浏览器调试**：Chrome DevTools，重点监控网络请求和console错误。</w:t>
      </w:r>
    </w:p>
    <w:p w14:paraId="021A8CF3" w14:textId="77777777" w:rsidR="000431DA" w:rsidRDefault="000431DA" w:rsidP="000431DA">
      <w:pPr>
        <w:rPr>
          <w:rFonts w:hint="eastAsia"/>
        </w:rPr>
      </w:pPr>
    </w:p>
    <w:p w14:paraId="4F9DE69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77A353E4" w14:textId="77777777" w:rsidR="000431DA" w:rsidRDefault="000431DA" w:rsidP="000431DA">
      <w:pPr>
        <w:rPr>
          <w:rFonts w:hint="eastAsia"/>
        </w:rPr>
      </w:pPr>
    </w:p>
    <w:p w14:paraId="4FD6556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 7. 任务分解与工时估算</w:t>
      </w:r>
    </w:p>
    <w:p w14:paraId="6C9728C2" w14:textId="77777777" w:rsidR="000431DA" w:rsidRDefault="000431DA" w:rsidP="000431DA">
      <w:pPr>
        <w:rPr>
          <w:rFonts w:hint="eastAsia"/>
        </w:rPr>
      </w:pPr>
    </w:p>
    <w:p w14:paraId="7E037A3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任务ID | 任务名称 | 预估工时 | 依赖 |</w:t>
      </w:r>
    </w:p>
    <w:p w14:paraId="66752F0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|--------|----------|----------|------|</w:t>
      </w:r>
    </w:p>
    <w:p w14:paraId="389A1AA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F1 | 搭建HTML骨架、侧边栏+顶部栏布局、路由监听框架 | 3h | - |</w:t>
      </w:r>
    </w:p>
    <w:p w14:paraId="0AFD3CD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F2 | 实现登录页 + Token存储 | 2h | - |</w:t>
      </w:r>
    </w:p>
    <w:p w14:paraId="30145C46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F3 | 商品管理页面（表格、搜索、增删改查模态框） | 6h | API可用 |</w:t>
      </w:r>
    </w:p>
    <w:p w14:paraId="1824C48C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F4 | 入库单页面（动态添加商品行、提交） | 5h | F3（商品下拉） |</w:t>
      </w:r>
    </w:p>
    <w:p w14:paraId="5594DD8A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F5 | 出库单页面（类似入库，增加库存校验提示） | 4h | F4 |</w:t>
      </w:r>
    </w:p>
    <w:p w14:paraId="4B03D731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lastRenderedPageBreak/>
        <w:t>| F6 | 库存查询页面（表格、搜索、低库存高亮） | 3h | API可用 |</w:t>
      </w:r>
    </w:p>
    <w:p w14:paraId="6D63476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F7 | 库存流水页面（表格、筛选、分页） | 4h | API可用 |</w:t>
      </w:r>
    </w:p>
    <w:p w14:paraId="14B6CA4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F8 | 首页仪表板（低库存列表、ECharts趋势图） | 4h | F6、报表API |</w:t>
      </w:r>
    </w:p>
    <w:p w14:paraId="437BD94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F9 | 全局错误处理、加载状态指示 | 2h | F1-F8 |</w:t>
      </w:r>
    </w:p>
    <w:p w14:paraId="014BEC9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F10 | 跨浏览器测试、CSS细节调整、响应式适配 | 3h | F1-F9 |</w:t>
      </w:r>
    </w:p>
    <w:p w14:paraId="58C0F8C2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| **总计** | | **36h** | |</w:t>
      </w:r>
    </w:p>
    <w:p w14:paraId="7E140D61" w14:textId="77777777" w:rsidR="000431DA" w:rsidRDefault="000431DA" w:rsidP="000431DA">
      <w:pPr>
        <w:rPr>
          <w:rFonts w:hint="eastAsia"/>
        </w:rPr>
      </w:pPr>
    </w:p>
    <w:p w14:paraId="625244E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&gt; 按每天4-5小时，约8个工作日完成（约1.5周）。</w:t>
      </w:r>
    </w:p>
    <w:p w14:paraId="092A9675" w14:textId="77777777" w:rsidR="000431DA" w:rsidRDefault="000431DA" w:rsidP="000431DA">
      <w:pPr>
        <w:rPr>
          <w:rFonts w:hint="eastAsia"/>
        </w:rPr>
      </w:pPr>
    </w:p>
    <w:p w14:paraId="41DACAF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01AA2681" w14:textId="77777777" w:rsidR="000431DA" w:rsidRDefault="000431DA" w:rsidP="000431DA">
      <w:pPr>
        <w:rPr>
          <w:rFonts w:hint="eastAsia"/>
        </w:rPr>
      </w:pPr>
    </w:p>
    <w:p w14:paraId="7793C720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 8. 关键实现要点</w:t>
      </w:r>
    </w:p>
    <w:p w14:paraId="7B4B1387" w14:textId="77777777" w:rsidR="000431DA" w:rsidRDefault="000431DA" w:rsidP="000431DA">
      <w:pPr>
        <w:rPr>
          <w:rFonts w:hint="eastAsia"/>
        </w:rPr>
      </w:pPr>
    </w:p>
    <w:p w14:paraId="0A3925FF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8.1 动态渲染表格</w:t>
      </w:r>
    </w:p>
    <w:p w14:paraId="4D73562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所有列表数据通过 `innerHTML` 或 `createElement` 生成，避免用第三方库。</w:t>
      </w:r>
    </w:p>
    <w:p w14:paraId="5CBD81BE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提供 `renderProductTable(products)` 等函数，每次数据变化重新渲染。</w:t>
      </w:r>
    </w:p>
    <w:p w14:paraId="6D2732DB" w14:textId="77777777" w:rsidR="000431DA" w:rsidRDefault="000431DA" w:rsidP="000431DA">
      <w:pPr>
        <w:rPr>
          <w:rFonts w:hint="eastAsia"/>
        </w:rPr>
      </w:pPr>
    </w:p>
    <w:p w14:paraId="13D6FDC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8.2 模态框复用</w:t>
      </w:r>
    </w:p>
    <w:p w14:paraId="39D2D62C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封装全局函数 `showModal(title, contentHtml, onConfirm)`，简化新增/编辑对话框。</w:t>
      </w:r>
    </w:p>
    <w:p w14:paraId="686F1AC4" w14:textId="77777777" w:rsidR="000431DA" w:rsidRDefault="000431DA" w:rsidP="000431DA">
      <w:pPr>
        <w:rPr>
          <w:rFonts w:hint="eastAsia"/>
        </w:rPr>
      </w:pPr>
    </w:p>
    <w:p w14:paraId="0962C7A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8.3 表单验证</w:t>
      </w:r>
    </w:p>
    <w:p w14:paraId="2D92A54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商品名称、编码非空；数量为正整数；入库/出库数量 &gt; 0。</w:t>
      </w:r>
    </w:p>
    <w:p w14:paraId="6DDAF9BE" w14:textId="77777777" w:rsidR="000431DA" w:rsidRDefault="000431DA" w:rsidP="000431DA">
      <w:pPr>
        <w:rPr>
          <w:rFonts w:hint="eastAsia"/>
        </w:rPr>
      </w:pPr>
    </w:p>
    <w:p w14:paraId="04ABD847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8.4 加载状态</w:t>
      </w:r>
    </w:p>
    <w:p w14:paraId="4F94BEC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 每次请求时在按钮或表格区域显示“加载中...”字样，避免重复提交。</w:t>
      </w:r>
    </w:p>
    <w:p w14:paraId="1867F831" w14:textId="77777777" w:rsidR="000431DA" w:rsidRDefault="000431DA" w:rsidP="000431DA">
      <w:pPr>
        <w:rPr>
          <w:rFonts w:hint="eastAsia"/>
        </w:rPr>
      </w:pPr>
    </w:p>
    <w:p w14:paraId="67A93B1A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### 8.5 低库存高亮</w:t>
      </w:r>
    </w:p>
    <w:p w14:paraId="624D4356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lastRenderedPageBreak/>
        <w:t>- 在库存表格中，如果 `quantity &lt; warn_stock`，添加红色背景类。</w:t>
      </w:r>
    </w:p>
    <w:p w14:paraId="491D33DA" w14:textId="77777777" w:rsidR="000431DA" w:rsidRDefault="000431DA" w:rsidP="000431DA">
      <w:pPr>
        <w:rPr>
          <w:rFonts w:hint="eastAsia"/>
        </w:rPr>
      </w:pPr>
    </w:p>
    <w:p w14:paraId="005B0479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3EC73401" w14:textId="77777777" w:rsidR="000431DA" w:rsidRDefault="000431DA" w:rsidP="000431DA">
      <w:pPr>
        <w:rPr>
          <w:rFonts w:hint="eastAsia"/>
        </w:rPr>
      </w:pPr>
    </w:p>
    <w:p w14:paraId="7B22DDFB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## 9. 交付物</w:t>
      </w:r>
    </w:p>
    <w:p w14:paraId="03AAE9B0" w14:textId="77777777" w:rsidR="000431DA" w:rsidRDefault="000431DA" w:rsidP="000431DA">
      <w:pPr>
        <w:rPr>
          <w:rFonts w:hint="eastAsia"/>
        </w:rPr>
      </w:pPr>
    </w:p>
    <w:p w14:paraId="4ED3B005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1. **前端源代码**：全部HTML/CSS/JS文件，按目录组织。</w:t>
      </w:r>
    </w:p>
    <w:p w14:paraId="2A149AAA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2. **与后端联调说明**：如何配置后端CORS或放置静态文件。</w:t>
      </w:r>
    </w:p>
    <w:p w14:paraId="737E4658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3. **演示数据截图**：各页面截图（用于文档）。</w:t>
      </w:r>
    </w:p>
    <w:p w14:paraId="4E5D8EF6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4. **用户操作手册**：简要说明如何使用各功能。</w:t>
      </w:r>
    </w:p>
    <w:p w14:paraId="764249E8" w14:textId="77777777" w:rsidR="000431DA" w:rsidRDefault="000431DA" w:rsidP="000431DA">
      <w:pPr>
        <w:rPr>
          <w:rFonts w:hint="eastAsia"/>
        </w:rPr>
      </w:pPr>
    </w:p>
    <w:p w14:paraId="681A419D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>---</w:t>
      </w:r>
    </w:p>
    <w:p w14:paraId="52541972" w14:textId="77777777" w:rsidR="000431DA" w:rsidRDefault="000431DA" w:rsidP="000431DA">
      <w:pPr>
        <w:rPr>
          <w:rFonts w:hint="eastAsia"/>
        </w:rPr>
      </w:pPr>
    </w:p>
    <w:p w14:paraId="7F611C74" w14:textId="77777777" w:rsidR="000431DA" w:rsidRDefault="000431DA" w:rsidP="000431DA">
      <w:pPr>
        <w:rPr>
          <w:rFonts w:hint="eastAsia"/>
        </w:rPr>
      </w:pPr>
      <w:r>
        <w:rPr>
          <w:rFonts w:hint="eastAsia"/>
        </w:rPr>
        <w:t xml:space="preserve">**批准人**：项目经理  </w:t>
      </w:r>
    </w:p>
    <w:p w14:paraId="3FD9FDF9" w14:textId="4B8D7983" w:rsidR="00D27855" w:rsidRDefault="000431DA" w:rsidP="000431DA">
      <w:pPr>
        <w:rPr>
          <w:rFonts w:hint="eastAsia"/>
        </w:rPr>
      </w:pPr>
      <w:r>
        <w:rPr>
          <w:rFonts w:hint="eastAsia"/>
        </w:rPr>
        <w:t>**日期**：2026年6月</w:t>
      </w:r>
    </w:p>
    <w:sectPr w:rsidR="00D27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39"/>
    <w:rsid w:val="000431DA"/>
    <w:rsid w:val="003D5701"/>
    <w:rsid w:val="00750A34"/>
    <w:rsid w:val="00D27855"/>
    <w:rsid w:val="00E631E3"/>
    <w:rsid w:val="00F0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646BCE-D1A2-4323-A707-3EE10299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40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0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0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0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0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0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0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0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40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40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40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40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40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40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40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40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0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40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40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0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0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40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4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a93544</dc:creator>
  <cp:keywords/>
  <dc:description/>
  <cp:lastModifiedBy>a93544</cp:lastModifiedBy>
  <cp:revision>2</cp:revision>
  <dcterms:created xsi:type="dcterms:W3CDTF">2026-06-04T10:11:00Z</dcterms:created>
  <dcterms:modified xsi:type="dcterms:W3CDTF">2026-06-04T10:11:00Z</dcterms:modified>
</cp:coreProperties>
</file>