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38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1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eastAsia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leftChars="0" w:hanging="283" w:firstLineChars="0"/>
              <w:rPr>
                <w:rFonts w:cstheme="minorHAnsi"/>
              </w:rPr>
            </w:pPr>
            <w:r>
              <w:rPr>
                <w:rFonts w:hint="eastAsia" w:cstheme="minorHAnsi"/>
              </w:rPr>
              <w:t>Stakeholder Register.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 xml:space="preserve">Summarize the tasks completed by the group in the past three weeks and </w:t>
      </w:r>
      <w:r>
        <w:rPr>
          <w:rFonts w:hint="eastAsia" w:eastAsia="宋体" w:cstheme="minorHAnsi"/>
          <w:lang w:val="en-US" w:eastAsia="zh-CN"/>
        </w:rPr>
        <w:t>e</w:t>
      </w:r>
      <w:bookmarkStart w:id="6" w:name="_GoBack"/>
      <w:bookmarkEnd w:id="6"/>
      <w:r>
        <w:rPr>
          <w:rFonts w:hint="eastAsia" w:cstheme="minorHAnsi"/>
        </w:rPr>
        <w:t>nhance cooperation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Summarize project progress and team division</w:t>
      </w:r>
      <w:r>
        <w:rPr>
          <w:rFonts w:hint="eastAsia" w:eastAsia="宋体" w:cstheme="minorHAnsi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1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.14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cstheme="minorHAnsi"/>
        </w:rPr>
      </w:pPr>
      <w:r>
        <w:rPr>
          <w:rFonts w:hint="eastAsia" w:cstheme="minorHAnsi"/>
        </w:rPr>
        <w:t xml:space="preserve">A stakeholder can influence the success and failure of the project.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Complete the Stakeholder Register.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 collect the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how to know what the persona's goals are 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and how to identify negative personas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cstheme="minorHAnsi"/>
        </w:rPr>
      </w:pPr>
      <w:r>
        <w:rPr>
          <w:rFonts w:hint="eastAsia" w:cstheme="minorHAnsi"/>
        </w:rPr>
        <w:t>A fictitious character that is based on your knowledge of the archetypal characteristics of an end user. </w:t>
      </w:r>
    </w:p>
    <w:p>
      <w:pPr>
        <w:rPr>
          <w:rFonts w:cstheme="minorHAnsi"/>
        </w:rPr>
      </w:pPr>
      <w:r>
        <w:rPr>
          <w:rFonts w:hint="eastAsia" w:cstheme="minorHAnsi"/>
        </w:rPr>
        <w:t>Differs from an actor in that they will be fully-fledged users, with a role, activities, behaviours, attitudes and a goal.Helps gather an understanding of the user’s approach and decision making.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Describe at least three</w:t>
            </w:r>
            <w:r>
              <w:rPr>
                <w:rFonts w:hint="eastAsia" w:eastAsia="宋体" w:cstheme="minorHAnsi"/>
                <w:lang w:val="en-US" w:eastAsia="zh-CN"/>
              </w:rPr>
              <w:t xml:space="preserve"> 3 </w:t>
            </w:r>
            <w:r>
              <w:rPr>
                <w:rFonts w:hint="eastAsia" w:cstheme="minorHAnsi"/>
              </w:rPr>
              <w:t>different personas (fictional characters) that will use ecommerce website.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Hangni Chi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To collect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Feiyue Yao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 Li，Yizhan Lu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Z</w:t>
      </w:r>
      <w:r>
        <w:rPr>
          <w:rFonts w:hint="eastAsia" w:eastAsia="宋体" w:cstheme="minorHAnsi"/>
          <w:lang w:val="en-US" w:eastAsia="zh-CN"/>
        </w:rPr>
        <w:t>YU</w:t>
      </w:r>
    </w:p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cstheme="minorHAnsi"/>
          <w:lang w:val="en-US"/>
        </w:rPr>
      </w:pPr>
      <w:r>
        <w:rPr>
          <w:rFonts w:hint="eastAsia" w:eastAsia="宋体" w:cstheme="minorHAnsi"/>
          <w:lang w:eastAsia="zh-CN"/>
        </w:rPr>
        <w:t>1</w:t>
      </w:r>
      <w:r>
        <w:rPr>
          <w:rFonts w:hint="eastAsia" w:eastAsia="宋体" w:cstheme="minorHAnsi"/>
          <w:lang w:val="en-US" w:eastAsia="zh-CN"/>
        </w:rPr>
        <w:t>0.23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4" w:type="first"/>
      <w:footerReference r:id="rId3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6367150"/>
    <w:rsid w:val="3500481F"/>
    <w:rsid w:val="43FE0C37"/>
    <w:rsid w:val="592939E6"/>
    <w:rsid w:val="60104EBA"/>
    <w:rsid w:val="6B3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/>
</ds:datastoreItem>
</file>

<file path=customXml/itemProps3.xml><?xml version="1.0" encoding="utf-8"?>
<ds:datastoreItem xmlns:ds="http://schemas.openxmlformats.org/officeDocument/2006/customXml" ds:itemID="{5542552F-FBC5-443F-B977-388D14297FB7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1</TotalTime>
  <ScaleCrop>false</ScaleCrop>
  <LinksUpToDate>false</LinksUpToDate>
  <CharactersWithSpaces>2357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ycok</cp:lastModifiedBy>
  <dcterms:modified xsi:type="dcterms:W3CDTF">2021-11-12T06:53:09Z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2052-11.1.0.9192</vt:lpwstr>
  </property>
</Properties>
</file>