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微软雅黑" w:cs="微软雅黑" w:eastAsia="微软雅黑" w:hAnsi="微软雅黑"/>
        </w:rPr>
        <w:t xml:space="preserve">AI 数据自动化生态系统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555555"/>
          <w:sz w:val="28"/>
          <w:szCs w:val="28"/>
        </w:rPr>
        <w:t xml:space="preserve">模型性能测试报告</w:t>
      </w:r>
    </w:p>
    <w:p>
      <w:pPr>
        <w:spacing w:after="40" w:before="6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文档版本</w:t>
      </w:r>
      <w:r>
        <w:rPr>
          <w:rFonts w:ascii="微软雅黑" w:cs="微软雅黑" w:eastAsia="微软雅黑" w:hAnsi="微软雅黑"/>
          <w:sz w:val="20"/>
          <w:szCs w:val="20"/>
        </w:rPr>
        <w:t xml:space="preserve">: v4.0    </w:t>
      </w: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编写日期</w:t>
      </w:r>
      <w:r>
        <w:rPr>
          <w:rFonts w:ascii="微软雅黑" w:cs="微软雅黑" w:eastAsia="微软雅黑" w:hAnsi="微软雅黑"/>
          <w:sz w:val="20"/>
          <w:szCs w:val="20"/>
        </w:rPr>
        <w:t xml:space="preserve">: 2026-03-27</w:t>
      </w: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负责人</w:t>
      </w:r>
      <w:r>
        <w:rPr>
          <w:rFonts w:ascii="微软雅黑" w:cs="微软雅黑" w:eastAsia="微软雅黑" w:hAnsi="微软雅黑"/>
          <w:sz w:val="20"/>
          <w:szCs w:val="20"/>
        </w:rPr>
        <w:t xml:space="preserve">: [姓名]    </w:t>
      </w: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项目</w:t>
      </w:r>
      <w:r>
        <w:rPr>
          <w:rFonts w:ascii="微软雅黑" w:cs="微软雅黑" w:eastAsia="微软雅黑" w:hAnsi="微软雅黑"/>
          <w:sz w:val="20"/>
          <w:szCs w:val="20"/>
        </w:rPr>
        <w:t xml:space="preserve">: 健康查询数据自动化生成-聚类-审查生态系统</w:t>
      </w:r>
    </w:p>
    <w:p>
      <w:pPr>
        <w:spacing w:after="80" w:before="80"/>
      </w:pPr>
    </w:p>
    <w:p>
      <w:pPr>
        <w:pStyle w:val="Heading1"/>
      </w:pPr>
      <w:r>
        <w:rPr>
          <w:rFonts w:ascii="微软雅黑" w:cs="微软雅黑" w:eastAsia="微软雅黑" w:hAnsi="微软雅黑"/>
        </w:rPr>
        <w:t xml:space="preserve">1. 测试概述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1.1 系统定位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本人围绕已有的健康查询基准数据库，构建了一套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端到端 AI 数据自动化生态系统</w:t>
      </w:r>
      <w:r>
        <w:rPr>
          <w:rFonts w:ascii="微软雅黑" w:cs="微软雅黑" w:eastAsia="微软雅黑" w:hAnsi="微软雅黑"/>
          <w:sz w:val="21"/>
          <w:szCs w:val="21"/>
        </w:rPr>
        <w:t xml:space="preserve">，核心能力是：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Prompt 驱动的多 Domain 数据合成：5 个独立 Domain，各有专属 Prompt 模板，各约 500 条，可持续生成扩展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多源数据清洗与场景适配：谷歌数据 5 维度生态改写 + 现网数据分类抽样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统一质量审查闭环：Checker 自适应任意 Domain，抽样即定位问题，反馈 Prompt 优化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1.2 数据成果总览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数据来源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特性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LLM 自动合成（3 大板块 + 5 个 Domain）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49,200 + 各 Domain ~500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结构化，三维度类型体系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谷歌数据场景适配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4,170→7,424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 维度生态改写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现网数据分类抽样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589,289→4,111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真实长尾数据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合计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56,319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 (去重后)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多源异构</w:t>
            </w:r>
          </w:p>
        </w:tc>
      </w:tr>
    </w:tbl>
    <w:p>
      <w:pPr>
        <w:pStyle w:val="Heading1"/>
      </w:pPr>
      <w:r>
        <w:rPr>
          <w:rFonts w:ascii="微软雅黑" w:cs="微软雅黑" w:eastAsia="微软雅黑" w:hAnsi="微软雅黑"/>
        </w:rPr>
        <w:t xml:space="preserve">2. 多 Domain Prompt 生成性能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2.1 Domain 可插拔架构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每个 Domain 拥有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独立的 Prompt 模板文件</w:t>
      </w:r>
      <w:r>
        <w:rPr>
          <w:rFonts w:ascii="微软雅黑" w:cs="微软雅黑" w:eastAsia="微软雅黑" w:hAnsi="微软雅黑"/>
          <w:sz w:val="21"/>
          <w:szCs w:val="21"/>
        </w:rPr>
        <w:t xml:space="preserve">，是独立的数据生成维度：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Prompt 文件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人设来源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规模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特色能力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general_medical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prompts/general_medical.py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benchmark.db (过滤)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~500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100+ 数据字段目录硬约束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prompts/health.py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benchmark.db (过滤)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~500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topic_count 多子域支持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sports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prompts/sports.py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LLM 内联生成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~500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无需外部 persona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sports_health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prompts/sports_health.py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benchmark.db (全量)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~500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跨域健康+运动融合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red_team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prompts/red_team.py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无人设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~500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 类攻击维度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</w:rPr>
        <w:t xml:space="preserve">2.2 批量生成板块性能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1400"/>
        <w:gridCol w:w="1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板块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类别类型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标签数量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生成规则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Query 总数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知识目录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树状知识节点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 条/类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6,600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运动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单项(160)+跨项(883)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1,043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 条/类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31,290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健康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C(13,1)+C(13,2)+C(13,3)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 条/类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11,310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合计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1,640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49,200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去重效果</w:t>
      </w:r>
      <w:r>
        <w:rPr>
          <w:rFonts w:ascii="微软雅黑" w:cs="微软雅黑" w:eastAsia="微软雅黑" w:hAnsi="微软雅黑"/>
          <w:sz w:val="21"/>
          <w:szCs w:val="21"/>
        </w:rPr>
        <w:t xml:space="preserve">: 49,200 → 48,895（损失仅 0.62%），验证了三维度类型设计的去重有效性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2.3 三维度 Query 类型分布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每个类别严格生成 10 通用 + 10 显性个性化 + 10 隐性个性化：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通用</w:t>
      </w:r>
      <w:r>
        <w:rPr>
          <w:rFonts w:ascii="微软雅黑" w:cs="微软雅黑" w:eastAsia="微软雅黑" w:hAnsi="微软雅黑"/>
          <w:sz w:val="21"/>
          <w:szCs w:val="21"/>
        </w:rPr>
        <w:t xml:space="preserve">: 不涉及个人数据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显性个性化</w:t>
      </w:r>
      <w:r>
        <w:rPr>
          <w:rFonts w:ascii="微软雅黑" w:cs="微软雅黑" w:eastAsia="微软雅黑" w:hAnsi="微软雅黑"/>
          <w:sz w:val="21"/>
          <w:szCs w:val="21"/>
        </w:rPr>
        <w:t xml:space="preserve">: 直接意图涉及个人数据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隐性个性化</w:t>
      </w:r>
      <w:r>
        <w:rPr>
          <w:rFonts w:ascii="微软雅黑" w:cs="微软雅黑" w:eastAsia="微软雅黑" w:hAnsi="微软雅黑"/>
          <w:sz w:val="21"/>
          <w:szCs w:val="21"/>
        </w:rPr>
        <w:t xml:space="preserve">: 隐含意图涉及个人数据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分布均衡度 = 1:1:1（100% 严格均衡）</w:t>
      </w:r>
    </w:p>
    <w:p>
      <w:pPr>
        <w:pStyle w:val="Heading1"/>
      </w:pPr>
      <w:r>
        <w:rPr>
          <w:rFonts w:ascii="微软雅黑" w:cs="微软雅黑" w:eastAsia="微软雅黑" w:hAnsi="微软雅黑"/>
        </w:rPr>
        <w:t xml:space="preserve">3. Checker 自动审查机制与闭环优化</w:t>
      </w:r>
    </w:p>
    <w:p>
      <w:pPr>
        <w:spacing w:after="80" w:before="80"/>
        <w:ind w:left="240"/>
      </w:pPr>
      <w:r>
        <w:rPr>
          <w:rFonts w:ascii="微软雅黑" w:cs="微软雅黑" w:eastAsia="微软雅黑" w:hAnsi="微软雅黑"/>
          <w:b/>
          <w:bCs/>
          <w:i/>
          <w:iCs/>
          <w:color w:val="666666"/>
          <w:sz w:val="20"/>
          <w:szCs w:val="20"/>
        </w:rPr>
        <w:t xml:space="preserve">说明：</w:t>
      </w:r>
      <w:r>
        <w:rPr>
          <w:rFonts w:ascii="微软雅黑" w:cs="微软雅黑" w:eastAsia="微软雅黑" w:hAnsi="微软雅黑"/>
          <w:i/>
          <w:iCs/>
          <w:color w:val="666666"/>
          <w:sz w:val="20"/>
          <w:szCs w:val="20"/>
        </w:rPr>
        <w:t xml:space="preserve">本章展示的审查结果为小样本抽样（100 条），目的不在于给出统计意义上的质量结论，而是验证审查机制本身的有效性——即 Checker 能否在极少样本下快速定位问题类型、高风险主题，并直接指导 Prompt 迭代优化。这套机制可零代码应用于任意 Domain、任意规模的数据。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3.1 审查机制的核心设计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Checker 是本生态系统的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质量闭环引擎</w:t>
      </w:r>
      <w:r>
        <w:rPr>
          <w:rFonts w:ascii="微软雅黑" w:cs="微软雅黑" w:eastAsia="微软雅黑" w:hAnsi="微软雅黑"/>
          <w:sz w:val="21"/>
          <w:szCs w:val="21"/>
        </w:rPr>
        <w:t xml:space="preserve">，核心价值不在于审查多少条数据，而在于：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自动读取 Domain Prompt 约束 → 生成审查标准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小样本抽样审查 → 快速定位问题类型和高风险主题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结构化报告（三维聚合）→ 直接映射 Prompt 优化方向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修改 Prompt → 重新生成 → 再审查 → 正常率持续提升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3.2 机制效率对比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对比项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传统人工审查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Checker 自动审查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审查 100 条耗时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数小时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数分钟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新 Domain 接入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编写专用审查规则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零代码自适应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审查标准一致性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依赖审查人员经验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自动与 Prompt 约束同步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报告结构化程度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自由文本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三维度自动聚合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优化方向指引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模糊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直接映射 Prompt 修改点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可扩展性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人力线性增长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任意 Domain/规模复用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</w:rPr>
        <w:t xml:space="preserve">3.3 机制验证：general_medical 抽样审查示例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以下为 general_medical Domain 的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小样本抽样审查示例</w:t>
      </w:r>
      <w:r>
        <w:rPr>
          <w:rFonts w:ascii="微软雅黑" w:cs="微软雅黑" w:eastAsia="微软雅黑" w:hAnsi="微软雅黑"/>
          <w:sz w:val="21"/>
          <w:szCs w:val="21"/>
        </w:rPr>
        <w:t xml:space="preserve">（100 条），用于验证审查机制的缺陷发现能力。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配置</w:t>
      </w:r>
      <w:r>
        <w:rPr>
          <w:rFonts w:ascii="微软雅黑" w:cs="微软雅黑" w:eastAsia="微软雅黑" w:hAnsi="微软雅黑"/>
          <w:sz w:val="21"/>
          <w:szCs w:val="21"/>
        </w:rPr>
        <w:t xml:space="preserve">: 随机抽样 100 条，分 4 批审查（batch_size=30），temperature=0.3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总体结果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抽样审查数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 条（从全量中随机抽取）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正常 Query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81 条 (81.0%)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标记有问题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19 条 (19.0%)</w:t>
            </w:r>
          </w:p>
        </w:tc>
      </w:tr>
    </w:tbl>
    <w:p>
      <w:pPr>
        <w:pStyle w:val="Heading3"/>
      </w:pPr>
      <w:r>
        <w:rPr>
          <w:rFonts w:ascii="微软雅黑" w:cs="微软雅黑" w:eastAsia="微软雅黑" w:hAnsi="微软雅黑"/>
        </w:rPr>
        <w:t xml:space="preserve">机制验证一：按 Query 类型定位问题分布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Query 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审查数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问题数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问题率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机制定位结论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专业知识 Query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17.6%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术语专业度需按 persona 背景控制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用户数据查询 Query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27.3%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类型标注边界需在 Prompt 中强化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知识计算 Query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9.1%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质量最稳定，Prompt 可作为标杆</w:t>
            </w:r>
          </w:p>
        </w:tc>
      </w:tr>
    </w:tbl>
    <w:p>
      <w:pPr>
        <w:pStyle w:val="Heading3"/>
      </w:pPr>
      <w:r>
        <w:rPr>
          <w:rFonts w:ascii="微软雅黑" w:cs="微软雅黑" w:eastAsia="微软雅黑" w:hAnsi="微软雅黑"/>
        </w:rPr>
        <w:t xml:space="preserve">机制验证二：按知识主题定位高风险区域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知识主题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问题率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机制定位结论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运动损伤预防与康复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4/15 (26.7%)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最高风险，需优先优化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有氧训练与心肺功能提升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3/14 (21.4%)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术语专业度偏高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运动营养与能量补给策略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3/15 (20.0%)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部分 query 主题偏移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睡眠与运动恢复的关系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2/12 (16.7%)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可接受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运动心率区间与训练强度管理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2/14 (14.3%)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可接受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体脂管理与运动减脂效率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2/15 (13.3%)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可接受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力量训练原则与肌肉恢复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2/15 (13.3%)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可接受</w:t>
            </w:r>
          </w:p>
        </w:tc>
      </w:tr>
    </w:tbl>
    <w:p>
      <w:pPr>
        <w:pStyle w:val="Heading3"/>
      </w:pPr>
      <w:r>
        <w:rPr>
          <w:rFonts w:ascii="微软雅黑" w:cs="微软雅黑" w:eastAsia="微软雅黑" w:hAnsi="微软雅黑"/>
        </w:rPr>
        <w:t xml:space="preserve">机制验证三：问题类型 → Prompt 优化方向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8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问题类型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占比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Prompt 优化方向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语言不自然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47.4%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→ 增加术语层次控制，与 persona 背景匹配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类型不匹配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31.6%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→ 强化三种 Query 类型的边界定义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逻辑矛盾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15.8%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→ 加强 query 与主题的锚定约束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重复/相似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5.3%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→ 增加多样性约束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</w:rPr>
        <w:t xml:space="preserve">3.4 审查机制结论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结论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小样本即有效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 条抽样即清晰定位 3 类主要问题和 1 个高风险主题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问题→优化直接映射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每类问题直接对应 Prompt 具体修改方向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任意 Domain 可复现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同样机制即时应用于 health/sports/red_team 等任意 Domain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闭环持续优化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审查 → Prompt 修改 → 重新生成 → 再审查 → 正常率持续提升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人力成本极低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一次审查数分钟，替代数小时人工逐条检查</w:t>
            </w:r>
          </w:p>
        </w:tc>
      </w:tr>
    </w:tbl>
    <w:p>
      <w:pPr>
        <w:pStyle w:val="Heading1"/>
      </w:pPr>
      <w:r>
        <w:rPr>
          <w:rFonts w:ascii="微软雅黑" w:cs="微软雅黑" w:eastAsia="微软雅黑" w:hAnsi="微软雅黑"/>
        </w:rPr>
        <w:t xml:space="preserve">4. 谷歌数据场景适配报告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4.1 多维度适配（非机械替换）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审视角度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适配示例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品牌生态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产品绑定表述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Fitbit → Huawei Watch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AI 功能命名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竞品 vs 华为 AI 功能差异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Fitbit LLM → Huawei Assistant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专有指标体系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分析指标定义与计算逻辑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Active Zone Minutes → Intensity Activity Minutes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评估模型差异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找到华为生态等价概念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Readiness Score → Recovery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隐含场景语境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LLM 辅助识别隐含竞品关联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睡眠算法描述 → 华为睡眠监测场景</w:t>
            </w:r>
          </w:p>
        </w:tc>
      </w:tr>
    </w:tbl>
    <w:p>
      <w:pPr>
        <w:pStyle w:val="Heading1"/>
      </w:pPr>
      <w:r>
        <w:rPr>
          <w:rFonts w:ascii="微软雅黑" w:cs="微软雅黑" w:eastAsia="微软雅黑" w:hAnsi="微软雅黑"/>
        </w:rPr>
        <w:t xml:space="preserve">5. 现网数据抽样报告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原始数据池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589,289 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分类抽样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221 类 × 20 条/类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实际抽样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4,111 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满额类别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88.7% (196/221)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覆盖领域：健康管理（睡眠/饮食/环境）、医疗症状（高血压/糖尿病/孕产）、大众运动（跑步/健身/瑜伽）、心理健康（焦虑/抑郁/正念）等。</w:t>
      </w:r>
    </w:p>
    <w:p>
      <w:pPr>
        <w:pStyle w:val="Heading1"/>
      </w:pPr>
      <w:r>
        <w:rPr>
          <w:rFonts w:ascii="微软雅黑" w:cs="微软雅黑" w:eastAsia="微软雅黑" w:hAnsi="微软雅黑"/>
        </w:rPr>
        <w:t xml:space="preserve">6. 结论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6.1 综合评价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1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评价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等级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生态系统完整性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生成→审查全链路自动化闭环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优秀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架构可扩展性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 个 Domain 各有独立 Prompt，新 Domain 零代码接入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优秀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审查机制有效性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小样本即定位问题，直接映射 Prompt 优化方向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优秀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数据合成质量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去重率 0.62%，三维度类型 1:1:1 均衡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审查效率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 条/数分钟，替代数小时人工审查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优秀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场景适配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 维度生态改写，非机械替换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</w:rPr>
        <w:t xml:space="preserve">6.2 闭环优化路径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术语层次控制 → 语言不自然(47.4%)问题下降 → 正常率提升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类型边界强化 → 类型不匹配(31.6%)问题下降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主题锚定加强 → 逻辑矛盾(15.8%)问题下降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各 Domain 全覆盖审查 → 利用同一机制建立全局质量基线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sz w:val="18"/>
        <w:szCs w:val="18"/>
      </w:rPr>
      <w:t xml:space="preserve">第 </w:t>
    </w:r>
    <w:r>
      <w:rPr>
        <w:rFonts w:ascii="微软雅黑" w:cs="微软雅黑" w:eastAsia="微软雅黑" w:hAnsi="微软雅黑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120"/>
      <w:jc w:val="center"/>
    </w:pPr>
    <w:rPr>
      <w:rFonts w:ascii="微软雅黑" w:cs="微软雅黑" w:eastAsia="微软雅黑" w:hAnsi="微软雅黑"/>
      <w:b/>
      <w:bCs/>
      <w:color w:val="1a1a1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2B579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微软雅黑" w:cs="微软雅黑" w:eastAsia="微软雅黑" w:hAnsi="微软雅黑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2026-03-28T03:44:56.792Z</dcterms:created>
  <dcterms:modified xsi:type="dcterms:W3CDTF">2026-03-28T03:44:56.792Z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