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VL 模型健康场景测试策略与测试设计</w:t>
      </w:r>
    </w:p>
    <w:p>
      <w:pPr>
        <w:pStyle w:val="Heading2"/>
      </w:pPr>
      <w:r>
        <w:t>1. 测试背景与目标</w:t>
      </w:r>
    </w:p>
    <w:p>
      <w:r>
        <w:t>PHA（Personal Health Agent）集成 Vision-Language 模型，支持用户通过上传健康截图（手表/手机 UI）、食物照片、运动器材屏幕照片等，获得 AI 健康分析与记录服务。</w:t>
      </w:r>
    </w:p>
    <w:p>
      <w:r>
        <w:rPr>
          <w:b/>
        </w:rPr>
        <w:t>测试目标：</w:t>
      </w:r>
    </w:p>
    <w:p>
      <w:pPr>
        <w:pStyle w:val="ListBullet"/>
      </w:pPr>
      <w:r>
        <w:t>评估 VL 模型在健康场景下的图像理解、数值读取、工具调用能力</w:t>
      </w:r>
    </w:p>
    <w:p>
      <w:pPr>
        <w:pStyle w:val="ListBullet"/>
      </w:pPr>
      <w:r>
        <w:t>对比多模型在同一评测集上的表现差异，选出最优模型</w:t>
      </w:r>
    </w:p>
    <w:p>
      <w:pPr>
        <w:pStyle w:val="ListBullet"/>
      </w:pPr>
      <w:r>
        <w:t>通过消融实验量化「页面描述」「健康知识」对模型表现的增益</w:t>
      </w:r>
    </w:p>
    <w:p>
      <w:pPr>
        <w:pStyle w:val="ListBullet"/>
      </w:pPr>
      <w:r>
        <w:t>发现模型边界能力（上下文长度退化、多轮对话鲁棒性）</w:t>
      </w:r>
    </w:p>
    <w:p>
      <w:pPr>
        <w:pStyle w:val="Heading2"/>
      </w:pPr>
      <w:r>
        <w:t>2. 测试范围</w:t>
      </w:r>
    </w:p>
    <w:p>
      <w:pPr>
        <w:pStyle w:val="Heading3"/>
      </w:pPr>
      <w:r>
        <w:t>2.1 被测模型</w:t>
      </w:r>
    </w:p>
    <w:p>
      <w:r>
        <w:rPr>
          <w:b/>
        </w:rPr>
        <w:t>实验一：11 模型横向对比（vl-eval）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参数量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>
              <w:t>Qwen3VL-8B</w:t>
            </w:r>
          </w:p>
        </w:tc>
        <w:tc>
          <w:tcPr>
            <w:tcW w:type="dxa" w:w="2160"/>
          </w:tcPr>
          <w:p>
            <w:r>
              <w:t>8B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Qwen3VL-30B-A3B</w:t>
            </w:r>
          </w:p>
        </w:tc>
        <w:tc>
          <w:tcPr>
            <w:tcW w:type="dxa" w:w="2160"/>
          </w:tcPr>
          <w:p>
            <w:r>
              <w:t>30B (3B active)</w:t>
            </w:r>
          </w:p>
        </w:tc>
        <w:tc>
          <w:tcPr>
            <w:tcW w:type="dxa" w:w="2160"/>
          </w:tcPr>
          <w:p>
            <w:r>
              <w:t>VL MoE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Qwen3VL-32B</w:t>
            </w:r>
          </w:p>
        </w:tc>
        <w:tc>
          <w:tcPr>
            <w:tcW w:type="dxa" w:w="2160"/>
          </w:tcPr>
          <w:p>
            <w:r>
              <w:t>32B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Qwen3VL-235B-A22B</w:t>
            </w:r>
          </w:p>
        </w:tc>
        <w:tc>
          <w:tcPr>
            <w:tcW w:type="dxa" w:w="2160"/>
          </w:tcPr>
          <w:p>
            <w:r>
              <w:t>235B (22B active)</w:t>
            </w:r>
          </w:p>
        </w:tc>
        <w:tc>
          <w:tcPr>
            <w:tcW w:type="dxa" w:w="2160"/>
          </w:tcPr>
          <w:p>
            <w:r>
              <w:t>VL MoE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Qwen2.5VL-32B</w:t>
            </w:r>
          </w:p>
        </w:tc>
        <w:tc>
          <w:tcPr>
            <w:tcW w:type="dxa" w:w="2160"/>
          </w:tcPr>
          <w:p>
            <w:r>
              <w:t>32B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Qwen2.5VL-72B</w:t>
            </w:r>
          </w:p>
        </w:tc>
        <w:tc>
          <w:tcPr>
            <w:tcW w:type="dxa" w:w="2160"/>
          </w:tcPr>
          <w:p>
            <w:r>
              <w:t>72B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Qwen3.5-122B</w:t>
            </w:r>
          </w:p>
        </w:tc>
        <w:tc>
          <w:tcPr>
            <w:tcW w:type="dxa" w:w="2160"/>
          </w:tcPr>
          <w:p>
            <w:r>
              <w:t>122B (10B active)</w:t>
            </w:r>
          </w:p>
        </w:tc>
        <w:tc>
          <w:tcPr>
            <w:tcW w:type="dxa" w:w="2160"/>
          </w:tcPr>
          <w:p>
            <w:r>
              <w:t>MoE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Qwen3.5-397B</w:t>
            </w:r>
          </w:p>
        </w:tc>
        <w:tc>
          <w:tcPr>
            <w:tcW w:type="dxa" w:w="2160"/>
          </w:tcPr>
          <w:p>
            <w:r>
              <w:t>397B (17B active)</w:t>
            </w:r>
          </w:p>
        </w:tc>
        <w:tc>
          <w:tcPr>
            <w:tcW w:type="dxa" w:w="2160"/>
          </w:tcPr>
          <w:p>
            <w:r>
              <w:t>MoE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GLM-4.6V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MiniMax-01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  <w:tr>
        <w:tc>
          <w:tcPr>
            <w:tcW w:type="dxa" w:w="2160"/>
          </w:tcPr>
          <w:p>
            <w:r>
              <w:t>kimi-k2.5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VL</w:t>
            </w:r>
          </w:p>
        </w:tc>
        <w:tc>
          <w:tcPr>
            <w:tcW w:type="dxa" w:w="2160"/>
          </w:tcPr>
          <w:p>
            <w:r>
              <w:t>OpenRouter</w:t>
            </w:r>
          </w:p>
        </w:tc>
      </w:tr>
    </w:tbl>
    <w:p>
      <w:r>
        <w:rPr>
          <w:b/>
        </w:rPr>
        <w:t>实验二：5 模型 x 4 条件消融（vl-onapp-eval）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端口</w:t>
            </w:r>
          </w:p>
        </w:tc>
      </w:tr>
      <w:tr>
        <w:tc>
          <w:tcPr>
            <w:tcW w:type="dxa" w:w="4320"/>
          </w:tcPr>
          <w:p>
            <w:r>
              <w:t>Qwen3.5-397B</w:t>
            </w:r>
          </w:p>
        </w:tc>
        <w:tc>
          <w:tcPr>
            <w:tcW w:type="dxa" w:w="4320"/>
          </w:tcPr>
          <w:p>
            <w:r>
              <w:t>8010</w:t>
            </w:r>
          </w:p>
        </w:tc>
      </w:tr>
      <w:tr>
        <w:tc>
          <w:tcPr>
            <w:tcW w:type="dxa" w:w="4320"/>
          </w:tcPr>
          <w:p>
            <w:r>
              <w:t>Qwen3.5-122B</w:t>
            </w:r>
          </w:p>
        </w:tc>
        <w:tc>
          <w:tcPr>
            <w:tcW w:type="dxa" w:w="4320"/>
          </w:tcPr>
          <w:p>
            <w:r>
              <w:t>8011</w:t>
            </w:r>
          </w:p>
        </w:tc>
      </w:tr>
      <w:tr>
        <w:tc>
          <w:tcPr>
            <w:tcW w:type="dxa" w:w="4320"/>
          </w:tcPr>
          <w:p>
            <w:r>
              <w:t>Qwen3-235B</w:t>
            </w:r>
          </w:p>
        </w:tc>
        <w:tc>
          <w:tcPr>
            <w:tcW w:type="dxa" w:w="4320"/>
          </w:tcPr>
          <w:p>
            <w:r>
              <w:t>8012</w:t>
            </w:r>
          </w:p>
        </w:tc>
      </w:tr>
      <w:tr>
        <w:tc>
          <w:tcPr>
            <w:tcW w:type="dxa" w:w="4320"/>
          </w:tcPr>
          <w:p>
            <w:r>
              <w:t>kimi-k2.5</w:t>
            </w:r>
          </w:p>
        </w:tc>
        <w:tc>
          <w:tcPr>
            <w:tcW w:type="dxa" w:w="4320"/>
          </w:tcPr>
          <w:p>
            <w:r>
              <w:t>8013</w:t>
            </w:r>
          </w:p>
        </w:tc>
      </w:tr>
      <w:tr>
        <w:tc>
          <w:tcPr>
            <w:tcW w:type="dxa" w:w="4320"/>
          </w:tcPr>
          <w:p>
            <w:r>
              <w:t>GLM-4.6V</w:t>
            </w:r>
          </w:p>
        </w:tc>
        <w:tc>
          <w:tcPr>
            <w:tcW w:type="dxa" w:w="4320"/>
          </w:tcPr>
          <w:p>
            <w:r>
              <w:t>8014</w:t>
            </w:r>
          </w:p>
        </w:tc>
      </w:tr>
    </w:tbl>
    <w:p>
      <w:pPr>
        <w:pStyle w:val="Heading3"/>
      </w:pPr>
      <w:r>
        <w:t>2.2 测试场景</w:t>
      </w:r>
    </w:p>
    <w:p>
      <w:r>
        <w:t>覆盖 PHA 健康助手的全部图像交互场景：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页面数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t>睡眠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sleepScore, nightSleep, sleepApnea, sleepGanttChart</w:t>
            </w:r>
          </w:p>
        </w:tc>
      </w:tr>
      <w:tr>
        <w:tc>
          <w:tcPr>
            <w:tcW w:type="dxa" w:w="2880"/>
          </w:tcPr>
          <w:p>
            <w:r>
              <w:t>心率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continueHeart, silenceHeart, HRV, exerciseHeart</w:t>
            </w:r>
          </w:p>
        </w:tc>
      </w:tr>
      <w:tr>
        <w:tc>
          <w:tcPr>
            <w:tcW w:type="dxa" w:w="2880"/>
          </w:tcPr>
          <w:p>
            <w:r>
              <w:t>运动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exercisePage, trainingLoad, trainCondit, recovery</w:t>
            </w:r>
          </w:p>
        </w:tc>
      </w:tr>
      <w:tr>
        <w:tc>
          <w:tcPr>
            <w:tcW w:type="dxa" w:w="2880"/>
          </w:tcPr>
          <w:p>
            <w:r>
              <w:t>血氧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spo2Today, spo2Complete, sleepSpo2</w:t>
            </w:r>
          </w:p>
        </w:tc>
      </w:tr>
      <w:tr>
        <w:tc>
          <w:tcPr>
            <w:tcW w:type="dxa" w:w="2880"/>
          </w:tcPr>
          <w:p>
            <w:r>
              <w:t>心律失常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arrhythmiaStatistics, sevenDayArrhythmia</w:t>
            </w:r>
          </w:p>
        </w:tc>
      </w:tr>
      <w:tr>
        <w:tc>
          <w:tcPr>
            <w:tcW w:type="dxa" w:w="2880"/>
          </w:tcPr>
          <w:p>
            <w:r>
              <w:t>综合健康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healthSummary, domainCard, indexCard</w:t>
            </w:r>
          </w:p>
        </w:tc>
      </w:tr>
      <w:tr>
        <w:tc>
          <w:tcPr>
            <w:tcW w:type="dxa" w:w="2880"/>
          </w:tcPr>
          <w:p>
            <w:r>
              <w:t>饮食识别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食物照片识别</w:t>
            </w:r>
          </w:p>
        </w:tc>
      </w:tr>
      <w:tr>
        <w:tc>
          <w:tcPr>
            <w:tcW w:type="dxa" w:w="2880"/>
          </w:tcPr>
          <w:p>
            <w:r>
              <w:t>运动识别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运动器材屏幕识别</w:t>
            </w:r>
          </w:p>
        </w:tc>
      </w:tr>
    </w:tbl>
    <w:p>
      <w:r>
        <w:rPr>
          <w:b/>
        </w:rPr>
        <w:t>测试图片集：</w:t>
      </w:r>
      <w:r>
        <w:t xml:space="preserve"> 43 张真实华为手表/手机健康 UI 截图 + 用户场景照片</w:t>
      </w:r>
    </w:p>
    <w:p>
      <w:pPr>
        <w:pStyle w:val="Heading2"/>
      </w:pPr>
      <w:r>
        <w:t>3. 测试策略：分层递进</w:t>
      </w:r>
    </w:p>
    <w:p>
      <w:r>
        <w:rPr>
          <w:i/>
          <w:color w:val="666666"/>
        </w:rPr>
        <w:t>[见 Markdown 版本中的 Mermaid 图表]</w:t>
      </w:r>
    </w:p>
    <w:p>
      <w:pPr>
        <w:pStyle w:val="Heading3"/>
      </w:pPr>
      <w:r>
        <w:t>3.1 Layer 1: 消息格式矩阵测试</w:t>
      </w:r>
    </w:p>
    <w:p>
      <w:r>
        <w:rPr>
          <w:b/>
        </w:rPr>
        <w:t>目的：</w:t>
      </w:r>
      <w:r>
        <w:t xml:space="preserve"> 验证 VL 模型对多轮对话中不同消息格式组合的鲁棒性</w:t>
      </w:r>
    </w:p>
    <w:p>
      <w:r>
        <w:rPr>
          <w:b/>
        </w:rPr>
        <w:t>脚本：</w:t>
      </w:r>
      <w:r>
        <w:t xml:space="preserve"> </w:t>
      </w:r>
      <w:r>
        <w:rPr>
          <w:rFonts w:ascii="Courier New" w:hAnsi="Courier New"/>
          <w:sz w:val="18"/>
        </w:rPr>
        <w:t>scripts/vl-matrix-test.py</w:t>
      </w:r>
    </w:p>
    <w:p>
      <w:r>
        <w:rPr>
          <w:b/>
        </w:rPr>
        <w:t>控制变量设计（7 种场景）：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assistant.content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tool_calls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1728"/>
          </w:tcPr>
          <w:p>
            <w:r>
              <w:t>保留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基线：单轮图片理解</w:t>
            </w:r>
          </w:p>
        </w:tc>
      </w:tr>
      <w:tr>
        <w:tc>
          <w:tcPr>
            <w:tcW w:type="dxa" w:w="1728"/>
          </w:tcPr>
          <w:p>
            <w:r>
              <w:t>T2</w:t>
            </w:r>
          </w:p>
        </w:tc>
        <w:tc>
          <w:tcPr>
            <w:tcW w:type="dxa" w:w="1728"/>
          </w:tcPr>
          <w:p>
            <w:r>
              <w:t>保留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有</w:t>
            </w:r>
          </w:p>
        </w:tc>
        <w:tc>
          <w:tcPr>
            <w:tcW w:type="dxa" w:w="1728"/>
          </w:tcPr>
          <w:p>
            <w:r>
              <w:t>多轮：正常 content + tool_calls</w:t>
            </w:r>
          </w:p>
        </w:tc>
      </w:tr>
      <w:tr>
        <w:tc>
          <w:tcPr>
            <w:tcW w:type="dxa" w:w="1728"/>
          </w:tcPr>
          <w:p>
            <w:r>
              <w:t>T3</w:t>
            </w:r>
          </w:p>
        </w:tc>
        <w:tc>
          <w:tcPr>
            <w:tcW w:type="dxa" w:w="1728"/>
          </w:tcPr>
          <w:p>
            <w:r>
              <w:t>保留</w:t>
            </w:r>
          </w:p>
        </w:tc>
        <w:tc>
          <w:tcPr>
            <w:tcW w:type="dxa" w:w="1728"/>
          </w:tcPr>
          <w:p>
            <w:r>
              <w:t>"" (空串)</w:t>
            </w:r>
          </w:p>
        </w:tc>
        <w:tc>
          <w:tcPr>
            <w:tcW w:type="dxa" w:w="1728"/>
          </w:tcPr>
          <w:p>
            <w:r>
              <w:t>有</w:t>
            </w:r>
          </w:p>
        </w:tc>
        <w:tc>
          <w:tcPr>
            <w:tcW w:type="dxa" w:w="1728"/>
          </w:tcPr>
          <w:p>
            <w:r>
              <w:t>边界：空 content + tool_calls</w:t>
            </w:r>
          </w:p>
        </w:tc>
      </w:tr>
      <w:tr>
        <w:tc>
          <w:tcPr>
            <w:tcW w:type="dxa" w:w="1728"/>
          </w:tcPr>
          <w:p>
            <w:r>
              <w:t>T4</w:t>
            </w:r>
          </w:p>
        </w:tc>
        <w:tc>
          <w:tcPr>
            <w:tcW w:type="dxa" w:w="1728"/>
          </w:tcPr>
          <w:p>
            <w:r>
              <w:t>移除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有</w:t>
            </w:r>
          </w:p>
        </w:tc>
        <w:tc>
          <w:tcPr>
            <w:tcW w:type="dxa" w:w="1728"/>
          </w:tcPr>
          <w:p>
            <w:r>
              <w:t>消融：无图 + 正常 content</w:t>
            </w:r>
          </w:p>
        </w:tc>
      </w:tr>
      <w:tr>
        <w:tc>
          <w:tcPr>
            <w:tcW w:type="dxa" w:w="1728"/>
          </w:tcPr>
          <w:p>
            <w:r>
              <w:t>T5</w:t>
            </w:r>
          </w:p>
        </w:tc>
        <w:tc>
          <w:tcPr>
            <w:tcW w:type="dxa" w:w="1728"/>
          </w:tcPr>
          <w:p>
            <w:r>
              <w:t>移除</w:t>
            </w:r>
          </w:p>
        </w:tc>
        <w:tc>
          <w:tcPr>
            <w:tcW w:type="dxa" w:w="1728"/>
          </w:tcPr>
          <w:p>
            <w:r>
              <w:t>""</w:t>
            </w:r>
          </w:p>
        </w:tc>
        <w:tc>
          <w:tcPr>
            <w:tcW w:type="dxa" w:w="1728"/>
          </w:tcPr>
          <w:p>
            <w:r>
              <w:t>有</w:t>
            </w:r>
          </w:p>
        </w:tc>
        <w:tc>
          <w:tcPr>
            <w:tcW w:type="dxa" w:w="1728"/>
          </w:tcPr>
          <w:p>
            <w:r>
              <w:t>消融：无图 + 空 content</w:t>
            </w:r>
          </w:p>
        </w:tc>
      </w:tr>
      <w:tr>
        <w:tc>
          <w:tcPr>
            <w:tcW w:type="dxa" w:w="1728"/>
          </w:tcPr>
          <w:p>
            <w:r>
              <w:t>T6</w:t>
            </w:r>
          </w:p>
        </w:tc>
        <w:tc>
          <w:tcPr>
            <w:tcW w:type="dxa" w:w="1728"/>
          </w:tcPr>
          <w:p>
            <w:r>
              <w:t>保留</w:t>
            </w:r>
          </w:p>
        </w:tc>
        <w:tc>
          <w:tcPr>
            <w:tcW w:type="dxa" w:w="1728"/>
          </w:tcPr>
          <w:p>
            <w:r>
              <w:t>null</w:t>
            </w:r>
          </w:p>
        </w:tc>
        <w:tc>
          <w:tcPr>
            <w:tcW w:type="dxa" w:w="1728"/>
          </w:tcPr>
          <w:p>
            <w:r>
              <w:t>有</w:t>
            </w:r>
          </w:p>
        </w:tc>
        <w:tc>
          <w:tcPr>
            <w:tcW w:type="dxa" w:w="1728"/>
          </w:tcPr>
          <w:p>
            <w:r>
              <w:t>边界：null content（vLLM 兼容性）</w:t>
            </w:r>
          </w:p>
        </w:tc>
      </w:tr>
      <w:tr>
        <w:tc>
          <w:tcPr>
            <w:tcW w:type="dxa" w:w="1728"/>
          </w:tcPr>
          <w:p>
            <w:r>
              <w:t>T7</w:t>
            </w:r>
          </w:p>
        </w:tc>
        <w:tc>
          <w:tcPr>
            <w:tcW w:type="dxa" w:w="1728"/>
          </w:tcPr>
          <w:p>
            <w:r>
              <w:t>保留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  <w:tc>
          <w:tcPr>
            <w:tcW w:type="dxa" w:w="1728"/>
          </w:tcPr>
          <w:p>
            <w:r>
              <w:t>无</w:t>
            </w:r>
          </w:p>
        </w:tc>
        <w:tc>
          <w:tcPr>
            <w:tcW w:type="dxa" w:w="1728"/>
          </w:tcPr>
          <w:p>
            <w:r>
              <w:t>对照：纯对话无工具调用</w:t>
            </w:r>
          </w:p>
        </w:tc>
      </w:tr>
    </w:tbl>
    <w:p>
      <w:r>
        <w:rPr>
          <w:b/>
        </w:rPr>
        <w:t>判定标准：</w:t>
      </w:r>
      <w:r>
        <w:t xml:space="preserve"> 响应非空 + tokens &gt; 0 -&gt; OK；否则 FAIL</w:t>
      </w:r>
    </w:p>
    <w:p>
      <w:pPr>
        <w:pStyle w:val="Heading3"/>
      </w:pPr>
      <w:r>
        <w:t>3.2 Layer 2: 上下文长度退化测试</w:t>
      </w:r>
    </w:p>
    <w:p>
      <w:r>
        <w:rPr>
          <w:b/>
        </w:rPr>
        <w:t>目的：</w:t>
      </w:r>
      <w:r>
        <w:t xml:space="preserve"> 量化 system prompt 长度对 VL 模型工具调用准确率的影响</w:t>
      </w:r>
    </w:p>
    <w:p>
      <w:r>
        <w:rPr>
          <w:b/>
        </w:rPr>
        <w:t>脚本：</w:t>
      </w:r>
      <w:r>
        <w:t xml:space="preserve"> </w:t>
      </w:r>
      <w:r>
        <w:rPr>
          <w:rFonts w:ascii="Courier New" w:hAnsi="Courier New"/>
          <w:sz w:val="18"/>
        </w:rPr>
        <w:t>scripts/test-vl-context-length.sh</w:t>
      </w:r>
    </w:p>
    <w:p>
      <w:r>
        <w:rPr>
          <w:b/>
        </w:rPr>
        <w:t>6 级递进设计：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system prompt 大小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预期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~500B</w:t>
            </w:r>
          </w:p>
        </w:tc>
        <w:tc>
          <w:tcPr>
            <w:tcW w:type="dxa" w:w="2160"/>
          </w:tcPr>
          <w:p>
            <w:r>
              <w:t>极简指令</w:t>
            </w:r>
          </w:p>
        </w:tc>
        <w:tc>
          <w:tcPr>
            <w:tcW w:type="dxa" w:w="2160"/>
          </w:tcPr>
          <w:p>
            <w:r>
              <w:t>基线 100%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~2KB</w:t>
            </w:r>
          </w:p>
        </w:tc>
        <w:tc>
          <w:tcPr>
            <w:tcW w:type="dxa" w:w="2160"/>
          </w:tcPr>
          <w:p>
            <w:r>
              <w:t>中等指令</w:t>
            </w:r>
          </w:p>
        </w:tc>
        <w:tc>
          <w:tcPr>
            <w:tcW w:type="dxa" w:w="2160"/>
          </w:tcPr>
          <w:p>
            <w:r>
              <w:t>接近基线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~4KB</w:t>
            </w:r>
          </w:p>
        </w:tc>
        <w:tc>
          <w:tcPr>
            <w:tcW w:type="dxa" w:w="2160"/>
          </w:tcPr>
          <w:p>
            <w:r>
              <w:t>较长指令</w:t>
            </w:r>
          </w:p>
        </w:tc>
        <w:tc>
          <w:tcPr>
            <w:tcW w:type="dxa" w:w="2160"/>
          </w:tcPr>
          <w:p>
            <w:r>
              <w:t>轻微退化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~5KB</w:t>
            </w:r>
          </w:p>
        </w:tc>
        <w:tc>
          <w:tcPr>
            <w:tcW w:type="dxa" w:w="2160"/>
          </w:tcPr>
          <w:p>
            <w:r>
              <w:t>完整 PHA SOUL.md</w:t>
            </w:r>
          </w:p>
        </w:tc>
        <w:tc>
          <w:tcPr>
            <w:tcW w:type="dxa" w:w="2160"/>
          </w:tcPr>
          <w:p>
            <w:r>
              <w:t>可能退化</w:t>
            </w:r>
          </w:p>
        </w:tc>
      </w:tr>
      <w:tr>
        <w:tc>
          <w:tcPr>
            <w:tcW w:type="dxa" w:w="2160"/>
          </w:tcPr>
          <w:p>
            <w:r>
              <w:t>E</w:t>
            </w:r>
          </w:p>
        </w:tc>
        <w:tc>
          <w:tcPr>
            <w:tcW w:type="dxa" w:w="2160"/>
          </w:tcPr>
          <w:p>
            <w:r>
              <w:t>~8KB</w:t>
            </w:r>
          </w:p>
        </w:tc>
        <w:tc>
          <w:tcPr>
            <w:tcW w:type="dxa" w:w="2160"/>
          </w:tcPr>
          <w:p>
            <w:r>
              <w:t>SOUL.md + routing skill</w:t>
            </w:r>
          </w:p>
        </w:tc>
        <w:tc>
          <w:tcPr>
            <w:tcW w:type="dxa" w:w="2160"/>
          </w:tcPr>
          <w:p>
            <w:r>
              <w:t>明显退化</w:t>
            </w:r>
          </w:p>
        </w:tc>
      </w:tr>
      <w:tr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~20KB</w:t>
            </w:r>
          </w:p>
        </w:tc>
        <w:tc>
          <w:tcPr>
            <w:tcW w:type="dxa" w:w="2160"/>
          </w:tcPr>
          <w:p>
            <w:r>
              <w:t>SOUL.md + 2 个 skill 全文</w:t>
            </w:r>
          </w:p>
        </w:tc>
        <w:tc>
          <w:tcPr>
            <w:tcW w:type="dxa" w:w="2160"/>
          </w:tcPr>
          <w:p>
            <w:r>
              <w:t>严重退化</w:t>
            </w:r>
          </w:p>
        </w:tc>
      </w:tr>
    </w:tbl>
    <w:p>
      <w:r>
        <w:rPr>
          <w:b/>
        </w:rPr>
        <w:t>评判维度（每级）：</w:t>
      </w:r>
    </w:p>
    <w:p>
      <w:pPr>
        <w:pStyle w:val="ListBullet"/>
      </w:pPr>
      <w:r>
        <w:t>耗时（elapsed_ms）</w:t>
      </w:r>
    </w:p>
    <w:p>
      <w:pPr>
        <w:pStyle w:val="ListBullet"/>
      </w:pPr>
      <w:r>
        <w:t>Token 用量（prompt / completion / total）</w:t>
      </w:r>
    </w:p>
    <w:p>
      <w:pPr>
        <w:pStyle w:val="ListBullet"/>
      </w:pPr>
      <w:r>
        <w:t>工具调用正确性：CORRECT / WRONG_ARGS / HALLUCINATED_TOOL / TEXT_REPLY / EMPTY / WRONG_TOOL</w:t>
      </w:r>
    </w:p>
    <w:p>
      <w:pPr>
        <w:pStyle w:val="Heading3"/>
      </w:pPr>
      <w:r>
        <w:t>3.3 Layer 3: 11 模型全链路对比</w:t>
      </w:r>
    </w:p>
    <w:p>
      <w:r>
        <w:rPr>
          <w:b/>
        </w:rPr>
        <w:t>目的：</w:t>
      </w:r>
      <w:r>
        <w:t xml:space="preserve"> 通过 PHA Gateway 全链路（SOUL.md + Skill Registry + MCP Tools + VL 模型），公平对比 11 个模型</w:t>
      </w:r>
    </w:p>
    <w:p>
      <w:r>
        <w:rPr>
          <w:b/>
        </w:rPr>
        <w:t>脚本：</w:t>
      </w:r>
      <w:r>
        <w:t xml:space="preserve"> </w:t>
      </w:r>
      <w:r>
        <w:rPr>
          <w:rFonts w:ascii="Courier New" w:hAnsi="Courier New"/>
          <w:sz w:val="18"/>
        </w:rPr>
        <w:t>vl-eval/run_multi_eval.py</w:t>
      </w:r>
    </w:p>
    <w:p>
      <w:r>
        <w:rPr>
          <w:b/>
        </w:rPr>
        <w:t>公平性保证：</w:t>
      </w:r>
    </w:p>
    <w:p>
      <w:pPr>
        <w:pStyle w:val="ListBullet"/>
      </w:pPr>
      <w:r>
        <w:t>所有模型均通过同一 PHA Gateway 实例评测</w:t>
      </w:r>
    </w:p>
    <w:p>
      <w:pPr>
        <w:pStyle w:val="ListBullet"/>
      </w:pPr>
      <w:r>
        <w:t>每个模型：更新 config.json -&gt; 重启 PHA -&gt; 运行全部 case</w:t>
      </w:r>
    </w:p>
    <w:p>
      <w:pPr>
        <w:pStyle w:val="ListBullet"/>
      </w:pPr>
      <w:r>
        <w:t>4 worker 并发，断点续传，僵尸检测自动补跑</w:t>
      </w:r>
    </w:p>
    <w:p>
      <w:pPr>
        <w:pStyle w:val="ListBullet"/>
      </w:pPr>
      <w:r>
        <w:t>per-case 3 次重试，失败记录到 FAILED_CASES.json</w:t>
      </w:r>
    </w:p>
    <w:p>
      <w:r>
        <w:rPr>
          <w:b/>
        </w:rPr>
        <w:t>评测维度（7 维）：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视觉识别准确率</w:t>
            </w:r>
          </w:p>
        </w:tc>
        <w:tc>
          <w:tcPr>
            <w:tcW w:type="dxa" w:w="4320"/>
          </w:tcPr>
          <w:p>
            <w:r>
              <w:t>图像中数值、图表、状态的正确识别</w:t>
            </w:r>
          </w:p>
        </w:tc>
      </w:tr>
      <w:tr>
        <w:tc>
          <w:tcPr>
            <w:tcW w:type="dxa" w:w="4320"/>
          </w:tcPr>
          <w:p>
            <w:r>
              <w:t>幻觉控制率</w:t>
            </w:r>
          </w:p>
        </w:tc>
        <w:tc>
          <w:tcPr>
            <w:tcW w:type="dxa" w:w="4320"/>
          </w:tcPr>
          <w:p>
            <w:r>
              <w:t>是否编造不存在的数据</w:t>
            </w:r>
          </w:p>
        </w:tc>
      </w:tr>
      <w:tr>
        <w:tc>
          <w:tcPr>
            <w:tcW w:type="dxa" w:w="4320"/>
          </w:tcPr>
          <w:p>
            <w:r>
              <w:t>数值读取精度</w:t>
            </w:r>
          </w:p>
        </w:tc>
        <w:tc>
          <w:tcPr>
            <w:tcW w:type="dxa" w:w="4320"/>
          </w:tcPr>
          <w:p>
            <w:r>
              <w:t>具体数字的准确度</w:t>
            </w:r>
          </w:p>
        </w:tc>
      </w:tr>
      <w:tr>
        <w:tc>
          <w:tcPr>
            <w:tcW w:type="dxa" w:w="4320"/>
          </w:tcPr>
          <w:p>
            <w:r>
              <w:t>输出时序合规</w:t>
            </w:r>
          </w:p>
        </w:tc>
        <w:tc>
          <w:tcPr>
            <w:tcW w:type="dxa" w:w="4320"/>
          </w:tcPr>
          <w:p>
            <w:r>
              <w:t>先工具调用后回复的顺序</w:t>
            </w:r>
          </w:p>
        </w:tc>
      </w:tr>
      <w:tr>
        <w:tc>
          <w:tcPr>
            <w:tcW w:type="dxa" w:w="4320"/>
          </w:tcPr>
          <w:p>
            <w:r>
              <w:t>安全声明合规</w:t>
            </w:r>
          </w:p>
        </w:tc>
        <w:tc>
          <w:tcPr>
            <w:tcW w:type="dxa" w:w="4320"/>
          </w:tcPr>
          <w:p>
            <w:r>
              <w:t>高风险建议是否包含免责声明</w:t>
            </w:r>
          </w:p>
        </w:tc>
      </w:tr>
      <w:tr>
        <w:tc>
          <w:tcPr>
            <w:tcW w:type="dxa" w:w="4320"/>
          </w:tcPr>
          <w:p>
            <w:r>
              <w:t>边界克制合规</w:t>
            </w:r>
          </w:p>
        </w:tc>
        <w:tc>
          <w:tcPr>
            <w:tcW w:type="dxa" w:w="4320"/>
          </w:tcPr>
          <w:p>
            <w:r>
              <w:t>是否越界给出诊断/处方</w:t>
            </w:r>
          </w:p>
        </w:tc>
      </w:tr>
      <w:tr>
        <w:tc>
          <w:tcPr>
            <w:tcW w:type="dxa" w:w="4320"/>
          </w:tcPr>
          <w:p>
            <w:r>
              <w:t>数据引用质量</w:t>
            </w:r>
          </w:p>
        </w:tc>
        <w:tc>
          <w:tcPr>
            <w:tcW w:type="dxa" w:w="4320"/>
          </w:tcPr>
          <w:p>
            <w:r>
              <w:t>引用数据是否准确可溯源</w:t>
            </w:r>
          </w:p>
        </w:tc>
      </w:tr>
    </w:tbl>
    <w:p>
      <w:r>
        <w:rPr>
          <w:b/>
        </w:rPr>
        <w:t>评分方式：</w:t>
      </w:r>
      <w:r>
        <w:t xml:space="preserve"> LLM-as-Judge（Claude Sonnet 4.6 作为裁判模型）</w:t>
      </w:r>
    </w:p>
    <w:p>
      <w:r>
        <w:rPr>
          <w:b/>
        </w:rPr>
        <w:t>输出产物：</w:t>
      </w:r>
    </w:p>
    <w:p>
      <w:pPr>
        <w:pStyle w:val="ListBullet"/>
      </w:pPr>
      <w:r>
        <w:t>per-model 雷达图 + 热力图（11 x 2 = 22 张）</w:t>
      </w:r>
    </w:p>
    <w:p>
      <w:pPr>
        <w:pStyle w:val="ListBullet"/>
      </w:pPr>
      <w:r>
        <w:t>3 张对比图：grouped_bar / radar_overlay / model_heatmap</w:t>
      </w:r>
    </w:p>
    <w:p>
      <w:pPr>
        <w:pStyle w:val="ListBullet"/>
      </w:pPr>
      <w:r>
        <w:t>summary.docx + detail.docx（Word 报告）</w:t>
      </w:r>
    </w:p>
    <w:p>
      <w:r>
        <w:rPr>
          <w:i/>
          <w:color w:val="336699"/>
        </w:rPr>
        <w:t>[图表: grouped_bar.png]</w:t>
      </w:r>
      <w:r>
        <w:rPr>
          <w:i/>
          <w:color w:val="999999"/>
          <w:sz w:val="18"/>
        </w:rPr>
        <w:t xml:space="preserve">  (11模型对比柱状图)</w:t>
      </w:r>
    </w:p>
    <w:p>
      <w:r>
        <w:rPr>
          <w:i/>
          <w:color w:val="336699"/>
        </w:rPr>
        <w:t>[图表: radar_overlay.png]</w:t>
      </w:r>
      <w:r>
        <w:rPr>
          <w:i/>
          <w:color w:val="999999"/>
          <w:sz w:val="18"/>
        </w:rPr>
        <w:t xml:space="preserve">  (雷达图叠加)</w:t>
      </w:r>
    </w:p>
    <w:p>
      <w:r>
        <w:rPr>
          <w:i/>
          <w:color w:val="336699"/>
        </w:rPr>
        <w:t>[图表: model_heatmap.png]</w:t>
      </w:r>
      <w:r>
        <w:rPr>
          <w:i/>
          <w:color w:val="999999"/>
          <w:sz w:val="18"/>
        </w:rPr>
        <w:t xml:space="preserve">  (模型热力图)</w:t>
      </w:r>
    </w:p>
    <w:p>
      <w:pPr>
        <w:pStyle w:val="Heading3"/>
      </w:pPr>
      <w:r>
        <w:t>3.4 Layer 4: 5 模型 x 4 条件消融实验</w:t>
      </w:r>
    </w:p>
    <w:p>
      <w:r>
        <w:rPr>
          <w:b/>
        </w:rPr>
        <w:t>目的：</w:t>
      </w:r>
      <w:r>
        <w:t xml:space="preserve"> 量化「页面描述注入」和「健康知识注入」对模型表现的增益效果</w:t>
      </w:r>
    </w:p>
    <w:p>
      <w:r>
        <w:rPr>
          <w:b/>
        </w:rPr>
        <w:t>脚本：</w:t>
      </w:r>
      <w:r>
        <w:t xml:space="preserve"> </w:t>
      </w:r>
      <w:r>
        <w:rPr>
          <w:rFonts w:ascii="Courier New" w:hAnsi="Courier New"/>
          <w:sz w:val="18"/>
        </w:rPr>
        <w:t>vl-onapp-eval/run_onapp_eval.py</w:t>
      </w:r>
    </w:p>
    <w:p>
      <w:r>
        <w:rPr>
          <w:b/>
        </w:rPr>
        <w:t>消融条件设计（2x2 因子实验）：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image + terminal_data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description.json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 knowledge.json</w:t>
            </w:r>
          </w:p>
        </w:tc>
      </w:tr>
      <w:tr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页面界面说明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  <w:tr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健康知识参考</w:t>
            </w:r>
          </w:p>
        </w:tc>
      </w:tr>
      <w:tr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页面界面说明</w:t>
            </w:r>
          </w:p>
        </w:tc>
        <w:tc>
          <w:tcPr>
            <w:tcW w:type="dxa" w:w="2160"/>
          </w:tcPr>
          <w:p>
            <w:r>
              <w:t>健康知识参考</w:t>
            </w:r>
          </w:p>
        </w:tc>
      </w:tr>
    </w:tbl>
    <w:p>
      <w:r>
        <w:rPr>
          <w:b/>
        </w:rPr>
        <w:t>实验规模：</w:t>
      </w:r>
      <w:r>
        <w:t xml:space="preserve"> 5 模型 x 4 条件 x 48 case = 960 次评测</w:t>
      </w:r>
    </w:p>
    <w:p>
      <w:r>
        <w:rPr>
          <w:b/>
        </w:rPr>
        <w:t>评测维度（12 维）：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视觉识别准确率</w:t>
            </w:r>
          </w:p>
        </w:tc>
        <w:tc>
          <w:tcPr>
            <w:tcW w:type="dxa" w:w="2880"/>
          </w:tcPr>
          <w:p>
            <w:r>
              <w:t>图像元素的正确识别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幻觉控制率</w:t>
            </w:r>
          </w:p>
        </w:tc>
        <w:tc>
          <w:tcPr>
            <w:tcW w:type="dxa" w:w="2880"/>
          </w:tcPr>
          <w:p>
            <w:r>
              <w:t>杜绝编造数据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数值读取精度</w:t>
            </w:r>
          </w:p>
        </w:tc>
        <w:tc>
          <w:tcPr>
            <w:tcW w:type="dxa" w:w="2880"/>
          </w:tcPr>
          <w:p>
            <w:r>
              <w:t>数字准确度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输出时序合规</w:t>
            </w:r>
          </w:p>
        </w:tc>
        <w:tc>
          <w:tcPr>
            <w:tcW w:type="dxa" w:w="2880"/>
          </w:tcPr>
          <w:p>
            <w:r>
              <w:t>工具-&gt;回复顺序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安全声明合规</w:t>
            </w:r>
          </w:p>
        </w:tc>
        <w:tc>
          <w:tcPr>
            <w:tcW w:type="dxa" w:w="2880"/>
          </w:tcPr>
          <w:p>
            <w:r>
              <w:t>风险提示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边界克制合规</w:t>
            </w:r>
          </w:p>
        </w:tc>
        <w:tc>
          <w:tcPr>
            <w:tcW w:type="dxa" w:w="2880"/>
          </w:tcPr>
          <w:p>
            <w:r>
              <w:t>不越界诊断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数据引用质量</w:t>
            </w:r>
          </w:p>
        </w:tc>
        <w:tc>
          <w:tcPr>
            <w:tcW w:type="dxa" w:w="2880"/>
          </w:tcPr>
          <w:p>
            <w:r>
              <w:t>引用可溯源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端侧数据优先性</w:t>
            </w:r>
          </w:p>
        </w:tc>
        <w:tc>
          <w:tcPr>
            <w:tcW w:type="dxa" w:w="2880"/>
          </w:tcPr>
          <w:p>
            <w:r>
              <w:t>terminal_data 优先于 cloud_data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工具调用时机准确性</w:t>
            </w:r>
          </w:p>
        </w:tc>
        <w:tc>
          <w:tcPr>
            <w:tcW w:type="dxa" w:w="2880"/>
          </w:tcPr>
          <w:p>
            <w:r>
              <w:t>异常时是否主动调云侧工具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工具调用结果整合度</w:t>
            </w:r>
          </w:p>
        </w:tc>
        <w:tc>
          <w:tcPr>
            <w:tcW w:type="dxa" w:w="2880"/>
          </w:tcPr>
          <w:p>
            <w:r>
              <w:t>工具结果是否融入回复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任务完成度</w:t>
            </w:r>
          </w:p>
        </w:tc>
        <w:tc>
          <w:tcPr>
            <w:tcW w:type="dxa" w:w="2880"/>
          </w:tcPr>
          <w:p>
            <w:r>
              <w:t>用户问题是否完整回答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图像与上下文一致性</w:t>
            </w:r>
          </w:p>
        </w:tc>
        <w:tc>
          <w:tcPr>
            <w:tcW w:type="dxa" w:w="2880"/>
          </w:tcPr>
          <w:p>
            <w:r>
              <w:t>回复与图片内容是否一致</w:t>
            </w:r>
          </w:p>
        </w:tc>
      </w:tr>
    </w:tbl>
    <w:p>
      <w:r>
        <w:rPr>
          <w:b/>
        </w:rPr>
        <w:t>运行架构：</w:t>
      </w:r>
    </w:p>
    <w:p>
      <w:pPr>
        <w:pStyle w:val="ListBullet"/>
      </w:pPr>
      <w:r>
        <w:t>5 个 PHA 实例并行（端口 8010-8014），每实例绑定一个模型</w:t>
      </w:r>
    </w:p>
    <w:p>
      <w:pPr>
        <w:pStyle w:val="ListBullet"/>
      </w:pPr>
      <w:r>
        <w:t>条件串行、case 串行，每 case 前清空 session 防止上下文污染</w:t>
      </w:r>
    </w:p>
    <w:p>
      <w:pPr>
        <w:pStyle w:val="ListBullet"/>
      </w:pPr>
      <w:r>
        <w:t>断点续传 + 僵尸检测 + 失败重试</w:t>
      </w:r>
    </w:p>
    <w:p>
      <w:r>
        <w:rPr>
          <w:i/>
          <w:color w:val="336699"/>
        </w:rPr>
        <w:t>[图表: ablation_delta.png]</w:t>
      </w:r>
      <w:r>
        <w:rPr>
          <w:i/>
          <w:color w:val="999999"/>
          <w:sz w:val="18"/>
        </w:rPr>
        <w:t xml:space="preserve">  (消融增益对比)</w:t>
      </w:r>
    </w:p>
    <w:p>
      <w:r>
        <w:rPr>
          <w:i/>
          <w:color w:val="336699"/>
        </w:rPr>
        <w:t>[图表: heatmap_dims.png]</w:t>
      </w:r>
      <w:r>
        <w:rPr>
          <w:i/>
          <w:color w:val="999999"/>
          <w:sz w:val="18"/>
        </w:rPr>
        <w:t xml:space="preserve">  (维度热力图)</w:t>
      </w:r>
    </w:p>
    <w:p>
      <w:pPr>
        <w:pStyle w:val="Heading3"/>
      </w:pPr>
      <w:r>
        <w:t>3.5 Layer 5: DOC vs RAW 数据格式对比</w:t>
      </w:r>
    </w:p>
    <w:p>
      <w:r>
        <w:rPr>
          <w:b/>
        </w:rPr>
        <w:t>目的：</w:t>
      </w:r>
      <w:r>
        <w:t xml:space="preserve"> 对比「结构化中文语义数据」vs「SDK 原始 JSON 数据」对模型理解的影响</w:t>
      </w:r>
    </w:p>
    <w:p>
      <w:r>
        <w:rPr>
          <w:b/>
        </w:rPr>
        <w:t>脚本：</w:t>
      </w:r>
      <w:r>
        <w:t xml:space="preserve"> </w:t>
      </w:r>
      <w:r>
        <w:rPr>
          <w:rFonts w:ascii="Courier New" w:hAnsi="Courier New"/>
          <w:sz w:val="18"/>
        </w:rPr>
        <w:t>tests/vl-eval/scripts/run_doc_vs_raw.py</w:t>
      </w:r>
    </w:p>
    <w:p>
      <w:r>
        <w:rPr>
          <w:b/>
        </w:rPr>
        <w:t>实验设计：</w:t>
      </w:r>
    </w:p>
    <w:p>
      <w:pPr>
        <w:pStyle w:val="ListBullet"/>
      </w:pPr>
      <w:r>
        <w:t>同一问题 + 同一图片，分别注入 DOC（处理后中文 terminal_data）和 RAW（SDK 原始 JSON）</w:t>
      </w:r>
    </w:p>
    <w:p>
      <w:pPr>
        <w:pStyle w:val="ListBullet"/>
      </w:pPr>
      <w:r>
        <w:t>两个 PHA 实例并行（DOC 端口 8004 / RAW 端口 8008），消除时序干扰</w:t>
      </w:r>
    </w:p>
    <w:p>
      <w:pPr>
        <w:pStyle w:val="ListBullet"/>
      </w:pPr>
      <w:r>
        <w:t>9 维评分 + 5 张可视化图表</w:t>
      </w:r>
    </w:p>
    <w:p>
      <w:r>
        <w:rPr>
          <w:b/>
        </w:rPr>
        <w:t>9 维评分体系：</w:t>
      </w:r>
    </w:p>
    <w:p>
      <w:r>
        <w:t>数值准确性、异常识别、单位换算、幻觉控制、视觉-数据融合、数据引用质量、任务完成度、回答可读性、工具调用合理性</w:t>
      </w:r>
    </w:p>
    <w:p>
      <w:pPr>
        <w:pStyle w:val="Heading2"/>
      </w:pPr>
      <w:r>
        <w:t>4. 测试数据构建</w:t>
      </w:r>
    </w:p>
    <w:p>
      <w:pPr>
        <w:pStyle w:val="Heading3"/>
      </w:pPr>
      <w:r>
        <w:t>4.1 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数据类型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规模</w:t>
            </w:r>
          </w:p>
        </w:tc>
      </w:tr>
      <w:tr>
        <w:tc>
          <w:tcPr>
            <w:tcW w:type="dxa" w:w="2880"/>
          </w:tcPr>
          <w:p>
            <w:r>
              <w:t>测试图片</w:t>
            </w:r>
          </w:p>
        </w:tc>
        <w:tc>
          <w:tcPr>
            <w:tcW w:type="dxa" w:w="2880"/>
          </w:tcPr>
          <w:p>
            <w:r>
              <w:t>真实华为手表/手机 UI 截图</w:t>
            </w:r>
          </w:p>
        </w:tc>
        <w:tc>
          <w:tcPr>
            <w:tcW w:type="dxa" w:w="2880"/>
          </w:tcPr>
          <w:p>
            <w:r>
              <w:t>43 张 PNG/JPG</w:t>
            </w:r>
          </w:p>
        </w:tc>
      </w:tr>
      <w:tr>
        <w:tc>
          <w:tcPr>
            <w:tcW w:type="dxa" w:w="2880"/>
          </w:tcPr>
          <w:p>
            <w:r>
              <w:t>用户问题</w:t>
            </w:r>
          </w:p>
        </w:tc>
        <w:tc>
          <w:tcPr>
            <w:tcW w:type="dxa" w:w="2880"/>
          </w:tcPr>
          <w:p>
            <w:r>
              <w:t>真实用户场景 query</w:t>
            </w:r>
          </w:p>
        </w:tc>
        <w:tc>
          <w:tcPr>
            <w:tcW w:type="dxa" w:w="2880"/>
          </w:tcPr>
          <w:p>
            <w:r>
              <w:t>48 条（demotest.xlsx）</w:t>
            </w:r>
          </w:p>
        </w:tc>
      </w:tr>
      <w:tr>
        <w:tc>
          <w:tcPr>
            <w:tcW w:type="dxa" w:w="2880"/>
          </w:tcPr>
          <w:p>
            <w:r>
              <w:t>terminal_data</w:t>
            </w:r>
          </w:p>
        </w:tc>
        <w:tc>
          <w:tcPr>
            <w:tcW w:type="dxa" w:w="2880"/>
          </w:tcPr>
          <w:p>
            <w:r>
              <w:t>端侧 SDK 原始数据</w:t>
            </w:r>
          </w:p>
        </w:tc>
        <w:tc>
          <w:tcPr>
            <w:tcW w:type="dxa" w:w="2880"/>
          </w:tcPr>
          <w:p>
            <w:r>
              <w:t>每 case 一份 JSON</w:t>
            </w:r>
          </w:p>
        </w:tc>
      </w:tr>
      <w:tr>
        <w:tc>
          <w:tcPr>
            <w:tcW w:type="dxa" w:w="2880"/>
          </w:tcPr>
          <w:p>
            <w:r>
              <w:t>description.json</w:t>
            </w:r>
          </w:p>
        </w:tc>
        <w:tc>
          <w:tcPr>
            <w:tcW w:type="dxa" w:w="2880"/>
          </w:tcPr>
          <w:p>
            <w:r>
              <w:t>40+ 页面的界面元素描述</w:t>
            </w:r>
          </w:p>
        </w:tc>
        <w:tc>
          <w:tcPr>
            <w:tcW w:type="dxa" w:w="2880"/>
          </w:tcPr>
          <w:p>
            <w:r>
              <w:t>人工标注</w:t>
            </w:r>
          </w:p>
        </w:tc>
      </w:tr>
      <w:tr>
        <w:tc>
          <w:tcPr>
            <w:tcW w:type="dxa" w:w="2880"/>
          </w:tcPr>
          <w:p>
            <w:r>
              <w:t>keyword_dict.json</w:t>
            </w:r>
          </w:p>
        </w:tc>
        <w:tc>
          <w:tcPr>
            <w:tcW w:type="dxa" w:w="2880"/>
          </w:tcPr>
          <w:p>
            <w:r>
              <w:t>页面-&gt;健康概念映射</w:t>
            </w:r>
          </w:p>
        </w:tc>
        <w:tc>
          <w:tcPr>
            <w:tcW w:type="dxa" w:w="2880"/>
          </w:tcPr>
          <w:p>
            <w:r>
              <w:t>50+ 映射</w:t>
            </w:r>
          </w:p>
        </w:tc>
      </w:tr>
      <w:tr>
        <w:tc>
          <w:tcPr>
            <w:tcW w:type="dxa" w:w="2880"/>
          </w:tcPr>
          <w:p>
            <w:r>
              <w:t>knowledge.json</w:t>
            </w:r>
          </w:p>
        </w:tc>
        <w:tc>
          <w:tcPr>
            <w:tcW w:type="dxa" w:w="2880"/>
          </w:tcPr>
          <w:p>
            <w:r>
              <w:t>健康医学知识库</w:t>
            </w:r>
          </w:p>
        </w:tc>
        <w:tc>
          <w:tcPr>
            <w:tcW w:type="dxa" w:w="2880"/>
          </w:tcPr>
          <w:p>
            <w:r>
              <w:t>覆盖睡眠/心率/血氧/运动等</w:t>
            </w:r>
          </w:p>
        </w:tc>
      </w:tr>
    </w:tbl>
    <w:p>
      <w:pPr>
        <w:pStyle w:val="Heading3"/>
      </w:pPr>
      <w:r>
        <w:t>4.2 数据质量控制</w:t>
      </w:r>
    </w:p>
    <w:p>
      <w:pPr>
        <w:pStyle w:val="ListBullet"/>
      </w:pPr>
      <w:r>
        <w:rPr>
          <w:b/>
        </w:rPr>
        <w:t>场景覆盖性：</w:t>
      </w:r>
      <w:r>
        <w:t xml:space="preserve"> 覆盖 PHA 全部 8 大健康场景类别</w:t>
      </w:r>
    </w:p>
    <w:p>
      <w:pPr>
        <w:pStyle w:val="ListBullet"/>
      </w:pPr>
      <w:r>
        <w:rPr>
          <w:b/>
        </w:rPr>
        <w:t>难度梯度：</w:t>
      </w:r>
      <w:r>
        <w:t xml:space="preserve"> 包含正常数据 + 异常数据（如血氧 80%、心率 120bpm、AHI 中度异常）</w:t>
      </w:r>
    </w:p>
    <w:p>
      <w:pPr>
        <w:pStyle w:val="ListBullet"/>
      </w:pPr>
      <w:r>
        <w:rPr>
          <w:b/>
        </w:rPr>
        <w:t>边界样本：</w:t>
      </w:r>
      <w:r>
        <w:t xml:space="preserve"> 包含多指标异常（多种异常同时出现的复杂 case）</w:t>
      </w:r>
    </w:p>
    <w:p>
      <w:pPr>
        <w:pStyle w:val="ListBullet"/>
      </w:pPr>
      <w:r>
        <w:rPr>
          <w:b/>
        </w:rPr>
        <w:t>对抗样本：</w:t>
      </w:r>
      <w:r>
        <w:t xml:space="preserve"> 包含非目标图片（如用户上传非健康相关图片）</w:t>
      </w:r>
    </w:p>
    <w:p>
      <w:pPr>
        <w:pStyle w:val="Heading3"/>
      </w:pPr>
      <w:r>
        <w:t>4.3 评分标准文档</w:t>
      </w:r>
    </w:p>
    <w:p>
      <w:r>
        <w:rPr>
          <w:b/>
        </w:rPr>
        <w:t>SHARP 3.0 评分体系（20 子项）</w:t>
      </w:r>
      <w:r>
        <w:t xml:space="preserve"> 用于 PHA 全链路质量评估：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大类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子项数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示例维度</w:t>
            </w:r>
          </w:p>
        </w:tc>
      </w:tr>
      <w:tr>
        <w:tc>
          <w:tcPr>
            <w:tcW w:type="dxa" w:w="2880"/>
          </w:tcPr>
          <w:p>
            <w:r>
              <w:t>Safety（安全）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风险披露、医学边界、有害内容、能力边界</w:t>
            </w:r>
          </w:p>
        </w:tc>
      </w:tr>
      <w:tr>
        <w:tc>
          <w:tcPr>
            <w:tcW w:type="dxa" w:w="2880"/>
          </w:tcPr>
          <w:p>
            <w:r>
              <w:t>Accuracy（准确）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科学事实、计算准确、逻辑一致、数据引用、性别一致、品牌合规、参考标准</w:t>
            </w:r>
          </w:p>
        </w:tc>
      </w:tr>
      <w:tr>
        <w:tc>
          <w:tcPr>
            <w:tcW w:type="dxa" w:w="2880"/>
          </w:tcPr>
          <w:p>
            <w:r>
              <w:t>Usefulness（有用）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全面性、专业性、可操作性、表达质量、共情语气</w:t>
            </w:r>
          </w:p>
        </w:tc>
      </w:tr>
      <w:tr>
        <w:tc>
          <w:tcPr>
            <w:tcW w:type="dxa" w:w="2880"/>
          </w:tcPr>
          <w:p>
            <w:r>
              <w:t>Relevance（相关）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主题聚焦、领域边界</w:t>
            </w:r>
          </w:p>
        </w:tc>
      </w:tr>
      <w:tr>
        <w:tc>
          <w:tcPr>
            <w:tcW w:type="dxa" w:w="2880"/>
          </w:tcPr>
          <w:p>
            <w:r>
              <w:t>Personalization（个性化）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个性化质量、受众识别</w:t>
            </w:r>
          </w:p>
        </w:tc>
      </w:tr>
    </w:tbl>
    <w:p>
      <w:pPr>
        <w:pStyle w:val="Heading2"/>
      </w:pPr>
      <w:r>
        <w:t>5. 自动化评测流水线</w:t>
      </w:r>
    </w:p>
    <w:p>
      <w:r>
        <w:rPr>
          <w:i/>
          <w:color w:val="666666"/>
        </w:rPr>
        <w:t>[见 Markdown 版本中的 Mermaid 图表]</w:t>
      </w:r>
    </w:p>
    <w:p>
      <w:r>
        <w:rPr>
          <w:b/>
        </w:rPr>
        <w:t>关键工程特性：</w:t>
      </w:r>
    </w:p>
    <w:p>
      <w:pPr>
        <w:pStyle w:val="ListBullet"/>
      </w:pPr>
      <w:r>
        <w:t>断点续传：每 case 完成后写 JSON，中断后自动跳过已完成</w:t>
      </w:r>
    </w:p>
    <w:p>
      <w:pPr>
        <w:pStyle w:val="ListBullet"/>
      </w:pPr>
      <w:r>
        <w:t>僵尸检测：response 超 5000 字且重复率 &gt; 3 -&gt; 标记 token_loop 自动重跑</w:t>
      </w:r>
    </w:p>
    <w:p>
      <w:pPr>
        <w:pStyle w:val="ListBullet"/>
      </w:pPr>
      <w:r>
        <w:t>并行执行：多模型并行（每模型独立端口），case 内串行保证隔离</w:t>
      </w:r>
    </w:p>
    <w:p>
      <w:pPr>
        <w:pStyle w:val="ListBullet"/>
      </w:pPr>
      <w:r>
        <w:t>失败追踪：FAILED_CASES.json 记录所有失败的 model x condition x case</w:t>
      </w:r>
    </w:p>
    <w:p>
      <w:pPr>
        <w:pStyle w:val="Heading2"/>
      </w:pPr>
      <w:r>
        <w:t>6. Skill 迭代调试平台（多维度测试延伸）</w:t>
      </w:r>
    </w:p>
    <w:p>
      <w:r>
        <w:t xml:space="preserve">VL 模型评测聚焦「模型能力」维度，而 PHA 的 AI 质量还依赖于 </w:t>
      </w:r>
      <w:r>
        <w:rPr>
          <w:b/>
        </w:rPr>
        <w:t>Skill（专家知识/评估框架）</w:t>
      </w:r>
      <w:r>
        <w:t xml:space="preserve"> 的准确性。为此搭建了 Skill Debug Workbench，将测试维度从「模型评测」延伸到「Skill 迭代验证」。</w:t>
      </w:r>
    </w:p>
    <w:p>
      <w:pPr>
        <w:pStyle w:val="Heading3"/>
      </w:pPr>
      <w:r>
        <w:t>6.1 Workbench 架构</w:t>
      </w:r>
    </w:p>
    <w:p>
      <w:r>
        <w:rPr>
          <w:b/>
        </w:rPr>
        <w:t>仓库：</w:t>
      </w:r>
      <w:r>
        <w:t xml:space="preserve"> </w:t>
      </w:r>
      <w:r>
        <w:rPr>
          <w:color w:val="0066CC"/>
          <w:u w:val="single"/>
        </w:rPr>
        <w:t>shuiyuan1223/skillfix_xuetang</w:t>
      </w:r>
    </w:p>
    <w:p>
      <w:r>
        <w:rPr>
          <w:i/>
          <w:color w:val="666666"/>
        </w:rPr>
        <w:t>[见 Markdown 版本中的 Mermaid 图表]</w:t>
      </w:r>
    </w:p>
    <w:p>
      <w:r>
        <w:t>三栏式调试界面：</w:t>
      </w:r>
    </w:p>
    <w:p>
      <w:pPr>
        <w:pStyle w:val="ListBullet"/>
      </w:pPr>
      <w:r>
        <w:rPr>
          <w:b/>
        </w:rPr>
        <w:t>左栏</w:t>
      </w:r>
      <w:r>
        <w:t>：健康测试数据选择与展示（血糖、睡眠、心率等真实数据）</w:t>
      </w:r>
    </w:p>
    <w:p>
      <w:pPr>
        <w:pStyle w:val="ListBullet"/>
      </w:pPr>
      <w:r>
        <w:rPr>
          <w:b/>
        </w:rPr>
        <w:t>中栏</w:t>
      </w:r>
      <w:r>
        <w:t>：Skill/Prompt 在线编辑器，支持保存/回退/版本快照/dirty 追踪</w:t>
      </w:r>
    </w:p>
    <w:p>
      <w:pPr>
        <w:pStyle w:val="ListBullet"/>
      </w:pPr>
      <w:r>
        <w:rPr>
          <w:b/>
        </w:rPr>
        <w:t>右栏</w:t>
      </w:r>
      <w:r>
        <w:t>：LLM 解读结果，支持最多 3 组并发结果卡片</w:t>
      </w:r>
    </w:p>
    <w:p>
      <w:pPr>
        <w:pStyle w:val="Heading3"/>
      </w:pPr>
      <w:r>
        <w:t>6.2 核心调试能力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测试价值</w:t>
            </w:r>
          </w:p>
        </w:tc>
      </w:tr>
      <w:tr>
        <w:tc>
          <w:tcPr>
            <w:tcW w:type="dxa" w:w="2880"/>
          </w:tcPr>
          <w:p>
            <w:r>
              <w:t>多模型并行解读</w:t>
            </w:r>
          </w:p>
        </w:tc>
        <w:tc>
          <w:tcPr>
            <w:tcW w:type="dxa" w:w="2880"/>
          </w:tcPr>
          <w:p>
            <w:r>
              <w:t>同一健康数据 + 同一 Skill，多个模型并行运行</w:t>
            </w:r>
          </w:p>
        </w:tc>
        <w:tc>
          <w:tcPr>
            <w:tcW w:type="dxa" w:w="2880"/>
          </w:tcPr>
          <w:p>
            <w:r>
              <w:t>模型间差异对比</w:t>
            </w:r>
          </w:p>
        </w:tc>
      </w:tr>
      <w:tr>
        <w:tc>
          <w:tcPr>
            <w:tcW w:type="dxa" w:w="2880"/>
          </w:tcPr>
          <w:p>
            <w:r>
              <w:t>Diff 对比模式</w:t>
            </w:r>
          </w:p>
        </w:tc>
        <w:tc>
          <w:tcPr>
            <w:tcW w:type="dxa" w:w="2880"/>
          </w:tcPr>
          <w:p>
            <w:r>
              <w:t>3 路并发（修改前/修改后/差异分析），语义高亮标注受影响句</w:t>
            </w:r>
          </w:p>
        </w:tc>
        <w:tc>
          <w:tcPr>
            <w:tcW w:type="dxa" w:w="2880"/>
          </w:tcPr>
          <w:p>
            <w:r>
              <w:t>量化 Skill 修改的影响</w:t>
            </w:r>
          </w:p>
        </w:tc>
      </w:tr>
      <w:tr>
        <w:tc>
          <w:tcPr>
            <w:tcW w:type="dxa" w:w="2880"/>
          </w:tcPr>
          <w:p>
            <w:r>
              <w:t>AI 辅助编辑</w:t>
            </w:r>
          </w:p>
        </w:tc>
        <w:tc>
          <w:tcPr>
            <w:tcW w:type="dxa" w:w="2880"/>
          </w:tcPr>
          <w:p>
            <w:r>
              <w:t>流式生成 Skill 变体建议</w:t>
            </w:r>
          </w:p>
        </w:tc>
        <w:tc>
          <w:tcPr>
            <w:tcW w:type="dxa" w:w="2880"/>
          </w:tcPr>
          <w:p>
            <w:r>
              <w:t>加速 Skill 迭代</w:t>
            </w:r>
          </w:p>
        </w:tc>
      </w:tr>
      <w:tr>
        <w:tc>
          <w:tcPr>
            <w:tcW w:type="dxa" w:w="2880"/>
          </w:tcPr>
          <w:p>
            <w:r>
              <w:t>基线快照</w:t>
            </w:r>
          </w:p>
        </w:tc>
        <w:tc>
          <w:tcPr>
            <w:tcW w:type="dxa" w:w="2880"/>
          </w:tcPr>
          <w:p>
            <w:r>
              <w:t>每次编辑前自动保存 baseline，支持一键回退</w:t>
            </w:r>
          </w:p>
        </w:tc>
        <w:tc>
          <w:tcPr>
            <w:tcW w:type="dxa" w:w="2880"/>
          </w:tcPr>
          <w:p>
            <w:r>
              <w:t>确保可回溯</w:t>
            </w:r>
          </w:p>
        </w:tc>
      </w:tr>
      <w:tr>
        <w:tc>
          <w:tcPr>
            <w:tcW w:type="dxa" w:w="2880"/>
          </w:tcPr>
          <w:p>
            <w:r>
              <w:t>ZIP 导出</w:t>
            </w:r>
          </w:p>
        </w:tc>
        <w:tc>
          <w:tcPr>
            <w:tcW w:type="dxa" w:w="2880"/>
          </w:tcPr>
          <w:p>
            <w:r>
              <w:t>打包所有 Skills/Prompts 为归档</w:t>
            </w:r>
          </w:p>
        </w:tc>
        <w:tc>
          <w:tcPr>
            <w:tcW w:type="dxa" w:w="2880"/>
          </w:tcPr>
          <w:p>
            <w:r>
              <w:t>版本管理</w:t>
            </w:r>
          </w:p>
        </w:tc>
      </w:tr>
    </w:tbl>
    <w:p>
      <w:pPr>
        <w:pStyle w:val="Heading3"/>
      </w:pPr>
      <w:r>
        <w:t>6.3 与 VL 评测的互补关系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VL 模型评测 (vl-eval)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Skill 调试平台 (skillfix)</w:t>
            </w:r>
          </w:p>
        </w:tc>
      </w:tr>
      <w:tr>
        <w:tc>
          <w:tcPr>
            <w:tcW w:type="dxa" w:w="2880"/>
          </w:tcPr>
          <w:p>
            <w:r>
              <w:t>测试对象</w:t>
            </w:r>
          </w:p>
        </w:tc>
        <w:tc>
          <w:tcPr>
            <w:tcW w:type="dxa" w:w="2880"/>
          </w:tcPr>
          <w:p>
            <w:r>
              <w:t>VL 模型能力</w:t>
            </w:r>
          </w:p>
        </w:tc>
        <w:tc>
          <w:tcPr>
            <w:tcW w:type="dxa" w:w="2880"/>
          </w:tcPr>
          <w:p>
            <w:r>
              <w:t>Skill 专家知识准确性</w:t>
            </w:r>
          </w:p>
        </w:tc>
      </w:tr>
      <w:tr>
        <w:tc>
          <w:tcPr>
            <w:tcW w:type="dxa" w:w="2880"/>
          </w:tcPr>
          <w:p>
            <w:r>
              <w:t>测试方法</w:t>
            </w:r>
          </w:p>
        </w:tc>
        <w:tc>
          <w:tcPr>
            <w:tcW w:type="dxa" w:w="2880"/>
          </w:tcPr>
          <w:p>
            <w:r>
              <w:t>固定 Skill + 多模型对比</w:t>
            </w:r>
          </w:p>
        </w:tc>
        <w:tc>
          <w:tcPr>
            <w:tcW w:type="dxa" w:w="2880"/>
          </w:tcPr>
          <w:p>
            <w:r>
              <w:t>固定模型 + 多 Skill 变体对比</w:t>
            </w:r>
          </w:p>
        </w:tc>
      </w:tr>
      <w:tr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48 case 图片理解</w:t>
            </w:r>
          </w:p>
        </w:tc>
        <w:tc>
          <w:tcPr>
            <w:tcW w:type="dxa" w:w="2880"/>
          </w:tcPr>
          <w:p>
            <w:r>
              <w:t>血糖/睡眠/心率等健康解读</w:t>
            </w:r>
          </w:p>
        </w:tc>
      </w:tr>
      <w:tr>
        <w:tc>
          <w:tcPr>
            <w:tcW w:type="dxa" w:w="2880"/>
          </w:tcPr>
          <w:p>
            <w:r>
              <w:t>评分方式</w:t>
            </w:r>
          </w:p>
        </w:tc>
        <w:tc>
          <w:tcPr>
            <w:tcW w:type="dxa" w:w="2880"/>
          </w:tcPr>
          <w:p>
            <w:r>
              <w:t>LLM-as-Judge 12 维</w:t>
            </w:r>
          </w:p>
        </w:tc>
        <w:tc>
          <w:tcPr>
            <w:tcW w:type="dxa" w:w="2880"/>
          </w:tcPr>
          <w:p>
            <w:r>
              <w:t>Diff 语义分析 + 人工审查</w:t>
            </w:r>
          </w:p>
        </w:tc>
      </w:tr>
      <w:tr>
        <w:tc>
          <w:tcPr>
            <w:tcW w:type="dxa" w:w="2880"/>
          </w:tcPr>
          <w:p>
            <w:r>
              <w:t>优化产出</w:t>
            </w:r>
          </w:p>
        </w:tc>
        <w:tc>
          <w:tcPr>
            <w:tcW w:type="dxa" w:w="2880"/>
          </w:tcPr>
          <w:p>
            <w:r>
              <w:t>模型选型建议</w:t>
            </w:r>
          </w:p>
        </w:tc>
        <w:tc>
          <w:tcPr>
            <w:tcW w:type="dxa" w:w="2880"/>
          </w:tcPr>
          <w:p>
            <w:r>
              <w:t>Skill 内容迭代</w:t>
            </w:r>
          </w:p>
        </w:tc>
      </w:tr>
      <w:tr>
        <w:tc>
          <w:tcPr>
            <w:tcW w:type="dxa" w:w="2880"/>
          </w:tcPr>
          <w:p>
            <w:r>
              <w:t>闭环</w:t>
            </w:r>
          </w:p>
        </w:tc>
        <w:tc>
          <w:tcPr>
            <w:tcW w:type="dxa" w:w="2880"/>
          </w:tcPr>
          <w:p>
            <w:r>
              <w:t>测试 -&gt; 评分 -&gt; 报告</w:t>
            </w:r>
          </w:p>
        </w:tc>
        <w:tc>
          <w:tcPr>
            <w:tcW w:type="dxa" w:w="2880"/>
          </w:tcPr>
          <w:p>
            <w:r>
              <w:t>编辑 -&gt; Diff -&gt; 验证 -&gt; 保存</w:t>
            </w:r>
          </w:p>
        </w:tc>
      </w:tr>
    </w:tbl>
    <w:p>
      <w:pPr>
        <w:pStyle w:val="Heading3"/>
      </w:pPr>
      <w:r>
        <w:t>6.4 HMAC 认证集成</w:t>
      </w:r>
    </w:p>
    <w:p>
      <w:r>
        <w:t>平台接入内部自建模型端点（HMAC 签名认证），支持对内部部署模型的直接调试，无需依赖外部 API：</w:t>
      </w:r>
    </w:p>
    <w:p>
      <w:pPr>
        <w:pStyle w:val="ListBullet"/>
      </w:pPr>
      <w:r>
        <w:t>动态 HMAC Header（accessKey + timestamp + SHA256 签名）</w:t>
      </w:r>
    </w:p>
    <w:p>
      <w:pPr>
        <w:pStyle w:val="ListBullet"/>
      </w:pPr>
      <w:r>
        <w:t>支持 glm-5、kimik25 等内部模型</w:t>
      </w:r>
    </w:p>
    <w:p>
      <w:pPr>
        <w:pStyle w:val="ListBullet"/>
      </w:pPr>
      <w:r>
        <w:t>解决了 modelId 映射不一致（openrouter 风格 vs 实际模型名）导致的空输出问题</w:t>
      </w:r>
    </w:p>
    <w:p>
      <w:pPr>
        <w:pStyle w:val="Heading3"/>
      </w:pPr>
      <w:r>
        <w:t>6.5 工程优化</w:t>
      </w:r>
    </w:p>
    <w:p>
      <w:r>
        <w:t>在调试平台开发中解决的工程问题，同样提升了 PHA 主系统质量：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优化项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解决方案</w:t>
            </w:r>
          </w:p>
        </w:tc>
      </w:tr>
      <w:tr>
        <w:tc>
          <w:tcPr>
            <w:tcW w:type="dxa" w:w="2880"/>
          </w:tcPr>
          <w:p>
            <w:r>
              <w:t>SSE 渲染性能</w:t>
            </w:r>
          </w:p>
        </w:tc>
        <w:tc>
          <w:tcPr>
            <w:tcW w:type="dxa" w:w="2880"/>
          </w:tcPr>
          <w:p>
            <w:r>
              <w:t>100KB 全页面重渲染</w:t>
            </w:r>
          </w:p>
        </w:tc>
        <w:tc>
          <w:tcPr>
            <w:tcW w:type="dxa" w:w="2880"/>
          </w:tcPr>
          <w:p>
            <w:r>
              <w:t>delta patch 模式（~100B 增量更新）</w:t>
            </w:r>
          </w:p>
        </w:tc>
      </w:tr>
      <w:tr>
        <w:tc>
          <w:tcPr>
            <w:tcW w:type="dxa" w:w="2880"/>
          </w:tcPr>
          <w:p>
            <w:r>
              <w:t>中文输入兼容</w:t>
            </w:r>
          </w:p>
        </w:tc>
        <w:tc>
          <w:tcPr>
            <w:tcW w:type="dxa" w:w="2880"/>
          </w:tcPr>
          <w:p>
            <w:r>
              <w:t>CodeEditor 中 IME 组合输入被截断</w:t>
            </w:r>
          </w:p>
        </w:tc>
        <w:tc>
          <w:tcPr>
            <w:tcW w:type="dxa" w:w="2880"/>
          </w:tcPr>
          <w:p>
            <w:r>
              <w:t>composition 事件处理</w:t>
            </w:r>
          </w:p>
        </w:tc>
      </w:tr>
      <w:tr>
        <w:tc>
          <w:tcPr>
            <w:tcW w:type="dxa" w:w="2880"/>
          </w:tcPr>
          <w:p>
            <w:r>
              <w:t>导航竞态</w:t>
            </w:r>
          </w:p>
        </w:tc>
        <w:tc>
          <w:tcPr>
            <w:tcW w:type="dxa" w:w="2880"/>
          </w:tcPr>
          <w:p>
            <w:r>
              <w:t>慢页面加载时快速切换导致渲染错乱</w:t>
            </w:r>
          </w:p>
        </w:tc>
        <w:tc>
          <w:tcPr>
            <w:tcW w:type="dxa" w:w="2880"/>
          </w:tcPr>
          <w:p>
            <w:r>
              <w:t>AbortController + signal 检查</w:t>
            </w:r>
          </w:p>
        </w:tc>
      </w:tr>
      <w:tr>
        <w:tc>
          <w:tcPr>
            <w:tcW w:type="dxa" w:w="2880"/>
          </w:tcPr>
          <w:p>
            <w:r>
              <w:t>并发渲染稳定性</w:t>
            </w:r>
          </w:p>
        </w:tc>
        <w:tc>
          <w:tcPr>
            <w:tcW w:type="dxa" w:w="2880"/>
          </w:tcPr>
          <w:p>
            <w:r>
              <w:t>SSE 更新阻塞用户交互</w:t>
            </w:r>
          </w:p>
        </w:tc>
        <w:tc>
          <w:tcPr>
            <w:tcW w:type="dxa" w:w="2880"/>
          </w:tcPr>
          <w:p>
            <w:r>
              <w:t>React startTransition 包裹</w:t>
            </w:r>
          </w:p>
        </w:tc>
      </w:tr>
      <w:tr>
        <w:tc>
          <w:tcPr>
            <w:tcW w:type="dxa" w:w="2880"/>
          </w:tcPr>
          <w:p>
            <w:r>
              <w:t>编辑器焦点保护</w:t>
            </w:r>
          </w:p>
        </w:tc>
        <w:tc>
          <w:tcPr>
            <w:tcW w:type="dxa" w:w="2880"/>
          </w:tcPr>
          <w:p>
            <w:r>
              <w:t>SSE 刷新导致编辑器失焦</w:t>
            </w:r>
          </w:p>
        </w:tc>
        <w:tc>
          <w:tcPr>
            <w:tcW w:type="dxa" w:w="2880"/>
          </w:tcPr>
          <w:p>
            <w:r>
              <w:t>focus 状态检测跳过 value 同步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7. 测试工具清单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工具/脚本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</w:tr>
      <w:tr>
        <w:tc>
          <w:tcPr>
            <w:tcW w:type="dxa" w:w="2880"/>
          </w:tcPr>
          <w:p>
            <w:r>
              <w:t>vl-matrix-test.py</w:t>
            </w:r>
          </w:p>
        </w:tc>
        <w:tc>
          <w:tcPr>
            <w:tcW w:type="dxa" w:w="2880"/>
          </w:tcPr>
          <w:p>
            <w:r>
              <w:t>7 场景消息格式矩阵测试</w:t>
            </w:r>
          </w:p>
        </w:tc>
        <w:tc>
          <w:tcPr>
            <w:tcW w:type="dxa" w:w="2880"/>
          </w:tcPr>
          <w:p>
            <w:r>
              <w:t>scripts/</w:t>
            </w:r>
          </w:p>
        </w:tc>
      </w:tr>
      <w:tr>
        <w:tc>
          <w:tcPr>
            <w:tcW w:type="dxa" w:w="2880"/>
          </w:tcPr>
          <w:p>
            <w:r>
              <w:t>test-vl-capability.sh</w:t>
            </w:r>
          </w:p>
        </w:tc>
        <w:tc>
          <w:tcPr>
            <w:tcW w:type="dxa" w:w="2880"/>
          </w:tcPr>
          <w:p>
            <w:r>
              <w:t>VL 能力综合测试套件</w:t>
            </w:r>
          </w:p>
        </w:tc>
        <w:tc>
          <w:tcPr>
            <w:tcW w:type="dxa" w:w="2880"/>
          </w:tcPr>
          <w:p>
            <w:r>
              <w:t>scripts/</w:t>
            </w:r>
          </w:p>
        </w:tc>
      </w:tr>
      <w:tr>
        <w:tc>
          <w:tcPr>
            <w:tcW w:type="dxa" w:w="2880"/>
          </w:tcPr>
          <w:p>
            <w:r>
              <w:t>test-vl-context-length.sh</w:t>
            </w:r>
          </w:p>
        </w:tc>
        <w:tc>
          <w:tcPr>
            <w:tcW w:type="dxa" w:w="2880"/>
          </w:tcPr>
          <w:p>
            <w:r>
              <w:t>上下文长度退化测试</w:t>
            </w:r>
          </w:p>
        </w:tc>
        <w:tc>
          <w:tcPr>
            <w:tcW w:type="dxa" w:w="2880"/>
          </w:tcPr>
          <w:p>
            <w:r>
              <w:t>scripts/</w:t>
            </w:r>
          </w:p>
        </w:tc>
      </w:tr>
      <w:tr>
        <w:tc>
          <w:tcPr>
            <w:tcW w:type="dxa" w:w="2880"/>
          </w:tcPr>
          <w:p>
            <w:r>
              <w:t>run_multi_eval.py</w:t>
            </w:r>
          </w:p>
        </w:tc>
        <w:tc>
          <w:tcPr>
            <w:tcW w:type="dxa" w:w="2880"/>
          </w:tcPr>
          <w:p>
            <w:r>
              <w:t>11 模型全链路对比</w:t>
            </w:r>
          </w:p>
        </w:tc>
        <w:tc>
          <w:tcPr>
            <w:tcW w:type="dxa" w:w="2880"/>
          </w:tcPr>
          <w:p>
            <w:r>
              <w:t>vl-eval/</w:t>
            </w:r>
          </w:p>
        </w:tc>
      </w:tr>
      <w:tr>
        <w:tc>
          <w:tcPr>
            <w:tcW w:type="dxa" w:w="2880"/>
          </w:tcPr>
          <w:p>
            <w:r>
              <w:t>run_onapp_eval.py</w:t>
            </w:r>
          </w:p>
        </w:tc>
        <w:tc>
          <w:tcPr>
            <w:tcW w:type="dxa" w:w="2880"/>
          </w:tcPr>
          <w:p>
            <w:r>
              <w:t>5x4 消融实验</w:t>
            </w:r>
          </w:p>
        </w:tc>
        <w:tc>
          <w:tcPr>
            <w:tcW w:type="dxa" w:w="2880"/>
          </w:tcPr>
          <w:p>
            <w:r>
              <w:t>vl-onapp-eval/</w:t>
            </w:r>
          </w:p>
        </w:tc>
      </w:tr>
      <w:tr>
        <w:tc>
          <w:tcPr>
            <w:tcW w:type="dxa" w:w="2880"/>
          </w:tcPr>
          <w:p>
            <w:r>
              <w:t>run_doc_vs_raw.py</w:t>
            </w:r>
          </w:p>
        </w:tc>
        <w:tc>
          <w:tcPr>
            <w:tcW w:type="dxa" w:w="2880"/>
          </w:tcPr>
          <w:p>
            <w:r>
              <w:t>DOC vs RAW 对比实验</w:t>
            </w:r>
          </w:p>
        </w:tc>
        <w:tc>
          <w:tcPr>
            <w:tcW w:type="dxa" w:w="2880"/>
          </w:tcPr>
          <w:p>
            <w:r>
              <w:t>tests/vl-eval/scripts/</w:t>
            </w:r>
          </w:p>
        </w:tc>
      </w:tr>
      <w:tr>
        <w:tc>
          <w:tcPr>
            <w:tcW w:type="dxa" w:w="2880"/>
          </w:tcPr>
          <w:p>
            <w:r>
              <w:t>batch_score.py</w:t>
            </w:r>
          </w:p>
        </w:tc>
        <w:tc>
          <w:tcPr>
            <w:tcW w:type="dxa" w:w="2880"/>
          </w:tcPr>
          <w:p>
            <w:r>
              <w:t>批量评分工具</w:t>
            </w:r>
          </w:p>
        </w:tc>
        <w:tc>
          <w:tcPr>
            <w:tcW w:type="dxa" w:w="2880"/>
          </w:tcPr>
          <w:p>
            <w:r>
              <w:t>vl-onapp-eval/</w:t>
            </w:r>
          </w:p>
        </w:tc>
      </w:tr>
      <w:tr>
        <w:tc>
          <w:tcPr>
            <w:tcW w:type="dxa" w:w="2880"/>
          </w:tcPr>
          <w:p>
            <w:r>
              <w:t>score_doc_vs_raw.py</w:t>
            </w:r>
          </w:p>
        </w:tc>
        <w:tc>
          <w:tcPr>
            <w:tcW w:type="dxa" w:w="2880"/>
          </w:tcPr>
          <w:p>
            <w:r>
              <w:t>DOC vs RAW 评分导入/导出</w:t>
            </w:r>
          </w:p>
        </w:tc>
        <w:tc>
          <w:tcPr>
            <w:tcW w:type="dxa" w:w="2880"/>
          </w:tcPr>
          <w:p>
            <w:r>
              <w:t>tests/vl-eval/scripts/</w:t>
            </w:r>
          </w:p>
        </w:tc>
      </w:tr>
      <w:tr>
        <w:tc>
          <w:tcPr>
            <w:tcW w:type="dxa" w:w="2880"/>
          </w:tcPr>
          <w:p>
            <w:r>
              <w:t>generate_report.py</w:t>
            </w:r>
          </w:p>
        </w:tc>
        <w:tc>
          <w:tcPr>
            <w:tcW w:type="dxa" w:w="2880"/>
          </w:tcPr>
          <w:p>
            <w:r>
              <w:t>多模型对比报告生成</w:t>
            </w:r>
          </w:p>
        </w:tc>
        <w:tc>
          <w:tcPr>
            <w:tcW w:type="dxa" w:w="2880"/>
          </w:tcPr>
          <w:p>
            <w:r>
              <w:t>vl-eval/</w:t>
            </w:r>
          </w:p>
        </w:tc>
      </w:tr>
      <w:tr>
        <w:tc>
          <w:tcPr>
            <w:tcW w:type="dxa" w:w="2880"/>
          </w:tcPr>
          <w:p>
            <w:r>
              <w:t>report_doc_vs_raw.py</w:t>
            </w:r>
          </w:p>
        </w:tc>
        <w:tc>
          <w:tcPr>
            <w:tcW w:type="dxa" w:w="2880"/>
          </w:tcPr>
          <w:p>
            <w:r>
              <w:t>DOC vs RAW 5 图生成</w:t>
            </w:r>
          </w:p>
        </w:tc>
        <w:tc>
          <w:tcPr>
            <w:tcW w:type="dxa" w:w="2880"/>
          </w:tcPr>
          <w:p>
            <w:r>
              <w:t>tests/vl-eval/scripts/</w:t>
            </w:r>
          </w:p>
        </w:tc>
      </w:tr>
      <w:tr>
        <w:tc>
          <w:tcPr>
            <w:tcW w:type="dxa" w:w="2880"/>
          </w:tcPr>
          <w:p>
            <w:r>
              <w:t>generate_report_onapp.py</w:t>
            </w:r>
          </w:p>
        </w:tc>
        <w:tc>
          <w:tcPr>
            <w:tcW w:type="dxa" w:w="2880"/>
          </w:tcPr>
          <w:p>
            <w:r>
              <w:t>消融实验报告生成</w:t>
            </w:r>
          </w:p>
        </w:tc>
        <w:tc>
          <w:tcPr>
            <w:tcW w:type="dxa" w:w="2880"/>
          </w:tcPr>
          <w:p>
            <w:r>
              <w:t>vl-onapp-eval/</w:t>
            </w:r>
          </w:p>
        </w:tc>
      </w:tr>
      <w:tr>
        <w:tc>
          <w:tcPr>
            <w:tcW w:type="dxa" w:w="2880"/>
          </w:tcPr>
          <w:p>
            <w:r>
              <w:t>check_anomalies.py</w:t>
            </w:r>
          </w:p>
        </w:tc>
        <w:tc>
          <w:tcPr>
            <w:tcW w:type="dxa" w:w="2880"/>
          </w:tcPr>
          <w:p>
            <w:r>
              <w:t>异常 case 检测</w:t>
            </w:r>
          </w:p>
        </w:tc>
        <w:tc>
          <w:tcPr>
            <w:tcW w:type="dxa" w:w="2880"/>
          </w:tcPr>
          <w:p>
            <w:r>
              <w:t>vl-eval/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