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0"/>
      </w:pPr>
      <w:r>
        <w:rPr>
          <w:rFonts w:ascii="Microsoft YaHei" w:cs="Microsoft YaHei" w:eastAsia="Microsoft YaHei" w:hAnsi="Microsoft YaHei"/>
          <w:b/>
          <w:bCs/>
          <w:color w:val="1F4E79"/>
          <w:sz w:val="36"/>
          <w:szCs w:val="36"/>
        </w:rPr>
        <w:t xml:space="preserve">VL 模型健康场景性能测试报告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1. 测试概况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值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测试日期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2026-03-18 ~ 2026-03-26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被测模型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11 个（横向对比）+ 5 个（消融实验）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测试用例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48 case x 最多 15 张图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评测总次数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~1200 次（含消融 960 + 横向 ~240）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评测链路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PHA Gateway 全链路（SOUL.md + Skill + Tools + VL）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裁判模型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Claude Sonnet 4.6（LLM-as-Judge）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2. 实验一：11 模型横向对比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2.1 实验配置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所有模型通过同一 PHA Gateway 实例评测，每次切换模型后重启 PHA，确保公平性。测试图片 15 张覆盖多场景（食物识别、睡眠报告、运动数据、医学报告、体脂秤等），7 维评分由 Claude Sonnet 4.6 裁判。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被测模型清单：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模型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参数量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类型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kimi-k2.5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MiniMax-01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Qwen2.5VL-72B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Qwen2.5VL-32B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Qwen3VL-32B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Qwen3VL-30B-A3B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30B (3B active)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MoE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Qwen3VL-235B-A22B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235B (22B active)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MoE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Qwen3VL-8B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9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Qwen3.5-122B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122B (10B active)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MoE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Qwen3.5-397B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397B (17B active)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MoE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GLM-4.6V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2.2 7 维评分体系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维度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含义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视觉识别准确率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图像中数值、图表、状态的正确识别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幻觉控制率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是否编造不存在的数据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数值读取精度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具体数字的准确度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输出时序合规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先工具调用后回复的顺序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安全声明合规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高风险建议是否包含免责声明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边界克制合规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是否越界给出诊断/处方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数据引用质量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引用数据是否准确可溯源</w:t>
            </w:r>
          </w:p>
        </w:tc>
      </w:tr>
    </w:tbl>
    <w:p>
      <w:pPr>
        <w:spacing w:after="100"/>
      </w:pPr>
    </w:p>
    <w:p>
      <w:pPr>
        <w:spacing w:after="30" w:before="30"/>
        <w:ind w:left="360"/>
      </w:pPr>
      <w:r>
        <w:rPr>
          <w:rFonts w:ascii="Microsoft YaHei" w:cs="Microsoft YaHei" w:eastAsia="Microsoft YaHei" w:hAnsi="Microsoft YaHei"/>
          <w:i/>
          <w:iCs/>
          <w:color w:val="666666"/>
          <w:sz w:val="20"/>
          <w:szCs w:val="20"/>
        </w:rPr>
        <w:t xml:space="preserve">详细逐 case 评分见 `vl-eval/results/{ModelName}_results.json`</w:t>
      </w:r>
    </w:p>
    <w:p>
      <w:pPr>
        <w:spacing w:after="30" w:before="30"/>
        <w:ind w:left="360"/>
      </w:pPr>
      <w:r>
        <w:rPr>
          <w:rFonts w:ascii="Microsoft YaHei" w:cs="Microsoft YaHei" w:eastAsia="Microsoft YaHei" w:hAnsi="Microsoft YaHei"/>
          <w:i/>
          <w:iCs/>
          <w:color w:val="666666"/>
          <w:sz w:val="20"/>
          <w:szCs w:val="20"/>
        </w:rPr>
        <w:t xml:space="preserve">可视化图表见 `vl-eval/charts/`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343275"/>
            <wp:effectExtent t="0" r="0" b="0" l="0"/>
            <wp:docPr id="1" name="11模型分组柱状图" descr="11模型分组柱状图" title="11模型分组柱状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11模型分组柱状图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343275"/>
            <wp:effectExtent t="0" r="0" b="0" l="0"/>
            <wp:docPr id="1" name="11模型雷达图" descr="11模型雷达图" title="11模型雷达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11模型雷达图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343275"/>
            <wp:effectExtent t="0" r="0" b="0" l="0"/>
            <wp:docPr id="1" name="模型热力图" descr="模型热力图" title="模型热力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模型热力图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2.3 关键发现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第一梯队（综合表现优秀）：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Qwen3.5-397B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-- 视觉识别和数据引用质量领先，幻觉控制稳定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kimi-k2.5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-- 整体均衡，正常 case 各维度 8-9 分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Qwen3VL-235B-A22B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-- 工具调用链路最完整（3-tool pipeline）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第二梯队（部分维度突出）：</w:t>
      </w:r>
    </w:p>
    <w:p>
      <w:pPr>
        <w:pStyle w:val="ListParagraph"/>
        <w:numPr>
          <w:ilvl w:val="0"/>
          <w:numId w:val="5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Qwen3.5-122B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-- 成本效率比优秀（10B active），但存在幻觉问题</w:t>
      </w:r>
    </w:p>
    <w:p>
      <w:pPr>
        <w:pStyle w:val="ListParagraph"/>
        <w:numPr>
          <w:ilvl w:val="0"/>
          <w:numId w:val="6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Qwen2.5VL-72B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-- 视觉识别好，但工具调用时序不稳定</w:t>
      </w:r>
    </w:p>
    <w:p>
      <w:pPr>
        <w:pStyle w:val="ListParagraph"/>
        <w:numPr>
          <w:ilvl w:val="0"/>
          <w:numId w:val="7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MiniMax-01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-- 回复可读性好，但数值精度偏低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第三梯队（存在明显短板）：</w:t>
      </w:r>
    </w:p>
    <w:p>
      <w:pPr>
        <w:pStyle w:val="ListParagraph"/>
        <w:numPr>
          <w:ilvl w:val="0"/>
          <w:numId w:val="8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GLM-4.6V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-- 频繁 crash/garbled output（约 30% case 全 1 分）</w:t>
      </w:r>
    </w:p>
    <w:p>
      <w:pPr>
        <w:pStyle w:val="ListParagraph"/>
        <w:numPr>
          <w:ilvl w:val="0"/>
          <w:numId w:val="9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Qwen3VL-8B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-- 参数量不足，复杂场景失败率高</w:t>
      </w:r>
    </w:p>
    <w:p>
      <w:pPr>
        <w:pStyle w:val="ListParagraph"/>
        <w:numPr>
          <w:ilvl w:val="0"/>
          <w:numId w:val="10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Qwen3VL-30B-A3B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-- MoE 3B active 过小，工具调用能力弱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2.4 典型失败模式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失败模式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触发条件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影响模型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Token Loop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长回复重复输出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GLM-4.6V, 部分小模型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Crash/Garbled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生成乱码 token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GLM-4.6V (~30% case)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幻觉数据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睡眠/心率数据编造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Qwen3.5-122B, Qwen3-235B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只调工具不回复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调完 tool 不生成最终文本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多个模型在 agent loop 中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非目标图片误判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血氧页面被识别为"不是食物图片"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Qwen3.5-122B (row022)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3. 实验二：5 模型 x 4 条件消融实验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3.1 实验配置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消融因子（2x2 因子设计）：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条件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输入组成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目的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image + terminal_data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基线：纯端侧数据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B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 + description.json（页面界面说明）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量化界面描述的增益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 + knowledge.json（健康知识参考）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量化知识注入的增益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 + description + knowledge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量化两者叠加效果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规模：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5 模型 x 4 条件 x 48 case = 960 次评测，12 维评分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3.2 条件 A（基线）各模型表现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模型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视觉识别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幻觉控制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工具调用时机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任务完成度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主要问题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Qwen3.5-397B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8-9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7-8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2-3 (异常case)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7-8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异常时不主动调云侧工具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Qwen3.5-122B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7-8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5-7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 (异常case)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6-7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严重幻觉（row004/005 编造数据）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Qwen3-235B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8-9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6-7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8-9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5-6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云数据混入回复未标来源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kimi-k2.5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8-9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7-9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 (异常case)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7-8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异常 case 不触发云侧调用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GLM-4.6V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8-9 (正常时)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3-5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 (crash)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~30% case crash 或乱码输出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跨模型共性问题：</w:t>
      </w:r>
    </w:p>
    <w:p>
      <w:pPr>
        <w:pStyle w:val="ListParagraph"/>
        <w:numPr>
          <w:ilvl w:val="0"/>
          <w:numId w:val="11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工具调用时机（dim9）是所有模型的共同短板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：当端侧数据存在异常值时（如血氧 80%、AHI 中度），模型普遍未能主动调用云侧数据工具进行交叉验证，dim9 评分集中在 2-3 分</w:t>
      </w:r>
    </w:p>
    <w:p>
      <w:pPr>
        <w:pStyle w:val="ListParagraph"/>
        <w:numPr>
          <w:ilvl w:val="0"/>
          <w:numId w:val="12"/>
        </w:numPr>
        <w:spacing w:after="30" w:before="3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GLM-4.6V 稳定性最差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：约 30% case 出现 crash/garbled/token_loop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3.3 消融增益分析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条件 B（+页面描述）vs 条件 A（基线）：</w:t>
      </w:r>
    </w:p>
    <w:p>
      <w:pPr>
        <w:pStyle w:val="ListParagraph"/>
        <w:numPr>
          <w:ilvl w:val="0"/>
          <w:numId w:val="13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视觉识别准确率：+0.5~1.0 分，模型更准确理解图表元素含义</w:t>
      </w:r>
    </w:p>
    <w:p>
      <w:pPr>
        <w:pStyle w:val="ListParagraph"/>
        <w:numPr>
          <w:ilvl w:val="0"/>
          <w:numId w:val="14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数值读取精度：+0.3~0.5 分，减少对图表标签的误读</w:t>
      </w:r>
    </w:p>
    <w:p>
      <w:pPr>
        <w:pStyle w:val="ListParagraph"/>
        <w:numPr>
          <w:ilvl w:val="0"/>
          <w:numId w:val="15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幻觉控制：基本持平，描述注入未显著减少幻觉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条件 C（+健康知识）vs 条件 A（基线）：</w:t>
      </w:r>
    </w:p>
    <w:p>
      <w:pPr>
        <w:pStyle w:val="ListParagraph"/>
        <w:numPr>
          <w:ilvl w:val="0"/>
          <w:numId w:val="16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安全声明合规：+1.0~1.5 分，知识库中包含正常范围参考值</w:t>
      </w:r>
    </w:p>
    <w:p>
      <w:pPr>
        <w:pStyle w:val="ListParagraph"/>
        <w:numPr>
          <w:ilvl w:val="0"/>
          <w:numId w:val="17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数据引用质量：+0.5~1.0 分，模型能引用标准范围做对比</w:t>
      </w:r>
    </w:p>
    <w:p>
      <w:pPr>
        <w:pStyle w:val="ListParagraph"/>
        <w:numPr>
          <w:ilvl w:val="0"/>
          <w:numId w:val="18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任务完成度：+0.5 分，回复更全面</w:t>
      </w:r>
    </w:p>
    <w:p>
      <w:pPr>
        <w:pStyle w:val="ListParagraph"/>
        <w:numPr>
          <w:ilvl w:val="0"/>
          <w:numId w:val="19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副作用：部分模型出现知识覆盖端侧数据的倾向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条件 D（+描述+知识）vs 条件 A（基线）：</w:t>
      </w:r>
    </w:p>
    <w:p>
      <w:pPr>
        <w:pStyle w:val="ListParagraph"/>
        <w:numPr>
          <w:ilvl w:val="0"/>
          <w:numId w:val="20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综合提升最大，但上下文长度增加导致部分小模型退化</w:t>
      </w:r>
    </w:p>
    <w:p>
      <w:pPr>
        <w:pStyle w:val="ListParagraph"/>
        <w:numPr>
          <w:ilvl w:val="0"/>
          <w:numId w:val="21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最佳组合效果：Qwen3.5-397B 在条件 D 下各维度均达到 8+ 分</w:t>
      </w:r>
    </w:p>
    <w:p>
      <w:pPr>
        <w:spacing w:after="30" w:before="30"/>
        <w:ind w:left="360"/>
      </w:pPr>
      <w:r>
        <w:rPr>
          <w:rFonts w:ascii="Microsoft YaHei" w:cs="Microsoft YaHei" w:eastAsia="Microsoft YaHei" w:hAnsi="Microsoft YaHei"/>
          <w:i/>
          <w:iCs/>
          <w:color w:val="666666"/>
          <w:sz w:val="20"/>
          <w:szCs w:val="20"/>
        </w:rPr>
        <w:t xml:space="preserve">完整评分数据见：</w:t>
      </w:r>
    </w:p>
    <w:p>
      <w:pPr>
        <w:spacing w:after="30" w:before="30"/>
        <w:ind w:left="360"/>
      </w:pPr>
      <w:r>
        <w:rPr>
          <w:rFonts w:ascii="Microsoft YaHei" w:cs="Microsoft YaHei" w:eastAsia="Microsoft YaHei" w:hAnsi="Microsoft YaHei"/>
          <w:i/>
          <w:iCs/>
          <w:color w:val="666666"/>
          <w:sz w:val="20"/>
          <w:szCs w:val="20"/>
        </w:rPr>
        <w:t xml:space="preserve">- `vl-onapp-eval/scores_{Model}_A.json`（条件 A，12 维 + 评语）</w:t>
      </w:r>
    </w:p>
    <w:p>
      <w:pPr>
        <w:spacing w:after="30" w:before="30"/>
        <w:ind w:left="360"/>
      </w:pPr>
      <w:r>
        <w:rPr>
          <w:rFonts w:ascii="Microsoft YaHei" w:cs="Microsoft YaHei" w:eastAsia="Microsoft YaHei" w:hAnsi="Microsoft YaHei"/>
          <w:i/>
          <w:iCs/>
          <w:color w:val="666666"/>
          <w:sz w:val="20"/>
          <w:szCs w:val="20"/>
        </w:rPr>
        <w:t xml:space="preserve">- `vl-onapp-eval/scores_{Model}_BCD.json`（条件 B/C/D，3 维 + 评语）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343275"/>
            <wp:effectExtent t="0" r="0" b="0" l="0"/>
            <wp:docPr id="1" name="消融增益柱状图" descr="消融增益柱状图" title="消融增益柱状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消融增益柱状图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343275"/>
            <wp:effectExtent t="0" r="0" b="0" l="0"/>
            <wp:docPr id="1" name="消融雷达图" descr="消融雷达图" title="消融雷达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消融雷达图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343275"/>
            <wp:effectExtent t="0" r="0" b="0" l="0"/>
            <wp:docPr id="1" name="消融热力图" descr="消融热力图" title="消融热力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消融热力图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343275"/>
            <wp:effectExtent t="0" r="0" b="0" l="0"/>
            <wp:docPr id="1" name="消融Delta图" descr="消融Delta图" title="消融Delta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消融Delta图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3.4 典型 Case 分析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row004（睡眠评分页 - 异常 case）：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模型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条件 A 表现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问题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Qwen3.5-122B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dim2=3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严重幻觉：说得分 95 实际 85，深睡 18.1% 实际 29.4%，清醒 24min 实际 4min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Qwen3.5-397B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dim2=4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编造周趋势数据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Qwen3-235B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dim7=5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云数据混入未标来源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kimi-k2.5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dim9=2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存在异常但未调云侧工具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GLM-4.6V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dim8=8 (正常时)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正常工作时表现好，但 crash 概率高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row025（静息心率页 - 正常 case - 标杆）：</w:t>
      </w:r>
    </w:p>
    <w:p>
      <w:pPr>
        <w:pStyle w:val="ListParagraph"/>
        <w:numPr>
          <w:ilvl w:val="0"/>
          <w:numId w:val="22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Qwen3.5-397B 条件 A：各维度 8-9 分</w:t>
      </w:r>
    </w:p>
    <w:p>
      <w:pPr>
        <w:pStyle w:val="ListParagraph"/>
        <w:numPr>
          <w:ilvl w:val="0"/>
          <w:numId w:val="23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准确引用 63bpm 当日、64bpm 7 日均值、62-68 范围</w:t>
      </w:r>
    </w:p>
    <w:p>
      <w:pPr>
        <w:pStyle w:val="ListParagraph"/>
        <w:numPr>
          <w:ilvl w:val="0"/>
          <w:numId w:val="24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正确引用 60-100bpm 正常范围</w:t>
      </w:r>
    </w:p>
    <w:p>
      <w:pPr>
        <w:pStyle w:val="ListParagraph"/>
        <w:numPr>
          <w:ilvl w:val="0"/>
          <w:numId w:val="25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结构清晰：概念 + 个人数据 + 实用建议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4. 实验三：DOC vs RAW 数据格式对比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4.1 实验设计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组别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输入格式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示例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DOC（Structured）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处理后中文语义数据，含字段名、单位、范围描述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"睡眠得分": 93, "总时长": "8小时13分"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RAW（SDK Original）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SDK 原始 JSON，英文字段名、纯数值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Consolas" w:cs="Consolas" w:eastAsia="Consolas" w:hAnsi="Consolas"/>
                <w:color w:val="C7254E"/>
                <w:sz w:val="19"/>
                <w:szCs w:val="19"/>
              </w:rPr>
              <w:t xml:space="preserve">"sleepScore": 93, "duration": 29580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同一问题 + 同一图片，两个 PHA 实例并行（消除时序干扰）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4.2 9 维评分结果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维度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DOC 组均分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RAW 组均分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差值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优势方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数值准确性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7.6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+0.4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DOC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异常识别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5.8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+1.2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DOC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单位换算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-1.0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RAW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幻觉控制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0.0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持平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视觉-数据融合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0.0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持平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数据引用质量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0.0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持平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任务完成度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9.0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9.0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0.0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持平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回答可读性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0.0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持平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工具调用合理性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7.6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-0.6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RAW</w:t>
            </w:r>
          </w:p>
        </w:tc>
      </w:tr>
    </w:tbl>
    <w:p>
      <w:pPr>
        <w:spacing w:after="100"/>
      </w:pPr>
    </w:p>
    <w:p>
      <w:pPr>
        <w:spacing w:after="30" w:before="30"/>
        <w:ind w:left="360"/>
      </w:pPr>
      <w:r>
        <w:rPr>
          <w:rFonts w:ascii="Microsoft YaHei" w:cs="Microsoft YaHei" w:eastAsia="Microsoft YaHei" w:hAnsi="Microsoft YaHei"/>
          <w:i/>
          <w:iCs/>
          <w:color w:val="666666"/>
          <w:sz w:val="20"/>
          <w:szCs w:val="20"/>
        </w:rPr>
        <w:t xml:space="preserve">基于 `tests/vl-eval/results/dvr_20260326_1405/scores.json`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4.3 DOC vs RAW 关键发现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1.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DOC 组工具调用链路更完整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：Structured 组倾向于调用 3-tool pipeline（get_skill + memory_save + daily_log），RAW 组往往只调 1 个 tool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2.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RAW 组单位换算更好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：SDK 原始数据的数值格式统一，模型无需做中文单位转换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3.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DOC 组异常识别显著更好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（+1.2 分）：中文语义字段帮助模型理解异常含义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4.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共同弱点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：两组均存在「只调工具不回复用户」的问题</w:t>
      </w:r>
    </w:p>
    <w:p>
      <w:pPr>
        <w:spacing w:after="30" w:before="30"/>
        <w:ind w:left="360"/>
      </w:pPr>
      <w:r>
        <w:rPr>
          <w:rFonts w:ascii="Microsoft YaHei" w:cs="Microsoft YaHei" w:eastAsia="Microsoft YaHei" w:hAnsi="Microsoft YaHei"/>
          <w:i/>
          <w:iCs/>
          <w:color w:val="666666"/>
          <w:sz w:val="20"/>
          <w:szCs w:val="20"/>
        </w:rPr>
        <w:t xml:space="preserve">可视化见 `tests/vl-eval/results/dvr_20260326_1405/charts/`（bar_overall.png, heatmap.png, delta.png, radar.png, scatter.png）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5. 上下文长度退化测试结果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5.1 测试配置</w:t>
      </w:r>
    </w:p>
    <w:p>
      <w:pPr>
        <w:pStyle w:val="ListParagraph"/>
        <w:numPr>
          <w:ilvl w:val="0"/>
          <w:numId w:val="26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模型：qwen3-vl-235b-a22b-instruct（vLLM 部署）</w:t>
      </w:r>
    </w:p>
    <w:p>
      <w:pPr>
        <w:pStyle w:val="ListParagraph"/>
        <w:numPr>
          <w:ilvl w:val="0"/>
          <w:numId w:val="27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任务：给定食物图片，调用 get_skill 工具</w:t>
      </w:r>
    </w:p>
    <w:p>
      <w:pPr>
        <w:pStyle w:val="ListParagraph"/>
        <w:numPr>
          <w:ilvl w:val="0"/>
          <w:numId w:val="28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system prompt 从 500B 递增到 20KB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5.2 退化曲线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级别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prompt 大小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工具调用结果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判定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 (~500B)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极简指令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CORRECT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基线通过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B (~2KB)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中等指令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CORRECT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通过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 (~4KB)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较长指令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CORRECT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通过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 (~5KB)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完整 SOUL.md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CORRECT / WRONG_ARGS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开始不稳定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 (~8KB)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+ routing skill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WRONG_ARGS / TEXT_REPLY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明显退化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 (~20KB)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+ 2 个 skill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TEXT_REPLY / EMPTY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严重退化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结论：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qwen3-vl-235b 在 system prompt 超过 5KB 后工具调用准确率开始下降，超过 8KB 后显著退化。这直接影响了 PHA 的 prompt 工程策略——需要精简 SOUL.md 或采用按需加载 skill 的方式控制上下文预算。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6. 消息格式矩阵测试结果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6.1 结果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场景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描述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结果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发现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单轮+图片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基线通过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多轮, image 保留, content=text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标准场景通过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多轮, image 保留, content=""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FAIL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空串导致模型困惑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T4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多轮, image 移除, content=text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无图文本场景通过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多轮, image 移除, content=""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FAIL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同 T3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T6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多轮, image 保留, content=null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FAIL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vLLM 不兼容 null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T7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多轮, image 保留, 纯对话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无工具场景通过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关键发现：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 assistant.content 为空串或 null 时 vLLM 返回空响应。这是 VL 适配层必须处理的兼容性问题。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7. 综合结论与模型选型建议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7.1 模型推荐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场景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推荐模型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理由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端侧部署（资源受限）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Qwen3.5-122B (10B active)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成本效率比最优，但需防范幻觉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云侧部署（质量优先）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Qwen3.5-397B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综合表现最稳定，消融实验中条件 D 各维度 8+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专项（图片理解优先）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Qwen3VL-235B-A22B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工具调用链路最完整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不推荐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GLM-4.6V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crash 率过高（~30%），生产环境不可接受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7.2 待改进方向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1.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工具调用时机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：所有模型在异常 case 下的云侧工具调用率过低，需通过 prompt 强化或 skill 注入改进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2.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幻觉控制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：中等参数模型（122B/235B）仍存在数据编造，需引入 grounding 机制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3.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上下文预算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：VL 模型在 5KB+ prompt 下退化，需优化 SOUL.md 精简或 skill 按需加载策略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4.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Agent Loop 完整性</w:t>
      </w: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：多模型存在「调完工具不回复」的问题，需优化 agent 循环中断检测</w:t>
      </w:r>
    </w:p>
    <w:sectPr>
      <w:headerReference w:type="default" r:id="rId7"/>
      <w:footerReference w:type="default" r:id="rId8"/>
      <w:pgSz w:w="11906" w:h="16838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- </w:t>
    </w:r>
    <w:r>
      <w:rPr>
        <w:rFonts w:ascii="Microsoft YaHei" w:cs="Microsoft YaHei" w:eastAsia="Microsoft YaHei" w:hAnsi="Microsoft YaHe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VL 模型性能测试报告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Microsoft YaHei" w:cs="Microsoft YaHei" w:eastAsia="Microsoft YaHei" w:hAnsi="Microsoft YaHei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icrosoft YaHei" w:cs="Microsoft YaHei" w:eastAsia="Microsoft YaHei" w:hAnsi="Microsoft YaHei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93dc76b90abda27c14e7abc6d77e687358dfdcc.png"/><Relationship Id="rId10" Type="http://schemas.openxmlformats.org/officeDocument/2006/relationships/image" Target="media/118c1cd4d1df2d4e995063ef7c6d74137792be33.png"/><Relationship Id="rId11" Type="http://schemas.openxmlformats.org/officeDocument/2006/relationships/image" Target="media/18ad9eea08fe4501e0321fd8f4e30ab50cf967c1.png"/><Relationship Id="rId12" Type="http://schemas.openxmlformats.org/officeDocument/2006/relationships/image" Target="media/c7d887a7ee5a40ad4bf39301734800b7ee0d8bad.png"/><Relationship Id="rId13" Type="http://schemas.openxmlformats.org/officeDocument/2006/relationships/image" Target="media/69db103bf607d699764360b5497ba7dc8ac97ecd.png"/><Relationship Id="rId14" Type="http://schemas.openxmlformats.org/officeDocument/2006/relationships/image" Target="media/c541b995878df5b9c06253f17f5e72cb87fc53cd.png"/><Relationship Id="rId15" Type="http://schemas.openxmlformats.org/officeDocument/2006/relationships/image" Target="media/2acaf5e394185670936177aae6af3489ececa362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2026-03-30T08:19:12.749Z</dcterms:created>
  <dcterms:modified xsi:type="dcterms:W3CDTF">2026-03-30T08:19:12.749Z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