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37A" w:rsidRPr="003A740C" w:rsidRDefault="00FA7154" w:rsidP="0051437A">
      <w:pPr>
        <w:jc w:val="center"/>
        <w:rPr>
          <w:rFonts w:cstheme="minorHAnsi"/>
        </w:rPr>
      </w:pPr>
      <w:bookmarkStart w:id="0" w:name="_GoBack"/>
      <w:bookmarkEnd w:id="0"/>
      <w:r w:rsidRPr="003A740C">
        <w:rPr>
          <w:rFonts w:cstheme="minorHAnsi"/>
        </w:rPr>
        <w:t>Kickstart my Chart – Data Analysis</w:t>
      </w:r>
      <w:r w:rsidR="0051437A">
        <w:rPr>
          <w:rFonts w:cstheme="minorHAnsi"/>
        </w:rPr>
        <w:br/>
        <w:t>Shuja Sajjad</w:t>
      </w:r>
    </w:p>
    <w:p w:rsidR="00FA7154" w:rsidRPr="003A740C" w:rsidRDefault="00FA7154" w:rsidP="00FA7154">
      <w:pPr>
        <w:numPr>
          <w:ilvl w:val="0"/>
          <w:numId w:val="1"/>
        </w:numPr>
        <w:spacing w:before="100" w:beforeAutospacing="1" w:after="100" w:afterAutospacing="1" w:line="240" w:lineRule="auto"/>
        <w:rPr>
          <w:rFonts w:eastAsia="Times New Roman" w:cstheme="minorHAnsi"/>
        </w:rPr>
      </w:pPr>
      <w:r w:rsidRPr="00FA7154">
        <w:rPr>
          <w:rFonts w:eastAsia="Times New Roman" w:cstheme="minorHAnsi"/>
        </w:rPr>
        <w:t>Given the provided data, what are three conclusions we can draw about Kickstarter campaigns?</w:t>
      </w:r>
    </w:p>
    <w:p w:rsidR="00C80A47" w:rsidRPr="00FA7154" w:rsidRDefault="00FA7154" w:rsidP="003A740C">
      <w:pPr>
        <w:spacing w:before="100" w:beforeAutospacing="1" w:after="100" w:afterAutospacing="1" w:line="240" w:lineRule="auto"/>
        <w:ind w:left="720"/>
        <w:rPr>
          <w:rFonts w:eastAsia="Times New Roman" w:cstheme="minorHAnsi"/>
        </w:rPr>
      </w:pPr>
      <w:r w:rsidRPr="003A740C">
        <w:rPr>
          <w:rFonts w:eastAsia="Times New Roman" w:cstheme="minorHAnsi"/>
        </w:rPr>
        <w:t>The included Kickstarter data</w:t>
      </w:r>
      <w:r w:rsidR="00572C43">
        <w:rPr>
          <w:rFonts w:eastAsia="Times New Roman" w:cstheme="minorHAnsi"/>
        </w:rPr>
        <w:t>set</w:t>
      </w:r>
      <w:r w:rsidRPr="003A740C">
        <w:rPr>
          <w:rFonts w:eastAsia="Times New Roman" w:cstheme="minorHAnsi"/>
        </w:rPr>
        <w:t xml:space="preserve"> provided valuable insights into the nature of grassroots entrepreneurship in our tech-centric era. </w:t>
      </w:r>
      <w:r w:rsidR="00572C43">
        <w:rPr>
          <w:rFonts w:eastAsia="Times New Roman" w:cstheme="minorHAnsi"/>
        </w:rPr>
        <w:t>C</w:t>
      </w:r>
      <w:r w:rsidRPr="003A740C">
        <w:rPr>
          <w:rFonts w:eastAsia="Times New Roman" w:cstheme="minorHAnsi"/>
        </w:rPr>
        <w:t>lear takeaways from the data set include:</w:t>
      </w:r>
      <w:r w:rsidRPr="003A740C">
        <w:rPr>
          <w:rFonts w:eastAsia="Times New Roman" w:cstheme="minorHAnsi"/>
        </w:rPr>
        <w:br/>
      </w:r>
      <w:r w:rsidR="003A740C" w:rsidRPr="003A740C">
        <w:rPr>
          <w:rFonts w:eastAsia="Times New Roman" w:cstheme="minorHAnsi"/>
        </w:rPr>
        <w:br/>
      </w:r>
      <w:r w:rsidRPr="003A740C">
        <w:rPr>
          <w:rFonts w:eastAsia="Times New Roman" w:cstheme="minorHAnsi"/>
        </w:rPr>
        <w:t>-Surprisingly, the theater and art projects were the most abundant in utilizing Kickstarter for their capital needs, with a global 60% success rate. This was initially surprising, given that the most visible Kickstarter projects are usually technology related.</w:t>
      </w:r>
      <w:r w:rsidRPr="003A740C">
        <w:rPr>
          <w:rFonts w:eastAsia="Times New Roman" w:cstheme="minorHAnsi"/>
        </w:rPr>
        <w:br/>
        <w:t>-</w:t>
      </w:r>
      <w:r w:rsidR="00C80A47" w:rsidRPr="003A740C">
        <w:rPr>
          <w:rFonts w:eastAsia="Times New Roman" w:cstheme="minorHAnsi"/>
        </w:rPr>
        <w:t>Unfortunately</w:t>
      </w:r>
      <w:r w:rsidRPr="003A740C">
        <w:rPr>
          <w:rFonts w:eastAsia="Times New Roman" w:cstheme="minorHAnsi"/>
        </w:rPr>
        <w:t xml:space="preserve">, </w:t>
      </w:r>
      <w:r w:rsidR="00C80A47" w:rsidRPr="003A740C">
        <w:rPr>
          <w:rFonts w:eastAsia="Times New Roman" w:cstheme="minorHAnsi"/>
        </w:rPr>
        <w:t xml:space="preserve">but </w:t>
      </w:r>
      <w:r w:rsidRPr="003A740C">
        <w:rPr>
          <w:rFonts w:eastAsia="Times New Roman" w:cstheme="minorHAnsi"/>
        </w:rPr>
        <w:t xml:space="preserve">consistent with the </w:t>
      </w:r>
      <w:r w:rsidR="00C80A47" w:rsidRPr="003A740C">
        <w:rPr>
          <w:rFonts w:eastAsia="Times New Roman" w:cstheme="minorHAnsi"/>
        </w:rPr>
        <w:t>current media climate, there were no successful journalism projects, with all 20 being canceled. A certain ancillary factor in this trend is the current trend of internet advertising driving the majority of journalistic revenue.</w:t>
      </w:r>
      <w:r w:rsidR="00C80A47" w:rsidRPr="003A740C">
        <w:rPr>
          <w:rFonts w:eastAsia="Times New Roman" w:cstheme="minorHAnsi"/>
        </w:rPr>
        <w:br/>
        <w:t xml:space="preserve">-Understandably, the technology space for attaining Kickstarter capital is highly competitive, with only 35% of projects proving successful. Given the </w:t>
      </w:r>
      <w:r w:rsidR="00572C43">
        <w:rPr>
          <w:rFonts w:eastAsia="Times New Roman" w:cstheme="minorHAnsi"/>
        </w:rPr>
        <w:t>generally cutthroat profit</w:t>
      </w:r>
      <w:r w:rsidR="00C80A47" w:rsidRPr="003A740C">
        <w:rPr>
          <w:rFonts w:eastAsia="Times New Roman" w:cstheme="minorHAnsi"/>
        </w:rPr>
        <w:t xml:space="preserve"> margins, and the tight control of the market by behemoth technology companies, this is not surprising.</w:t>
      </w:r>
      <w:r w:rsidR="00C80A47" w:rsidRPr="003A740C">
        <w:rPr>
          <w:rFonts w:eastAsia="Times New Roman" w:cstheme="minorHAnsi"/>
        </w:rPr>
        <w:br/>
        <w:t xml:space="preserve">-Projects with modest capital goals are the most successful, with a 71% success rate for projects that wish to raise $1000 or less, and </w:t>
      </w:r>
      <w:r w:rsidR="003A740C" w:rsidRPr="003A740C">
        <w:rPr>
          <w:rFonts w:eastAsia="Times New Roman" w:cstheme="minorHAnsi"/>
        </w:rPr>
        <w:t xml:space="preserve">a </w:t>
      </w:r>
      <w:r w:rsidR="00C80A47" w:rsidRPr="003A740C">
        <w:rPr>
          <w:rFonts w:eastAsia="Times New Roman" w:cstheme="minorHAnsi"/>
        </w:rPr>
        <w:t>66%</w:t>
      </w:r>
      <w:r w:rsidR="003A740C" w:rsidRPr="003A740C">
        <w:rPr>
          <w:rFonts w:eastAsia="Times New Roman" w:cstheme="minorHAnsi"/>
        </w:rPr>
        <w:t xml:space="preserve"> success rate for projects under $5,000.</w:t>
      </w:r>
    </w:p>
    <w:p w:rsidR="003A740C" w:rsidRPr="00FA7154" w:rsidRDefault="00FA7154" w:rsidP="003A740C">
      <w:pPr>
        <w:numPr>
          <w:ilvl w:val="0"/>
          <w:numId w:val="1"/>
        </w:numPr>
        <w:spacing w:before="100" w:beforeAutospacing="1" w:after="100" w:afterAutospacing="1" w:line="240" w:lineRule="auto"/>
        <w:rPr>
          <w:rFonts w:eastAsia="Times New Roman" w:cstheme="minorHAnsi"/>
        </w:rPr>
      </w:pPr>
      <w:r w:rsidRPr="00FA7154">
        <w:rPr>
          <w:rFonts w:eastAsia="Times New Roman" w:cstheme="minorHAnsi"/>
        </w:rPr>
        <w:t>What are some limitations of this dataset?</w:t>
      </w:r>
      <w:r w:rsidR="003A740C">
        <w:rPr>
          <w:rFonts w:eastAsia="Times New Roman" w:cstheme="minorHAnsi"/>
        </w:rPr>
        <w:br/>
      </w:r>
      <w:r w:rsidR="003A740C">
        <w:rPr>
          <w:rFonts w:eastAsia="Times New Roman" w:cstheme="minorHAnsi"/>
        </w:rPr>
        <w:br/>
        <w:t>The dataset provided gives insights into broad trends of the nature, and outcomes, of recent projects. It is limited into giving deep insight of the nature of the “donations.” For example, it would be very insightful to know the actual amount each backer gives to the different types of projects, which would let us know whether successful projects aimed to target fewer, yet larger, donations versus small, abundant donations. This would also give us information on which categories certain economic demographics of backers, and their preferences in donations.</w:t>
      </w:r>
      <w:r w:rsidR="00051741">
        <w:rPr>
          <w:rFonts w:eastAsia="Times New Roman" w:cstheme="minorHAnsi"/>
        </w:rPr>
        <w:t xml:space="preserve"> </w:t>
      </w:r>
      <w:r w:rsidR="00572C43">
        <w:rPr>
          <w:rFonts w:eastAsia="Times New Roman" w:cstheme="minorHAnsi"/>
        </w:rPr>
        <w:br/>
        <w:t>The dataset</w:t>
      </w:r>
      <w:r w:rsidR="00051741">
        <w:rPr>
          <w:rFonts w:eastAsia="Times New Roman" w:cstheme="minorHAnsi"/>
        </w:rPr>
        <w:t xml:space="preserve"> is also limited in providing deeper demographic location data of the projects. That information would let us deeper analyze the role that geography plays in categories of the projects and their success rates.</w:t>
      </w:r>
      <w:r w:rsidR="00051741">
        <w:rPr>
          <w:rFonts w:eastAsia="Times New Roman" w:cstheme="minorHAnsi"/>
        </w:rPr>
        <w:br/>
      </w:r>
    </w:p>
    <w:p w:rsidR="00FA7154" w:rsidRDefault="00FA7154" w:rsidP="00FA7154">
      <w:pPr>
        <w:numPr>
          <w:ilvl w:val="0"/>
          <w:numId w:val="1"/>
        </w:numPr>
        <w:spacing w:before="100" w:beforeAutospacing="1" w:after="100" w:afterAutospacing="1" w:line="240" w:lineRule="auto"/>
        <w:rPr>
          <w:rFonts w:eastAsia="Times New Roman" w:cstheme="minorHAnsi"/>
        </w:rPr>
      </w:pPr>
      <w:r w:rsidRPr="00FA7154">
        <w:rPr>
          <w:rFonts w:eastAsia="Times New Roman" w:cstheme="minorHAnsi"/>
        </w:rPr>
        <w:t>What are some other possible tables and/or graphs that we could create?</w:t>
      </w:r>
    </w:p>
    <w:p w:rsidR="00572C43" w:rsidRPr="00FA7154" w:rsidRDefault="00572C43" w:rsidP="00572C43">
      <w:pPr>
        <w:spacing w:before="100" w:beforeAutospacing="1" w:after="100" w:afterAutospacing="1" w:line="240" w:lineRule="auto"/>
        <w:ind w:left="720"/>
        <w:rPr>
          <w:rFonts w:eastAsia="Times New Roman" w:cstheme="minorHAnsi"/>
        </w:rPr>
      </w:pPr>
      <w:r>
        <w:rPr>
          <w:rFonts w:eastAsia="Times New Roman" w:cstheme="minorHAnsi"/>
        </w:rPr>
        <w:t xml:space="preserve">It would be very interesting to analyze the role that specific currencies play in categories of projects and their success rates. This could be visualized by plotting currency types versus project success rates in the line graph. Another interesting insight would be to make a pie charts based on each currency with the categories of projects. This could provide a simple, high level analysis of the role geography plays in category backing preferences. </w:t>
      </w:r>
    </w:p>
    <w:p w:rsidR="00FA7154" w:rsidRPr="003A740C" w:rsidRDefault="00FA7154">
      <w:pPr>
        <w:rPr>
          <w:rFonts w:cstheme="minorHAnsi"/>
        </w:rPr>
      </w:pPr>
    </w:p>
    <w:sectPr w:rsidR="00FA7154" w:rsidRPr="003A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05152"/>
    <w:multiLevelType w:val="multilevel"/>
    <w:tmpl w:val="EF80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54"/>
    <w:rsid w:val="00051741"/>
    <w:rsid w:val="003A740C"/>
    <w:rsid w:val="0051437A"/>
    <w:rsid w:val="00572C43"/>
    <w:rsid w:val="00590831"/>
    <w:rsid w:val="00620A1F"/>
    <w:rsid w:val="00C80A47"/>
    <w:rsid w:val="00E505D1"/>
    <w:rsid w:val="00F84036"/>
    <w:rsid w:val="00FA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9396"/>
  <w15:chartTrackingRefBased/>
  <w15:docId w15:val="{CDE17FBB-3127-40B8-91A1-18FA7F9C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dc:creator>
  <cp:keywords/>
  <dc:description/>
  <cp:lastModifiedBy>Shuja</cp:lastModifiedBy>
  <cp:revision>3</cp:revision>
  <dcterms:created xsi:type="dcterms:W3CDTF">2019-11-12T20:33:00Z</dcterms:created>
  <dcterms:modified xsi:type="dcterms:W3CDTF">2019-11-16T09:56:00Z</dcterms:modified>
</cp:coreProperties>
</file>