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BFF" w:rsidRDefault="00EE1E13" w:rsidP="00963BFF">
      <w:pPr>
        <w:jc w:val="center"/>
      </w:pPr>
      <w:r>
        <w:t>Health Population Indicator Data Analysis</w:t>
      </w:r>
      <w:bookmarkStart w:id="0" w:name="_GoBack"/>
      <w:bookmarkEnd w:id="0"/>
      <w:r w:rsidR="00963BFF">
        <w:br/>
      </w:r>
      <w:r w:rsidR="00963BFF" w:rsidRPr="00963BFF">
        <w:rPr>
          <w:sz w:val="18"/>
          <w:szCs w:val="18"/>
        </w:rPr>
        <w:t>Shuja Sajjad</w:t>
      </w:r>
    </w:p>
    <w:p w:rsidR="00EE1E13" w:rsidRDefault="00EE1E13" w:rsidP="00EE1E13">
      <w:pPr>
        <w:pStyle w:val="ListParagraph"/>
        <w:numPr>
          <w:ilvl w:val="0"/>
          <w:numId w:val="1"/>
        </w:numPr>
      </w:pPr>
      <w:r>
        <w:t xml:space="preserve">What is the relationship between </w:t>
      </w:r>
      <w:r w:rsidR="0037258F">
        <w:t xml:space="preserve">measles </w:t>
      </w:r>
      <w:r>
        <w:t>immunization rates and infant mortality rates?</w:t>
      </w:r>
    </w:p>
    <w:p w:rsidR="009448B1" w:rsidRDefault="0037258F" w:rsidP="009448B1">
      <w:pPr>
        <w:pStyle w:val="ListParagraph"/>
        <w:numPr>
          <w:ilvl w:val="1"/>
          <w:numId w:val="1"/>
        </w:numPr>
      </w:pPr>
      <w:r>
        <w:t>r value, visualization</w:t>
      </w:r>
    </w:p>
    <w:p w:rsidR="00EE1E13" w:rsidRDefault="00DB22C9" w:rsidP="00EE1E13">
      <w:pPr>
        <w:pStyle w:val="ListParagraph"/>
        <w:numPr>
          <w:ilvl w:val="0"/>
          <w:numId w:val="1"/>
        </w:numPr>
      </w:pPr>
      <w:r>
        <w:t>Is there a relationship between GN</w:t>
      </w:r>
      <w:r w:rsidR="0037258F">
        <w:t>P</w:t>
      </w:r>
      <w:r>
        <w:t xml:space="preserve"> and </w:t>
      </w:r>
      <w:r w:rsidR="0037258F">
        <w:t>measles immunization rates</w:t>
      </w:r>
      <w:r>
        <w:t>?</w:t>
      </w:r>
    </w:p>
    <w:p w:rsidR="0037258F" w:rsidRDefault="0037258F" w:rsidP="0037258F">
      <w:pPr>
        <w:pStyle w:val="ListParagraph"/>
        <w:numPr>
          <w:ilvl w:val="1"/>
          <w:numId w:val="1"/>
        </w:numPr>
      </w:pPr>
      <w:r>
        <w:t>r value, visualization</w:t>
      </w:r>
    </w:p>
    <w:p w:rsidR="0037258F" w:rsidRDefault="0037258F" w:rsidP="0037258F">
      <w:pPr>
        <w:pStyle w:val="ListParagraph"/>
      </w:pPr>
    </w:p>
    <w:p w:rsidR="0037258F" w:rsidRDefault="0037258F" w:rsidP="0037258F">
      <w:pPr>
        <w:pStyle w:val="ListParagraph"/>
      </w:pPr>
      <w:r>
        <w:t>Analysis to be completed for USA, China, Germany, and Brazil.</w:t>
      </w:r>
    </w:p>
    <w:p w:rsidR="00354528" w:rsidRDefault="00B158CA" w:rsidP="0037258F">
      <w:r>
        <w:t>In this project we conductive extensive</w:t>
      </w:r>
      <w:r w:rsidR="00354528">
        <w:t xml:space="preserve"> data</w:t>
      </w:r>
      <w:r>
        <w:t xml:space="preserve"> research,</w:t>
      </w:r>
      <w:r w:rsidR="00354528">
        <w:t xml:space="preserve"> cleaning, and analysis of health indicator data of various countries. We decided upon using the latest data from the last decade for USA, China, Germany, and Brazil. We then calculated the statistical r values to quantify correlations between measles immunization rates, infant mortality rates, and national GNP rates.</w:t>
      </w:r>
    </w:p>
    <w:p w:rsidR="00A16D16" w:rsidRDefault="00354528" w:rsidP="00354528">
      <w:pPr>
        <w:jc w:val="center"/>
      </w:pPr>
      <w:r w:rsidRPr="00354528">
        <w:drawing>
          <wp:inline distT="0" distB="0" distL="0" distR="0" wp14:anchorId="629F78EB" wp14:editId="369D3747">
            <wp:extent cx="4184485" cy="235377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2080" cy="2374920"/>
                    </a:xfrm>
                    <a:prstGeom prst="rect">
                      <a:avLst/>
                    </a:prstGeom>
                  </pic:spPr>
                </pic:pic>
              </a:graphicData>
            </a:graphic>
          </wp:inline>
        </w:drawing>
      </w:r>
    </w:p>
    <w:p w:rsidR="00354528" w:rsidRDefault="00354528" w:rsidP="0037258F">
      <w:r>
        <w:t>In our immunization rates vs infant mortality analysis, a</w:t>
      </w:r>
      <w:r w:rsidRPr="00354528">
        <w:t xml:space="preserve">ll four of the countries analyzed had </w:t>
      </w:r>
      <w:r w:rsidRPr="00354528">
        <w:rPr>
          <w:i/>
        </w:rPr>
        <w:t>negative r values</w:t>
      </w:r>
      <w:r w:rsidRPr="00354528">
        <w:t xml:space="preserve">, indicating that while </w:t>
      </w:r>
      <w:r w:rsidRPr="00354528">
        <w:rPr>
          <w:i/>
        </w:rPr>
        <w:t>immunization rates increased, infant mortality rates decreased.</w:t>
      </w:r>
      <w:r>
        <w:rPr>
          <w:i/>
        </w:rPr>
        <w:br/>
      </w:r>
      <w:r w:rsidRPr="00354528">
        <w:drawing>
          <wp:inline distT="0" distB="0" distL="0" distR="0" wp14:anchorId="7FF48E83" wp14:editId="0C1201C4">
            <wp:extent cx="2930915" cy="164864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9847" cy="1664914"/>
                    </a:xfrm>
                    <a:prstGeom prst="rect">
                      <a:avLst/>
                    </a:prstGeom>
                  </pic:spPr>
                </pic:pic>
              </a:graphicData>
            </a:graphic>
          </wp:inline>
        </w:drawing>
      </w:r>
      <w:r w:rsidRPr="00354528">
        <w:rPr>
          <w:noProof/>
        </w:rPr>
        <w:t xml:space="preserve"> </w:t>
      </w:r>
      <w:r w:rsidRPr="00354528">
        <w:rPr>
          <w:i/>
        </w:rPr>
        <w:drawing>
          <wp:inline distT="0" distB="0" distL="0" distR="0" wp14:anchorId="6A6E476F" wp14:editId="3DDFB461">
            <wp:extent cx="2906743" cy="1635043"/>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9599" cy="1647899"/>
                    </a:xfrm>
                    <a:prstGeom prst="rect">
                      <a:avLst/>
                    </a:prstGeom>
                  </pic:spPr>
                </pic:pic>
              </a:graphicData>
            </a:graphic>
          </wp:inline>
        </w:drawing>
      </w:r>
    </w:p>
    <w:p w:rsidR="00354528" w:rsidRDefault="00354528" w:rsidP="0037258F">
      <w:r>
        <w:t>But in our immunization rates vs GNP analysis, a</w:t>
      </w:r>
      <w:r w:rsidRPr="00354528">
        <w:t xml:space="preserve">ll four of the countries analyzed had </w:t>
      </w:r>
      <w:r w:rsidRPr="00354528">
        <w:rPr>
          <w:i/>
        </w:rPr>
        <w:t>positive r values</w:t>
      </w:r>
      <w:r w:rsidRPr="00354528">
        <w:t xml:space="preserve">, indicating that while </w:t>
      </w:r>
      <w:r w:rsidRPr="00354528">
        <w:rPr>
          <w:i/>
        </w:rPr>
        <w:t>GNP rates increased, immunization rates also increased</w:t>
      </w:r>
      <w:r w:rsidRPr="00354528">
        <w:t>.</w:t>
      </w:r>
    </w:p>
    <w:p w:rsidR="00354528" w:rsidRPr="00354528" w:rsidRDefault="00354528" w:rsidP="0037258F">
      <w:r>
        <w:t>While further research and analysis is certainly required to establish</w:t>
      </w:r>
      <w:r w:rsidR="00963BFF">
        <w:t xml:space="preserve"> a</w:t>
      </w:r>
      <w:r>
        <w:t xml:space="preserve"> firm causative</w:t>
      </w:r>
      <w:r w:rsidR="00963BFF">
        <w:t xml:space="preserve"> relationship, our research and analysis provided fascinating insights into the field of global health.</w:t>
      </w:r>
      <w:r>
        <w:t xml:space="preserve"> </w:t>
      </w:r>
    </w:p>
    <w:sectPr w:rsidR="00354528" w:rsidRPr="0035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F72BD"/>
    <w:multiLevelType w:val="hybridMultilevel"/>
    <w:tmpl w:val="8318B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13"/>
    <w:rsid w:val="00274CEB"/>
    <w:rsid w:val="00354528"/>
    <w:rsid w:val="0037258F"/>
    <w:rsid w:val="00620A1F"/>
    <w:rsid w:val="00920988"/>
    <w:rsid w:val="009448B1"/>
    <w:rsid w:val="00963BFF"/>
    <w:rsid w:val="00A16D16"/>
    <w:rsid w:val="00B158CA"/>
    <w:rsid w:val="00C51E25"/>
    <w:rsid w:val="00DB22C9"/>
    <w:rsid w:val="00EE1E13"/>
    <w:rsid w:val="00F8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80CD"/>
  <w15:chartTrackingRefBased/>
  <w15:docId w15:val="{AABBA10A-7E2B-4D56-A590-38ABF780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E13"/>
    <w:pPr>
      <w:ind w:left="720"/>
      <w:contextualSpacing/>
    </w:pPr>
  </w:style>
  <w:style w:type="paragraph" w:styleId="BalloonText">
    <w:name w:val="Balloon Text"/>
    <w:basedOn w:val="Normal"/>
    <w:link w:val="BalloonTextChar"/>
    <w:uiPriority w:val="99"/>
    <w:semiHidden/>
    <w:unhideWhenUsed/>
    <w:rsid w:val="003545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5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dc:creator>
  <cp:keywords/>
  <dc:description/>
  <cp:lastModifiedBy>Shuja</cp:lastModifiedBy>
  <cp:revision>2</cp:revision>
  <dcterms:created xsi:type="dcterms:W3CDTF">2020-01-12T09:02:00Z</dcterms:created>
  <dcterms:modified xsi:type="dcterms:W3CDTF">2020-01-12T09:02:00Z</dcterms:modified>
</cp:coreProperties>
</file>