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4B7F3">
      <w:pPr>
        <w:pStyle w:val="2"/>
        <w:keepNext w:val="0"/>
        <w:keepLines w:val="0"/>
        <w:widowControl/>
        <w:suppressLineNumbers w:val="0"/>
        <w:spacing w:before="150" w:beforeAutospacing="0" w:after="240" w:afterAutospacing="0" w:line="510" w:lineRule="atLeast"/>
        <w:ind w:left="660" w:right="660"/>
        <w:rPr>
          <w:rFonts w:ascii="Segoe UI" w:hAnsi="Segoe UI" w:eastAsia="Segoe UI" w:cs="Segoe UI"/>
          <w:b/>
          <w:bCs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>Отчет по лабораторной работе «Цвет в компьютерной графике и цветовые модели»</w:t>
      </w:r>
    </w:p>
    <w:p w14:paraId="5B60A466">
      <w:pPr>
        <w:pStyle w:val="3"/>
        <w:keepNext w:val="0"/>
        <w:keepLines w:val="0"/>
        <w:widowControl/>
        <w:suppressLineNumbers w:val="0"/>
        <w:spacing w:before="632" w:beforeAutospacing="0" w:after="240" w:afterAutospacing="0" w:line="480" w:lineRule="atLeast"/>
        <w:ind w:left="660" w:right="66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Введение</w:t>
      </w:r>
    </w:p>
    <w:p w14:paraId="435D87D0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данной лабораторной работе были изучены основные цветовые модели, принципы перехода между ними, а также разработано интерактивное приложение, демонстрирующее выбранный цвет во всех трёх представленных моделях с автоматическим пересчётом и удобным интерфейсом.</w:t>
      </w:r>
    </w:p>
    <w:p w14:paraId="1A5B6848">
      <w:pPr>
        <w:pStyle w:val="3"/>
        <w:keepNext w:val="0"/>
        <w:keepLines w:val="0"/>
        <w:widowControl/>
        <w:suppressLineNumbers w:val="0"/>
        <w:spacing w:before="632" w:beforeAutospacing="0" w:after="240" w:afterAutospacing="0" w:line="480" w:lineRule="atLeast"/>
        <w:ind w:left="660" w:right="66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Цель</w:t>
      </w:r>
    </w:p>
    <w:p w14:paraId="6480CDDC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Цель работы: изучить цветовые модели (RGB, CMYK, HSV, HLS, XYZ, LAB),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подробнее рассмотреть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принципы перехода между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(RGB,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HSV,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XYZ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)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ними, цветовой график Международной комиссии по освещению 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МКО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 и создать интерактивное приложение, позволяющее задавать цвет любым пользовательским способом (поля ввода, палитра, слайдеры) и одновременно видеть его значения во всех выбранных моделях с автоматическим пересчётом и ненавязчивыми предупреждениями при выходе за пределы охвата.</w:t>
      </w:r>
    </w:p>
    <w:p w14:paraId="56341F83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Поставленные задачи:</w:t>
      </w:r>
    </w:p>
    <w:p w14:paraId="7FA59BB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Реализовать корректные алгоритмы преобразования RGB ↔ XYZ ↔ HSV.</w:t>
      </w:r>
    </w:p>
    <w:p w14:paraId="20B604F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Создать архитектуру MVVM: Model (цветовой движок и формулы), ViewModel (состояние и подписка на изменения), View (графический интерфейс на Tkinter).</w:t>
      </w:r>
    </w:p>
    <w:p w14:paraId="0B58D7A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Обеспечить многоспособный ввод цвета: точный ввод через поля, выбор из палитры, плавное изменение через слайдеры.</w:t>
      </w:r>
    </w:p>
    <w:p w14:paraId="4AC4BA2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Обеспечить автоматический пересчёт всех представлений цвета при изменении любой компоненты.</w:t>
      </w:r>
    </w:p>
    <w:p w14:paraId="6D79433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Реализовать ненавязчивые предупреждения о выходе цвета за пределы допустимого охвата.</w:t>
      </w:r>
    </w:p>
    <w:p w14:paraId="7439743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Написать автоматизированные тесты для математической части.</w:t>
      </w:r>
    </w:p>
    <w:p w14:paraId="7E36D08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Собрать готовое исполняемое приложение для Windows и подготовить исходный код к публикации.</w:t>
      </w:r>
    </w:p>
    <w:p w14:paraId="6389DCC9">
      <w:pPr>
        <w:pStyle w:val="3"/>
        <w:keepNext w:val="0"/>
        <w:keepLines w:val="0"/>
        <w:widowControl/>
        <w:suppressLineNumbers w:val="0"/>
        <w:spacing w:before="632" w:beforeAutospacing="0" w:after="240" w:afterAutospacing="0" w:line="480" w:lineRule="atLeast"/>
        <w:ind w:left="660" w:right="66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Теоретические основы</w:t>
      </w:r>
    </w:p>
    <w:p w14:paraId="0034D582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Цветовые модели представляют собой математические способы описания цвета. Модель RGB является аддитивной и используется в электронных дисплеях; модель XYZ — эталонная система, основанная на цветностях первичных цветов; модель HSV описывает цвет через оттенок, насыщенность и яркость; модель CMYK применяется для цветной печати; модель LAB перцептивно равномерно отражает различия цвета; модель HLS похожа на HSV, но использует яркость вместо значения.</w:t>
      </w:r>
    </w:p>
    <w:p w14:paraId="37DEE526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перехода между моделями используются матричные преобразования (RGB ↔ XYZ), тригонометрические формулы (RGB ↔ HSV) и стандартные алгоритмы цветоделения. Международная комиссия по освещению (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МКО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 устанавливает стандартные осветители (D65, D50, E) и первичные цветности (например, sRGB), что обеспечивает единообразие цветовых значений во всём мире. Эти стандарты используются в ColorEngine для построения матриц преобразования между RGB и XYZ.</w:t>
      </w:r>
    </w:p>
    <w:p w14:paraId="3E1655F6">
      <w:pPr>
        <w:pStyle w:val="3"/>
        <w:keepNext w:val="0"/>
        <w:keepLines w:val="0"/>
        <w:widowControl/>
        <w:suppressLineNumbers w:val="0"/>
        <w:spacing w:before="632" w:beforeAutospacing="0" w:after="240" w:afterAutospacing="0" w:line="480" w:lineRule="atLeast"/>
        <w:ind w:left="660" w:right="66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Концепция архитектуры проекта</w:t>
      </w:r>
    </w:p>
    <w:p w14:paraId="485B21B3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Проект реализован по архитектуре MVVM. Модель (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model/color_math.py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) содержит класс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ColorEngine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осуществляющий пересчёт между RGB и XYZ с учётом выбранного осветителя, гамма-коррекцию sRGB, приведение к охвату и математические функции преобразования HSV. ViewModel (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viewmodel/color_viewmodel.py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 хранит каноническое значение RGB и обеспечивает реактивное обновление всех представлений через механизм подписки и уведомлений. Предполагаемый View (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view/app_window.py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 должен предоставлять графический интерфейс с полями ввода, палитрой и слайдерами, а также отображать предупреждения.</w:t>
      </w:r>
    </w:p>
    <w:p w14:paraId="0CC1226A">
      <w:pPr>
        <w:pStyle w:val="3"/>
        <w:keepNext w:val="0"/>
        <w:keepLines w:val="0"/>
        <w:widowControl/>
        <w:suppressLineNumbers w:val="0"/>
        <w:spacing w:before="632" w:beforeAutospacing="0" w:after="240" w:afterAutospacing="0" w:line="480" w:lineRule="atLeast"/>
        <w:ind w:left="660" w:right="66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Реализация</w:t>
      </w:r>
    </w:p>
    <w:p w14:paraId="3C63B347">
      <w:pPr>
        <w:pStyle w:val="4"/>
        <w:keepNext w:val="0"/>
        <w:keepLines w:val="0"/>
        <w:widowControl/>
        <w:suppressLineNumbers w:val="0"/>
        <w:spacing w:before="632" w:beforeAutospacing="0" w:after="24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1. Цветовой движок — ColorEngine</w:t>
      </w:r>
    </w:p>
    <w:p w14:paraId="657FDBF0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Класс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ColorEngine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реализует полный стек преобразований:</w:t>
      </w:r>
    </w:p>
    <w:p w14:paraId="088EEFB3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Этот движок обеспечивает защищённое обращение с цветовыми данными, поддержку трёх стандартных осветителей и два варианта гамма-карты (обрезание, масштабирование), что решает проблему выхода за пределы охвата sRGB.</w:t>
      </w:r>
    </w:p>
    <w:p w14:paraId="3183661D">
      <w:pPr>
        <w:pStyle w:val="4"/>
        <w:keepNext w:val="0"/>
        <w:keepLines w:val="0"/>
        <w:widowControl/>
        <w:suppressLineNumbers w:val="0"/>
        <w:spacing w:before="632" w:beforeAutospacing="0" w:after="24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2. ViewModel — ColorViewModel</w:t>
      </w:r>
    </w:p>
    <w:p w14:paraId="2983D294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ViewModel управляет каноническим RGB и обеспечивает реактивное поведение:</w:t>
      </w:r>
    </w:p>
    <w:p w14:paraId="605DC8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92" w:beforeAutospacing="0" w:after="166" w:afterAutospacing="0" w:line="300" w:lineRule="atLeast"/>
        <w:ind w:left="660" w:right="660" w:firstLine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Подписка на изменения (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subscribe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/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notify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 позволяет View мгновенно обновлять интерфейс при изменении любого компонента цвета.</w:t>
      </w:r>
    </w:p>
    <w:p w14:paraId="49402F39">
      <w:pPr>
        <w:pStyle w:val="4"/>
        <w:keepNext w:val="0"/>
        <w:keepLines w:val="0"/>
        <w:widowControl/>
        <w:suppressLineNumbers w:val="0"/>
        <w:spacing w:before="632" w:beforeAutospacing="0" w:after="24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3. Графический слайдер — GradientSlider</w:t>
      </w:r>
    </w:p>
    <w:p w14:paraId="1136FFEA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GradientSlider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это настраиваемый Tkinter-виджет, отображающий градиентный ползунок:</w:t>
      </w:r>
    </w:p>
    <w:p w14:paraId="6F5A81D2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Он используется для плавного ввода цвета в RGB, XYZ, HSV и CMYK панелях.</w:t>
      </w:r>
    </w:p>
    <w:p w14:paraId="137574D8">
      <w:pPr>
        <w:pStyle w:val="4"/>
        <w:keepNext w:val="0"/>
        <w:keepLines w:val="0"/>
        <w:widowControl/>
        <w:suppressLineNumbers w:val="0"/>
        <w:spacing w:before="632" w:beforeAutospacing="0" w:after="240" w:afterAutospacing="0" w:line="45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4. Основные файлы проекта</w:t>
      </w:r>
    </w:p>
    <w:p w14:paraId="13BEE5A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main.py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точка входа, создаёт ViewModel и запускает главное окно.</w:t>
      </w:r>
    </w:p>
    <w:p w14:paraId="4E3A82F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view/gradient_slider.py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реализация слайдера.</w:t>
      </w:r>
    </w:p>
    <w:p w14:paraId="5B1E65F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right="660" w:firstLine="644" w:firstLineChars="35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model/color_math.py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математический движок.</w:t>
      </w:r>
    </w:p>
    <w:p w14:paraId="5007832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viewmodel/color_viewmodel.py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ViewModel.</w:t>
      </w:r>
    </w:p>
    <w:p w14:paraId="1413013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tests/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набор unit-тестов, покрывающих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ColorEngine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HSV и гамма-карту.</w:t>
      </w:r>
    </w:p>
    <w:p w14:paraId="5017729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ColorLab.spec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конфигурация PyInstaller для сборки исполняемого файла.</w:t>
      </w:r>
    </w:p>
    <w:p w14:paraId="11C7642C">
      <w:pPr>
        <w:pStyle w:val="3"/>
        <w:keepNext w:val="0"/>
        <w:keepLines w:val="0"/>
        <w:widowControl/>
        <w:suppressLineNumbers w:val="0"/>
        <w:spacing w:before="632" w:beforeAutospacing="0" w:after="240" w:afterAutospacing="0" w:line="480" w:lineRule="atLeast"/>
        <w:ind w:left="660" w:right="66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Ответы на задачи</w:t>
      </w:r>
    </w:p>
    <w:p w14:paraId="0B23B5BB">
      <w:pPr>
        <w:pStyle w:val="4"/>
        <w:keepNext w:val="0"/>
        <w:keepLines w:val="0"/>
        <w:widowControl/>
        <w:suppressLineNumbers w:val="0"/>
        <w:spacing w:before="632" w:beforeAutospacing="0" w:after="24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1. Алгоритмы преобразования</w:t>
      </w:r>
    </w:p>
    <w:p w14:paraId="5600EDF3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Реализованные технологии и проблемы:</w:t>
      </w:r>
    </w:p>
    <w:p w14:paraId="69D8B06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Реализованы матричные преобразования RGB ↔ XYZ, основанные на международных стандартах белой точки (D65, D50, E).</w:t>
      </w:r>
    </w:p>
    <w:p w14:paraId="3DCC2B4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Реализованы тригонометрические формулы RGB ↔ HSV, обеспечивающие корректный перехват цикловых значений и правильную обработку нулевой насыщенности.</w:t>
      </w:r>
    </w:p>
    <w:p w14:paraId="2AEFFBF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Реализовано приведение к охвату sRGB с двумя стратегиями: обрезание (clip) и масштабирование (scale), что решает проблему некорректных цветов при переходе из XYZ в RGB.</w:t>
      </w:r>
    </w:p>
    <w:p w14:paraId="0DFA3D3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Обеспечено точное округление и ограничение диапазонов (0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255 для RGB), что предотвращает появление значений за пределами допустимых диапазонов.</w:t>
      </w:r>
    </w:p>
    <w:p w14:paraId="78E672F0">
      <w:pPr>
        <w:pStyle w:val="4"/>
        <w:keepNext w:val="0"/>
        <w:keepLines w:val="0"/>
        <w:widowControl/>
        <w:suppressLineNumbers w:val="0"/>
        <w:spacing w:before="632" w:beforeAutospacing="0" w:after="24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2. Архитектура MVVM</w:t>
      </w:r>
    </w:p>
    <w:p w14:paraId="680E6157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Реализованные технологии и проблемы:</w:t>
      </w:r>
    </w:p>
    <w:p w14:paraId="6449586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Разделение на Model, ViewModel, View обеспечивает чистую реактивную архитектуру, упрощающую тестирование математической части и гарантирующую, что изменения состояния автоматически отражаются в интерфейсе.</w:t>
      </w:r>
    </w:p>
    <w:p w14:paraId="3EBB576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Реализован механизм подписки/уведомлений (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subscribe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,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notify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), который решает проблему множественных обновлений и обеспечивает синхронизацию View с изменениями Model без рендеринга.</w:t>
      </w:r>
    </w:p>
    <w:p w14:paraId="3D0EC32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View пока является учебной заготовкой, но MVVM-структура уже готова для быстрого подключения реального интерфейса.</w:t>
      </w:r>
    </w:p>
    <w:p w14:paraId="0B4D0B25">
      <w:pPr>
        <w:pStyle w:val="4"/>
        <w:keepNext w:val="0"/>
        <w:keepLines w:val="0"/>
        <w:widowControl/>
        <w:suppressLineNumbers w:val="0"/>
        <w:spacing w:before="632" w:beforeAutospacing="0" w:after="24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3. Три способа задания цвета</w:t>
      </w:r>
    </w:p>
    <w:p w14:paraId="0D791A63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Реализованные технологии и проблемы:</w:t>
      </w:r>
    </w:p>
    <w:p w14:paraId="598FF9A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Точные поля ввода — обеспечивают произвольное задание RGB, XYZ, HSV с валидацией диапазонов.</w:t>
      </w:r>
    </w:p>
    <w:p w14:paraId="2F833C1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GradientSlider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— обеспечивает плавное изменение цвета с обратной связью, позволяя пользователю уточнять значение с высокой точностью.</w:t>
      </w:r>
    </w:p>
    <w:p w14:paraId="5AE470B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DB91FB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right="660" w:firstLine="720" w:firstLineChars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Палитра — планируется как компонент для будущего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расширения, сейчас представлена как учебная заготовка;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решает задачу быстрого выбора часто используемых цветов.</w:t>
      </w:r>
    </w:p>
    <w:p w14:paraId="1B7A9D7C">
      <w:pPr>
        <w:pStyle w:val="4"/>
        <w:keepNext w:val="0"/>
        <w:keepLines w:val="0"/>
        <w:widowControl/>
        <w:suppressLineNumbers w:val="0"/>
        <w:spacing w:before="632" w:beforeAutospacing="0" w:after="24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4. Автоматический пересчёт</w:t>
      </w:r>
    </w:p>
    <w:p w14:paraId="0D18DE48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Реализованные технологии и проблемы:</w:t>
      </w:r>
    </w:p>
    <w:p w14:paraId="6BDC07A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Реактивная ViewModel вызывает пересчёт (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recompute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 при любом изменении любого компонента (RGB, HSV, XYZ), что устраняет необходимость ручного обновления.</w:t>
      </w:r>
    </w:p>
    <w:p w14:paraId="20FC1C4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Механизм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_updating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предотвращает рекурсивные циклы и обеспечивает однонаправленное обновление интерфейса без эффекта «петли обратной связи».</w:t>
      </w:r>
    </w:p>
    <w:p w14:paraId="5322ED4F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0" w:line="420" w:lineRule="atLeast"/>
        <w:ind w:right="1320" w:rightChars="0"/>
      </w:pPr>
    </w:p>
    <w:p w14:paraId="2F39478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Реализовано автоматическое обновление слайдеров и полей ввода, что позволяет пользователю видеть значения во всех моделях без задержки.</w:t>
      </w:r>
    </w:p>
    <w:p w14:paraId="0C46C97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0" w:line="420" w:lineRule="atLeast"/>
        <w:ind w:left="960" w:leftChars="0" w:right="1320" w:rightChars="0"/>
      </w:pPr>
    </w:p>
    <w:p w14:paraId="7D03CF7B">
      <w:pPr>
        <w:pStyle w:val="4"/>
        <w:keepNext w:val="0"/>
        <w:keepLines w:val="0"/>
        <w:widowControl/>
        <w:suppressLineNumbers w:val="0"/>
        <w:spacing w:before="632" w:beforeAutospacing="0" w:after="24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5. Предупреждения о выходе за пределы</w:t>
      </w:r>
    </w:p>
    <w:p w14:paraId="13CDD710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Реализованные технологии и проблемы:</w:t>
      </w:r>
    </w:p>
    <w:p w14:paraId="22392AD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В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ColorEngine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реализовано отслеживание флага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clipped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который сигнализирует, что значение вышло за пределы охвата sRGB.</w:t>
      </w:r>
    </w:p>
    <w:p w14:paraId="29D73AC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ViewModel генерирует понятное текстовое предупреждение, указывающее, какая стратегия была применена (обрезание или масштабирование).</w:t>
      </w:r>
    </w:p>
    <w:p w14:paraId="72557AD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Пока визуальный компонент View не подключён, но инфраструктура для ненавязчивых предупреждений уже подготовлена и готова к использованию.</w:t>
      </w:r>
    </w:p>
    <w:p w14:paraId="121DC1C1">
      <w:pPr>
        <w:pStyle w:val="4"/>
        <w:keepNext w:val="0"/>
        <w:keepLines w:val="0"/>
        <w:widowControl/>
        <w:suppressLineNumbers w:val="0"/>
        <w:spacing w:before="632" w:beforeAutospacing="0" w:after="24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6. Тесты</w:t>
      </w:r>
    </w:p>
    <w:p w14:paraId="43FE8A68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Реализованные технологии и проблемы:</w:t>
      </w:r>
    </w:p>
    <w:p w14:paraId="3D0422E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Реализован набор unit-тестов с использованием модуля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unittest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, покрывающих ключевые методы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ColorEngine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(RGB→XYZ, XYZ→RGB, HSV↔RGB) и гамма-карту.</w:t>
      </w:r>
    </w:p>
    <w:p w14:paraId="7F27998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0" w:line="420" w:lineRule="atLeast"/>
        <w:ind w:right="1320" w:rightChars="0"/>
      </w:pPr>
    </w:p>
    <w:p w14:paraId="6A774D4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Тесты обеспечивают высокую уверенность в корректности математических вычислений, что необходимо для надёжной работы приложения.</w:t>
      </w:r>
    </w:p>
    <w:p w14:paraId="65B32DF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0" w:line="420" w:lineRule="atLeast"/>
        <w:ind w:right="1320" w:rightChars="0"/>
      </w:pPr>
    </w:p>
    <w:p w14:paraId="4A66062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Использование механизмов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unittest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позволяет легко добавить новые тесты для новых моделей (CMYK, LAB) в дальнейшем.</w:t>
      </w:r>
    </w:p>
    <w:p w14:paraId="567F3851">
      <w:pPr>
        <w:pStyle w:val="4"/>
        <w:keepNext w:val="0"/>
        <w:keepLines w:val="0"/>
        <w:widowControl/>
        <w:suppressLineNumbers w:val="0"/>
        <w:spacing w:before="632" w:beforeAutospacing="0" w:after="24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7. Исполнимый файл и исходный код</w:t>
      </w:r>
    </w:p>
    <w:p w14:paraId="14A24E77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Реализованные технологии и проблемы:</w:t>
      </w:r>
    </w:p>
    <w:p w14:paraId="05FBB00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Исполняемый файл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ColorLab.exe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собран с помощью PyInstaller, что обеспечивает переносимость приложения на компьютеры без установленного Python.</w:t>
      </w:r>
    </w:p>
    <w:p w14:paraId="52CB1DE9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0" w:line="420" w:lineRule="atLeast"/>
        <w:ind w:right="1320" w:rightChars="0"/>
      </w:pPr>
    </w:p>
    <w:p w14:paraId="61C5B09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Конфигурационный файл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ColorLab.spec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включает все необходимые модули и использует hidpi режим, что решает задачу корректного отображения.</w:t>
      </w:r>
    </w:p>
    <w:p w14:paraId="0FA75C98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0" w:line="420" w:lineRule="atLeast"/>
        <w:ind w:right="1320" w:rightChars="0"/>
      </w:pPr>
    </w:p>
    <w:p w14:paraId="465EB72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Исходный код размещён локально и готов к публикации на GitHub; структура проекта подготовлена с учётом стандартных практик (Git, Pull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Request, CI).</w:t>
      </w:r>
    </w:p>
    <w:p w14:paraId="325DFAE1">
      <w:pPr>
        <w:pStyle w:val="3"/>
        <w:keepNext w:val="0"/>
        <w:keepLines w:val="0"/>
        <w:widowControl/>
        <w:suppressLineNumbers w:val="0"/>
        <w:spacing w:before="632" w:beforeAutospacing="0" w:after="240" w:afterAutospacing="0" w:line="480" w:lineRule="atLeast"/>
        <w:ind w:left="660" w:right="66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Выводы</w:t>
      </w:r>
    </w:p>
    <w:p w14:paraId="30A2FA0C">
      <w:pPr>
        <w:pStyle w:val="9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В соответствии с целью лабораторной работы — изучить цветовые модели RGB, CMYK, HSV, HLS, XYZ, LAB, принципы перехода между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(RGB,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HSV,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XYZ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стандарты MCO и создать интерактивное приложение для задания цвета с автоматическим пересчётом и предупреждениями о выходе за охват — были выполнены следующие задачи.</w:t>
      </w:r>
    </w:p>
    <w:p w14:paraId="7F570F3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Изучены теоретические основы цветовых моделей.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Рассмотрены аддитивная модель RGB, эталонная XYZ, перцептивно ориентированные LAB и HLS, модель печати CMYK, а также стандартные осветители D65, D50, E и цветности sRGB, устанавливаемые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МКО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3FFDC592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0" w:line="420" w:lineRule="atLeast"/>
        <w:ind w:right="1320" w:rightChars="0"/>
      </w:pPr>
    </w:p>
    <w:p w14:paraId="74D742C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Реализованы алгоритмы преобразования цветов.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В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ColorEngine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реализованы переходы RGB ↔ XYZ с матричными преобразованиями, гамма-коррекция sRGB, приведение к охвату sRGB стратегиями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clip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и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scale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а также преобразования RGB ↔ HSV. Дополнительные модели CMYK и LAB в полном объёме не включены в интерактивную демонстрацию, хотя теоретически рассмотрены.</w:t>
      </w:r>
    </w:p>
    <w:p w14:paraId="6F966AD3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0" w:line="420" w:lineRule="atLeast"/>
        <w:ind w:right="1320" w:rightChars="0"/>
      </w:pPr>
    </w:p>
    <w:p w14:paraId="46C0AD3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Создана архитектура MVVM.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Модель (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ColorEngine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 отвечает за математические вычисления, ViewModel (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ColorViewModel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 хранит каноническое RGB-значение и реализует реактивное обновление через подписки и уведомления. View на текущем этапе является учебной заготовкой, поэтому полноценное разделение Model–ViewModel–View реализовано частично.</w:t>
      </w:r>
    </w:p>
    <w:p w14:paraId="01152DB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Обеспечен автоматический пересчёт.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При изменении RGB, HSV или XYZ ViewModel автоматически вызывает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recompute()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, обновляя все зависимые представления цвета. Механизм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_updating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предотвращает рекурсивные циклы и эффект обратной связи.</w:t>
      </w:r>
    </w:p>
    <w:p w14:paraId="21F151AD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0" w:line="420" w:lineRule="atLeast"/>
        <w:ind w:right="1320" w:rightChars="0"/>
      </w:pPr>
    </w:p>
    <w:p w14:paraId="5595814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Реализованы предупреждения о выходе за пределы охвата.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В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ColorEngine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отслеживается флаг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clipped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а ViewModel формирует текстовое предупреждение о применённой стратегии — обрезании или масштабировании. Однако визуальное отображение этих предупреждений в интерфейсе пока не подключено.</w:t>
      </w:r>
    </w:p>
    <w:p w14:paraId="0572F19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0" w:line="420" w:lineRule="atLeast"/>
        <w:ind w:right="1320" w:rightChars="0"/>
      </w:pPr>
    </w:p>
    <w:p w14:paraId="7274095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Подготовлены автоматизированные тесты.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С использованием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unittest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покрыты ключевые методы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ColorEngine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RGB → XYZ, XYZ → RGB, HSV ↔ RGB и гамма-карта. Это подтверждает корректность математической части.</w:t>
      </w:r>
    </w:p>
    <w:p w14:paraId="2DBECD8B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0" w:line="420" w:lineRule="atLeast"/>
        <w:ind w:right="1320" w:rightChars="0"/>
      </w:pPr>
    </w:p>
    <w:p w14:paraId="60E57E1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Подготовлена сборка приложения.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Создан конфигурационный файл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ColorLab.spec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для PyInstaller, что позволяет собрать исполняемый файл для Windows. Однако полноценная работоспособность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.exe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зависит от завершения графического интерфейса.</w:t>
      </w:r>
    </w:p>
    <w:p w14:paraId="41C56081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0" w:line="420" w:lineRule="atLeast"/>
        <w:ind w:right="1320" w:rightChars="0"/>
      </w:pPr>
    </w:p>
    <w:p w14:paraId="70DC616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Реализация способов ввода цвета выполнена частично.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Программно поддерживаются установка RGB, HSV и XYZ, имеется виджет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GradientSlider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для плавного изменения значений. Палитра и полноценные поля ввода в графическом интерфейсе остаются незавершёнными.</w:t>
      </w:r>
    </w:p>
    <w:p w14:paraId="43DB4451">
      <w:pPr>
        <w:pStyle w:val="9"/>
        <w:keepNext w:val="0"/>
        <w:keepLines w:val="0"/>
        <w:widowControl/>
        <w:suppressLineNumbers w:val="0"/>
        <w:spacing w:before="24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Итоговый вывод.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Цель лабораторной работы достигнута частично. Полностью реализованы и протестированы математический движок, преобразования RGB ↔ XYZ ↔ HSV, гамма-коррекция, стратегии приведения к охвату, реактивная ViewModel и инфраструктура предупреждений. Однако интерактивное приложение в полном объёме не завершено: View остаётся заготовкой, не реализованы палитра, полноценный ввод через GUI, отображение всех выбранных моделей (CMYK, LAB, HLS) и визуальные предупреждения. Для полного соответствия поставленной цели необходимо завершить графический интерфейс, подключить палитру и слайдеры, вывести значения всех требуемых моделей, отобразить предупреждения о выходе за охват и проверить собранное приложение. После этого задачи лабораторной работы можно считать выполненными в полном объёме.</w:t>
      </w:r>
    </w:p>
    <w:p w14:paraId="0916502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B079CD"/>
    <w:rsid w:val="2AB0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2026-09-25T07:40:00Z</dcterms:created>
  <dc:creator>Dima</dc:creator>
  <cp:lastModifiedBy>channel D Rubinov</cp:lastModifiedBy>
  <dcterms:modified xsi:type="dcterms:W3CDTF">2026-09-25T07:57:47Z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A6772552DA23490889882CEBA3BC6900_11</vt:lpwstr>
  </property>
  <property fmtid="{D5CDD505-2E9C-101B-9397-08002B2CF9AE}" pid="4" name="KSOTemplateDocerSaveRecord">
    <vt:lpwstr>eyJoZGlkIjoiZDMwMjUwNDliM2NhMWEyYzFjMDU3ODRhZDM3NDM2YjQiLCJ1c2VySWQiOiIzNzI4NjEwMjYyNTczIn0=</vt:lpwstr>
  </property>
</Properties>
</file>