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DevOps文化与实践</w:t>
      </w:r>
    </w:p>
    <w:p>
      <w:pPr>
        <w:pStyle w:val="Heading1"/>
      </w:pPr>
      <w:r>
        <w:t>1. DevOps简介</w:t>
      </w:r>
    </w:p>
    <w:p>
      <w:r>
        <w:t>DevOps是Development（开发）和Operations（运维）的组合，是一种文化、一组实践和工具，旨在缩短系统开发生命周期，提供高质量的持续交付。</w:t>
      </w:r>
    </w:p>
    <w:p>
      <w:pPr>
        <w:pStyle w:val="Heading1"/>
      </w:pPr>
      <w:r>
        <w:t>2. 核心实践</w:t>
      </w:r>
    </w:p>
    <w:p>
      <w:pPr>
        <w:pStyle w:val="ListBullet"/>
      </w:pPr>
      <w:r>
        <w:t>持续集成(CI): 频繁集成代码到主分支</w:t>
      </w:r>
    </w:p>
    <w:p>
      <w:pPr>
        <w:pStyle w:val="ListBullet"/>
      </w:pPr>
      <w:r>
        <w:t>持续交付(CD): 代码随时可以部署到生产</w:t>
      </w:r>
    </w:p>
    <w:p>
      <w:pPr>
        <w:pStyle w:val="ListBullet"/>
      </w:pPr>
      <w:r>
        <w:t>持续部署: 自动化部署到生产环境</w:t>
      </w:r>
    </w:p>
    <w:p>
      <w:pPr>
        <w:pStyle w:val="ListBullet"/>
      </w:pPr>
      <w:r>
        <w:t>基础设施即代码: 用代码管理基础设施</w:t>
      </w:r>
    </w:p>
    <w:p>
      <w:pPr>
        <w:pStyle w:val="ListBullet"/>
      </w:pPr>
      <w:r>
        <w:t>监控和日志: 实时监控系统状态</w:t>
      </w:r>
    </w:p>
    <w:p>
      <w:pPr>
        <w:pStyle w:val="Heading1"/>
      </w:pPr>
      <w:r>
        <w:t>3. DevOps工具链</w:t>
      </w:r>
    </w:p>
    <w:p>
      <w:pPr>
        <w:pStyle w:val="ListBullet"/>
      </w:pPr>
      <w:r>
        <w:t>版本控制: Git, SVN</w:t>
      </w:r>
    </w:p>
    <w:p>
      <w:pPr>
        <w:pStyle w:val="ListBullet"/>
      </w:pPr>
      <w:r>
        <w:t>CI/CD: Jenkins, GitLab CI, GitHub Actions</w:t>
      </w:r>
    </w:p>
    <w:p>
      <w:pPr>
        <w:pStyle w:val="ListBullet"/>
      </w:pPr>
      <w:r>
        <w:t>配置管理: Ansible, Chef, Puppet</w:t>
      </w:r>
    </w:p>
    <w:p>
      <w:pPr>
        <w:pStyle w:val="ListBullet"/>
      </w:pPr>
      <w:r>
        <w:t>容器化: Docker, Kubernetes</w:t>
      </w:r>
    </w:p>
    <w:p>
      <w:pPr>
        <w:pStyle w:val="ListBullet"/>
      </w:pPr>
      <w:r>
        <w:t>监控: Prometheus, Grafana, ELK</w:t>
      </w:r>
    </w:p>
    <w:p>
      <w:pPr>
        <w:pStyle w:val="Heading1"/>
      </w:pPr>
      <w:r>
        <w:t>4. 文化要素</w:t>
      </w:r>
    </w:p>
    <w:p>
      <w:pPr>
        <w:pStyle w:val="ListBullet"/>
      </w:pPr>
      <w:r>
        <w:t>协作: 打破开发和运维的墙</w:t>
      </w:r>
    </w:p>
    <w:p>
      <w:pPr>
        <w:pStyle w:val="ListBullet"/>
      </w:pPr>
      <w:r>
        <w:t>自动化: 尽可能自动化所有流程</w:t>
      </w:r>
    </w:p>
    <w:p>
      <w:pPr>
        <w:pStyle w:val="ListBullet"/>
      </w:pPr>
      <w:r>
        <w:t>快速反馈: 快速发现和修复问题</w:t>
      </w:r>
    </w:p>
    <w:p>
      <w:pPr>
        <w:pStyle w:val="ListBullet"/>
      </w:pPr>
      <w:r>
        <w:t>持续改进: 不断优化流程和工具</w:t>
      </w:r>
    </w:p>
    <w:p>
      <w:pPr>
        <w:pStyle w:val="ListBullet"/>
      </w:pPr>
      <w:r>
        <w:t>共担责任: 开发和运维共同负责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