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区块链技术基础概念</w:t>
      </w:r>
    </w:p>
    <w:p>
      <w:pPr>
        <w:pStyle w:val="Heading1"/>
      </w:pPr>
      <w:r>
        <w:t>1. 区块链简介</w:t>
      </w:r>
    </w:p>
    <w:p>
      <w:r>
        <w:t>区块链是一种分布式账本技术，通过密码学方法将数据块按时间顺序连接成链，具有去中心化、不可篡改、透明可追溯的特点。</w:t>
      </w:r>
    </w:p>
    <w:p>
      <w:pPr>
        <w:pStyle w:val="Heading1"/>
      </w:pPr>
      <w:r>
        <w:t>2. 核心概念</w:t>
      </w:r>
    </w:p>
    <w:p>
      <w:pPr>
        <w:pStyle w:val="ListBullet"/>
      </w:pPr>
      <w:r>
        <w:t>区块: 包含交易数据、时间戳和前一区块哈希</w:t>
      </w:r>
    </w:p>
    <w:p>
      <w:pPr>
        <w:pStyle w:val="ListBullet"/>
      </w:pPr>
      <w:r>
        <w:t>链: 区块通过哈希指针连接形成链式结构</w:t>
      </w:r>
    </w:p>
    <w:p>
      <w:pPr>
        <w:pStyle w:val="ListBullet"/>
      </w:pPr>
      <w:r>
        <w:t>共识机制: POW（工作量证明）、POS（权益证明）</w:t>
      </w:r>
    </w:p>
    <w:p>
      <w:pPr>
        <w:pStyle w:val="ListBullet"/>
      </w:pPr>
      <w:r>
        <w:t>智能合约: 自动执行的合约代码</w:t>
      </w:r>
    </w:p>
    <w:p>
      <w:pPr>
        <w:pStyle w:val="ListBullet"/>
      </w:pPr>
      <w:r>
        <w:t>分布式账本: 所有节点维护相同的账本副本</w:t>
      </w:r>
    </w:p>
    <w:p>
      <w:pPr>
        <w:pStyle w:val="Heading1"/>
      </w:pPr>
      <w:r>
        <w:t>3. 应用场景</w:t>
      </w:r>
    </w:p>
    <w:p>
      <w:pPr>
        <w:pStyle w:val="ListBullet"/>
      </w:pPr>
      <w:r>
        <w:t>加密货币: 比特币、以太坊</w:t>
      </w:r>
    </w:p>
    <w:p>
      <w:pPr>
        <w:pStyle w:val="ListBullet"/>
      </w:pPr>
      <w:r>
        <w:t>供应链管理: 商品溯源</w:t>
      </w:r>
    </w:p>
    <w:p>
      <w:pPr>
        <w:pStyle w:val="ListBullet"/>
      </w:pPr>
      <w:r>
        <w:t>数字身份: 去中心化身份认证</w:t>
      </w:r>
    </w:p>
    <w:p>
      <w:pPr>
        <w:pStyle w:val="ListBullet"/>
      </w:pPr>
      <w:r>
        <w:t>金融服务: 跨境支付、证券交易</w:t>
      </w:r>
    </w:p>
    <w:p>
      <w:pPr>
        <w:pStyle w:val="ListBullet"/>
      </w:pPr>
      <w:r>
        <w:t>版权保护: 数字资产确权</w:t>
      </w:r>
    </w:p>
    <w:p>
      <w:pPr>
        <w:pStyle w:val="Heading1"/>
      </w:pPr>
      <w:r>
        <w:t>4. 技术挑战</w:t>
      </w:r>
    </w:p>
    <w:p>
      <w:pPr>
        <w:pStyle w:val="ListBullet"/>
      </w:pPr>
      <w:r>
        <w:t>性能: 交易吞吐量低</w:t>
      </w:r>
    </w:p>
    <w:p>
      <w:pPr>
        <w:pStyle w:val="ListBullet"/>
      </w:pPr>
      <w:r>
        <w:t>可扩展性: 数据存储和同步</w:t>
      </w:r>
    </w:p>
    <w:p>
      <w:pPr>
        <w:pStyle w:val="ListBullet"/>
      </w:pPr>
      <w:r>
        <w:t>能源消耗: POW机制耗电大</w:t>
      </w:r>
    </w:p>
    <w:p>
      <w:pPr>
        <w:pStyle w:val="ListBullet"/>
      </w:pPr>
      <w:r>
        <w:t>监管问题: 法律和合规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