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22" w:rsidRDefault="00CF4122" w:rsidP="003E32E5">
      <w:pPr>
        <w:spacing w:after="0" w:line="240" w:lineRule="auto"/>
        <w:jc w:val="both"/>
      </w:pPr>
      <w:bookmarkStart w:id="0" w:name="_GoBack"/>
    </w:p>
    <w:p w:rsidR="0060613D" w:rsidRPr="0060613D" w:rsidRDefault="00F47541" w:rsidP="003E32E5">
      <w:pPr>
        <w:spacing w:after="0" w:line="240" w:lineRule="auto"/>
        <w:jc w:val="both"/>
        <w:rPr>
          <w:b/>
          <w:color w:val="FF0000"/>
        </w:rPr>
      </w:pPr>
      <w:r>
        <w:rPr>
          <w:b/>
          <w:color w:val="FF0000"/>
        </w:rPr>
        <w:t xml:space="preserve">  </w:t>
      </w:r>
      <w:r w:rsidR="0060613D" w:rsidRPr="0060613D">
        <w:rPr>
          <w:b/>
          <w:color w:val="FF0000"/>
        </w:rPr>
        <w:t>Typ</w:t>
      </w:r>
      <w:r>
        <w:rPr>
          <w:b/>
          <w:color w:val="FF0000"/>
        </w:rPr>
        <w:t>es of the higher education:</w:t>
      </w:r>
    </w:p>
    <w:p w:rsidR="0060613D" w:rsidRDefault="00F47541" w:rsidP="003E32E5">
      <w:pPr>
        <w:spacing w:after="0" w:line="240" w:lineRule="auto"/>
        <w:jc w:val="both"/>
      </w:pPr>
      <w:r>
        <w:t xml:space="preserve">  General.</w:t>
      </w:r>
      <w:r w:rsidR="0060613D">
        <w:t xml:space="preserve"> The general higher education and training that takes place in a university, college, or Institute of technology usually includes significant theoretical and abstract elements, as well as applied aspects (although limited offerings of internships or SURF programs attempt to prov</w:t>
      </w:r>
      <w:r>
        <w:t>ide practical applications).</w:t>
      </w:r>
    </w:p>
    <w:p w:rsidR="0060613D" w:rsidRDefault="00F47541" w:rsidP="003E32E5">
      <w:pPr>
        <w:spacing w:after="0" w:line="240" w:lineRule="auto"/>
        <w:jc w:val="both"/>
      </w:pPr>
      <w:r>
        <w:t xml:space="preserve">  Liberal arts.</w:t>
      </w:r>
      <w:r w:rsidR="0060613D">
        <w:t xml:space="preserve"> Academic areas that are included within the liberal arts include great books, history, languages including English, linguistics, literature, mathematics, music, philosophy, political science, psychology, religious studies, science, environmental sci</w:t>
      </w:r>
      <w:r>
        <w:t>ence, sociology and theater.</w:t>
      </w:r>
    </w:p>
    <w:p w:rsidR="0060613D" w:rsidRDefault="00F47541" w:rsidP="003E32E5">
      <w:pPr>
        <w:spacing w:after="0" w:line="240" w:lineRule="auto"/>
        <w:jc w:val="both"/>
      </w:pPr>
      <w:r>
        <w:t xml:space="preserve">  Engineering.</w:t>
      </w:r>
      <w:r w:rsidR="0060613D">
        <w:t xml:space="preserve"> Teaching engineering is teaching the application of scientific, economic, social, and practical knowledge in order to design, build, maintain, and improve structures, machines, devices, systems, materials and processes. Engineering disciplines include aerospace, biological, civil, chemical, computer, electrical,</w:t>
      </w:r>
      <w:r>
        <w:t xml:space="preserve"> industrial, and mechanical.</w:t>
      </w:r>
    </w:p>
    <w:p w:rsidR="0060613D" w:rsidRDefault="00F47541" w:rsidP="003E32E5">
      <w:pPr>
        <w:spacing w:after="0" w:line="240" w:lineRule="auto"/>
        <w:jc w:val="both"/>
      </w:pPr>
      <w:r>
        <w:t xml:space="preserve">  Performing arts.</w:t>
      </w:r>
      <w:r w:rsidR="0060613D">
        <w:t xml:space="preserve"> The performing arts differ from the plastic arts or visual arts, insofar as the former uses the artist's own body, face and presence as a medium; the latter uses materials such as clay, metal or paint, which can be molded or transformed to create a work of art. Performing arts institutions include circus schools, dance schools, dram</w:t>
      </w:r>
      <w:r>
        <w:t>a schools and music schools.</w:t>
      </w:r>
    </w:p>
    <w:p w:rsidR="0060613D" w:rsidRDefault="00F47541" w:rsidP="003E32E5">
      <w:pPr>
        <w:spacing w:after="0" w:line="240" w:lineRule="auto"/>
        <w:jc w:val="both"/>
      </w:pPr>
      <w:r>
        <w:t xml:space="preserve">  Plastic or visual arts.</w:t>
      </w:r>
      <w:r w:rsidR="0060613D">
        <w:t xml:space="preserve"> The plastic arts or visual arts are a class of art forms, that involve the use of materials, that can be </w:t>
      </w:r>
      <w:proofErr w:type="spellStart"/>
      <w:r w:rsidR="0060613D">
        <w:t>moulded</w:t>
      </w:r>
      <w:proofErr w:type="spellEnd"/>
      <w:r w:rsidR="0060613D">
        <w:t xml:space="preserve"> or modulated in some way, often in three dimensions. Examples are paint</w:t>
      </w:r>
      <w:r>
        <w:t>ing, sculpture, and drawing.</w:t>
      </w:r>
    </w:p>
    <w:p w:rsidR="0060613D" w:rsidRDefault="00F47541" w:rsidP="003E32E5">
      <w:pPr>
        <w:spacing w:after="0" w:line="240" w:lineRule="auto"/>
        <w:jc w:val="both"/>
      </w:pPr>
      <w:r>
        <w:t xml:space="preserve">  Vocational.</w:t>
      </w:r>
      <w:r w:rsidR="0060613D">
        <w:t xml:space="preserve"> Higher vocational education and training takes place at the non-university tertiary level. Such education combines teaching of both practical skills and theoretical expertise. Higher education differs from other forms of post-secondary education such as that offered by institutions of vocational education, which </w:t>
      </w:r>
      <w:proofErr w:type="gramStart"/>
      <w:r w:rsidR="0060613D">
        <w:t>are more colloquially known</w:t>
      </w:r>
      <w:proofErr w:type="gramEnd"/>
      <w:r w:rsidR="0060613D">
        <w:t xml:space="preserve"> as trade schools. Higher vocational education </w:t>
      </w:r>
      <w:proofErr w:type="gramStart"/>
      <w:r w:rsidR="0060613D">
        <w:t>might be contrasted</w:t>
      </w:r>
      <w:proofErr w:type="gramEnd"/>
      <w:r w:rsidR="0060613D">
        <w:t xml:space="preserve"> with education in a usually broader scientific field, which might concentrate on theory and ab</w:t>
      </w:r>
      <w:r>
        <w:t>stract conceptual knowledge.</w:t>
      </w:r>
    </w:p>
    <w:p w:rsidR="0060613D" w:rsidRDefault="00F47541" w:rsidP="003E32E5">
      <w:pPr>
        <w:spacing w:after="0" w:line="240" w:lineRule="auto"/>
        <w:jc w:val="both"/>
      </w:pPr>
      <w:r>
        <w:t xml:space="preserve">  </w:t>
      </w:r>
      <w:r w:rsidR="0060613D">
        <w:t>Pr</w:t>
      </w:r>
      <w:r>
        <w:t>ofessional higher education.</w:t>
      </w:r>
      <w:r w:rsidR="0060613D">
        <w:t xml:space="preserve"> This describes a distinct form of higher education that offers a particularly intense integration with the world of work in all its aspects (including teaching, learning, research and governance) and at all levels of the overarching Qualifications Framework of the European Higher Education Area. Its function is to diversify learning opportunities, enhance employability, offer qualifications and stimulate innovation, for the benefit of learners and society. Examples of providers of professional higher education may include graduate colleges of architecture, business, journalism, law, library science, optometry, pharmacy, public policy, human medicine, professional engineering, podiatric medicine, scientific dentistry, K-12 educati</w:t>
      </w:r>
      <w:r>
        <w:t>on, and veterinary medicine.</w:t>
      </w:r>
    </w:p>
    <w:p w:rsidR="00942EEC" w:rsidRDefault="00F47541" w:rsidP="003E32E5">
      <w:pPr>
        <w:spacing w:after="0" w:line="240" w:lineRule="auto"/>
        <w:jc w:val="both"/>
      </w:pPr>
      <w:r>
        <w:t xml:space="preserve">  </w:t>
      </w:r>
      <w:r w:rsidR="0060613D">
        <w:t>Pr</w:t>
      </w:r>
      <w:r>
        <w:t>ofessional higher education.</w:t>
      </w:r>
      <w:r w:rsidR="0060613D">
        <w:t xml:space="preserve"> This describes a distinct form of higher education that offers a particularly intense integration with the world of work in all its aspects (including teaching, learning, research and governance) and at all levels of the overarching Qualifications Framework of the European Higher Education Area. Its function is to diversify learning opportunities, enhance employability, offer qualifications and stimulate innovation, for the benefit of learners and society. Examples of providers of professional higher education may include graduate colleges of architecture, business, journalism, law, library science, optometry, pharmacy, public policy, human medicine, professional engineering, podiatric medicine, scientific dentistry, K-12 educati</w:t>
      </w:r>
      <w:r>
        <w:t>on, and veterinary medicine.</w:t>
      </w:r>
    </w:p>
    <w:p w:rsidR="0060613D" w:rsidRDefault="0060613D" w:rsidP="003E32E5">
      <w:pPr>
        <w:jc w:val="both"/>
      </w:pPr>
      <w:r>
        <w:br w:type="page"/>
      </w:r>
    </w:p>
    <w:p w:rsidR="00942EEC" w:rsidRDefault="00942EEC" w:rsidP="003E32E5">
      <w:pPr>
        <w:spacing w:after="0" w:line="240" w:lineRule="auto"/>
        <w:jc w:val="both"/>
      </w:pPr>
    </w:p>
    <w:p w:rsidR="007B7047" w:rsidRPr="007B7047" w:rsidRDefault="003E32E5" w:rsidP="003E32E5">
      <w:pPr>
        <w:spacing w:after="0" w:line="240" w:lineRule="auto"/>
        <w:jc w:val="both"/>
        <w:rPr>
          <w:b/>
          <w:color w:val="FF0000"/>
        </w:rPr>
      </w:pPr>
      <w:r>
        <w:rPr>
          <w:b/>
          <w:color w:val="FF0000"/>
        </w:rPr>
        <w:t xml:space="preserve">  </w:t>
      </w:r>
      <w:r w:rsidR="007B7047" w:rsidRPr="007B7047">
        <w:rPr>
          <w:b/>
          <w:color w:val="FF0000"/>
        </w:rPr>
        <w:t>Coll</w:t>
      </w:r>
      <w:r>
        <w:rPr>
          <w:b/>
          <w:color w:val="FF0000"/>
        </w:rPr>
        <w:t>ege and university rankings</w:t>
      </w:r>
    </w:p>
    <w:p w:rsidR="007B7047" w:rsidRDefault="003E32E5" w:rsidP="003E32E5">
      <w:pPr>
        <w:spacing w:after="0" w:line="240" w:lineRule="auto"/>
        <w:jc w:val="both"/>
      </w:pPr>
      <w:r>
        <w:t xml:space="preserve">  </w:t>
      </w:r>
      <w:r w:rsidR="007B7047">
        <w:t>Col</w:t>
      </w:r>
      <w:r>
        <w:t>lege and university rankings</w:t>
      </w:r>
      <w:r w:rsidR="007B7047">
        <w:t xml:space="preserve"> are rankings of institutions in higher </w:t>
      </w:r>
      <w:proofErr w:type="gramStart"/>
      <w:r w:rsidR="007B7047">
        <w:t>education which</w:t>
      </w:r>
      <w:proofErr w:type="gramEnd"/>
      <w:r w:rsidR="007B7047">
        <w:t xml:space="preserve"> have been ranked on the basis of various combinations of various factors. None of the rankings </w:t>
      </w:r>
      <w:proofErr w:type="gramStart"/>
      <w:r w:rsidR="007B7047">
        <w:t>give</w:t>
      </w:r>
      <w:proofErr w:type="gramEnd"/>
      <w:r w:rsidR="007B7047">
        <w:t xml:space="preserve"> a comprehensive overview of the strengths of the institutions ranked because all select a range of easily quantifiable characteristics to base their results on. </w:t>
      </w:r>
      <w:proofErr w:type="gramStart"/>
      <w:r w:rsidR="007B7047">
        <w:t>Rankings have most often been conducted by magazines, newspapers, websites, governments, or academics</w:t>
      </w:r>
      <w:proofErr w:type="gramEnd"/>
      <w:r w:rsidR="007B7047">
        <w:t>. In addition to ranking entire institutions, organizations perform rankings of specific programs, departments, and schools. Various rankings consider combinations of measures of funding and endowment, research excellence and/or influence, specialization expertise, admissions, student options, award numbers, internationalization, graduate employment, industrial linkage, historical reputation and other criteria. Various rankings mostly evaluating on institutional output by research. (https://en.wikipedia.org/wiki/College_an</w:t>
      </w:r>
      <w:r>
        <w:t>d_university_rankings)</w:t>
      </w:r>
    </w:p>
    <w:p w:rsidR="007B7047" w:rsidRDefault="003E32E5" w:rsidP="003E32E5">
      <w:pPr>
        <w:spacing w:after="0" w:line="240" w:lineRule="auto"/>
        <w:jc w:val="both"/>
      </w:pPr>
      <w:r>
        <w:t xml:space="preserve">  </w:t>
      </w:r>
      <w:r w:rsidR="007B7047">
        <w:t>Most prestigious global rankings are Academic Ranking of World Universities, QS World University Rankings, and Times Higher Educatio</w:t>
      </w:r>
      <w:r>
        <w:t>n World University Rankings.</w:t>
      </w:r>
    </w:p>
    <w:p w:rsidR="007B7047" w:rsidRDefault="003E32E5" w:rsidP="003E32E5">
      <w:pPr>
        <w:spacing w:after="0" w:line="240" w:lineRule="auto"/>
        <w:jc w:val="both"/>
      </w:pPr>
      <w:r>
        <w:t xml:space="preserve">      </w:t>
      </w:r>
      <w:r w:rsidR="007B7047">
        <w:t xml:space="preserve">Academic Ranking </w:t>
      </w:r>
      <w:r>
        <w:t>of World Universities (ARWU)</w:t>
      </w:r>
      <w:r w:rsidR="007B7047">
        <w:t xml:space="preserve">, also known as Shanghai Ranking, is one of the annual publications of world university rankings. The league table </w:t>
      </w:r>
      <w:proofErr w:type="gramStart"/>
      <w:r w:rsidR="007B7047">
        <w:t>was originally compiled and issued by Shanghai Jiao Tong University in 2003, making it the first global university ranking w</w:t>
      </w:r>
      <w:r>
        <w:t>ith multifarious indicators</w:t>
      </w:r>
      <w:proofErr w:type="gramEnd"/>
      <w:r>
        <w:t>.</w:t>
      </w:r>
    </w:p>
    <w:p w:rsidR="007B7047" w:rsidRDefault="003E32E5" w:rsidP="003E32E5">
      <w:pPr>
        <w:spacing w:after="0" w:line="240" w:lineRule="auto"/>
        <w:jc w:val="both"/>
      </w:pPr>
      <w:r>
        <w:t xml:space="preserve">      QS World University Rankings</w:t>
      </w:r>
      <w:r w:rsidR="007B7047">
        <w:t xml:space="preserve"> is an annual publication of university rankings by </w:t>
      </w:r>
      <w:proofErr w:type="spellStart"/>
      <w:r w:rsidR="007B7047">
        <w:t>Quacquarelli</w:t>
      </w:r>
      <w:proofErr w:type="spellEnd"/>
      <w:r w:rsidR="007B7047">
        <w:t xml:space="preserve"> Symonds (QS). Previously known as Times Higher Education–QS World University Rankings, the publisher had collaborated with Times Higher Education (THE) magazine to publish its international league tables from 2004 to 2009 before both started to announce their own versions. QS </w:t>
      </w:r>
      <w:proofErr w:type="gramStart"/>
      <w:r w:rsidR="007B7047">
        <w:t>then</w:t>
      </w:r>
      <w:proofErr w:type="gramEnd"/>
      <w:r w:rsidR="007B7047">
        <w:t xml:space="preserve"> chose to continue using the pre-existing methodology while Times Higher Education adopted a new methodolo</w:t>
      </w:r>
      <w:r>
        <w:t>gy to create their rankings.</w:t>
      </w:r>
    </w:p>
    <w:p w:rsidR="007B7047" w:rsidRDefault="003E32E5" w:rsidP="003E32E5">
      <w:pPr>
        <w:spacing w:after="0" w:line="240" w:lineRule="auto"/>
        <w:jc w:val="both"/>
      </w:pPr>
      <w:r>
        <w:t xml:space="preserve">      </w:t>
      </w:r>
      <w:r w:rsidR="007B7047">
        <w:t>Times Higher Educati</w:t>
      </w:r>
      <w:r>
        <w:t>on World University Rankings</w:t>
      </w:r>
      <w:r w:rsidR="007B7047">
        <w:t xml:space="preserve"> is an annual publication of university rankings by Times Higher Education (THE) magazine. The publisher had collaborated with </w:t>
      </w:r>
      <w:proofErr w:type="spellStart"/>
      <w:r w:rsidR="007B7047">
        <w:t>Quacquarelli</w:t>
      </w:r>
      <w:proofErr w:type="spellEnd"/>
      <w:r w:rsidR="007B7047">
        <w:t xml:space="preserve"> Symonds (QS) to publish the joint THE–QS World University Rankings from 2004 to 2009 before it turned to Thomson Reuters for a new ranking system from 2010-2013. The magazine signed a new deal with Elsevier in 2014 who now provide them with the data u</w:t>
      </w:r>
      <w:r>
        <w:t>sed to compile the rankings.</w:t>
      </w:r>
    </w:p>
    <w:bookmarkEnd w:id="0"/>
    <w:p w:rsidR="00942EEC" w:rsidRDefault="00942EEC" w:rsidP="003E32E5">
      <w:pPr>
        <w:spacing w:after="0" w:line="240" w:lineRule="auto"/>
        <w:jc w:val="both"/>
      </w:pPr>
    </w:p>
    <w:sectPr w:rsidR="00942EEC" w:rsidSect="00942EEC">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35"/>
    <w:rsid w:val="003E32E5"/>
    <w:rsid w:val="0060613D"/>
    <w:rsid w:val="0073423C"/>
    <w:rsid w:val="007B7047"/>
    <w:rsid w:val="00942EEC"/>
    <w:rsid w:val="009F5F35"/>
    <w:rsid w:val="00CF4122"/>
    <w:rsid w:val="00D22D14"/>
    <w:rsid w:val="00F4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81C41-CCAF-4223-B144-1579E631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DmytroZubov</dc:creator>
  <cp:keywords/>
  <dc:description/>
  <cp:lastModifiedBy>DmytroZubov</cp:lastModifiedBy>
  <cp:revision>8</cp:revision>
  <dcterms:created xsi:type="dcterms:W3CDTF">2019-12-11T13:18:00Z</dcterms:created>
  <dcterms:modified xsi:type="dcterms:W3CDTF">2019-12-12T20:14:00Z</dcterms:modified>
</cp:coreProperties>
</file>