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C97E" w14:textId="77777777" w:rsidR="00501A56" w:rsidRPr="0064421A" w:rsidRDefault="00501A56" w:rsidP="00501A56">
      <w:pPr>
        <w:pStyle w:val="Heading1"/>
        <w:jc w:val="center"/>
        <w:rPr>
          <w:b/>
          <w:bCs/>
          <w:color w:val="000000" w:themeColor="text1"/>
        </w:rPr>
      </w:pPr>
      <w:r w:rsidRPr="0064421A">
        <w:rPr>
          <w:b/>
          <w:bCs/>
          <w:color w:val="000000" w:themeColor="text1"/>
        </w:rPr>
        <w:t>Power BI Project: E-commerce &amp; Logistics</w:t>
      </w:r>
    </w:p>
    <w:p w14:paraId="2E87335A" w14:textId="77777777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Section 1: Project Architecture</w:t>
      </w:r>
    </w:p>
    <w:p w14:paraId="3F7322E7" w14:textId="77777777" w:rsidR="00501A56" w:rsidRPr="0064421A" w:rsidRDefault="00501A56" w:rsidP="00501A56">
      <w:pPr>
        <w:numPr>
          <w:ilvl w:val="0"/>
          <w:numId w:val="1"/>
        </w:numPr>
      </w:pPr>
      <w:r w:rsidRPr="0064421A">
        <w:rPr>
          <w:b/>
          <w:bCs/>
        </w:rPr>
        <w:t>Project Name:</w:t>
      </w:r>
      <w:r w:rsidRPr="0064421A">
        <w:t xml:space="preserve"> Global E-commerce &amp; Logistics 360</w:t>
      </w:r>
    </w:p>
    <w:p w14:paraId="3F0ECFE2" w14:textId="77777777" w:rsidR="00501A56" w:rsidRPr="0064421A" w:rsidRDefault="00501A56" w:rsidP="00501A56">
      <w:pPr>
        <w:numPr>
          <w:ilvl w:val="0"/>
          <w:numId w:val="1"/>
        </w:numPr>
      </w:pPr>
      <w:r w:rsidRPr="0064421A">
        <w:rPr>
          <w:b/>
          <w:bCs/>
        </w:rPr>
        <w:t>Tools Used:</w:t>
      </w:r>
      <w:r w:rsidRPr="0064421A">
        <w:t xml:space="preserve"> Power BI Desktop, Power Query (M), DAX, GitHub.</w:t>
      </w:r>
    </w:p>
    <w:p w14:paraId="3649F462" w14:textId="34A6C98A" w:rsidR="00501A56" w:rsidRPr="0064421A" w:rsidRDefault="00501A56" w:rsidP="00501A56">
      <w:pPr>
        <w:numPr>
          <w:ilvl w:val="0"/>
          <w:numId w:val="1"/>
        </w:numPr>
      </w:pPr>
      <w:r w:rsidRPr="0064421A">
        <w:rPr>
          <w:b/>
          <w:bCs/>
        </w:rPr>
        <w:t>Data Source:</w:t>
      </w:r>
      <w:r w:rsidRPr="0064421A">
        <w:t xml:space="preserve"> 7 Relational CSV tables (Sales, Product, Region, Reseller, Salesperson, Salesperson Region, Targets).</w:t>
      </w:r>
    </w:p>
    <w:p w14:paraId="4E3120ED" w14:textId="77777777" w:rsidR="00501A56" w:rsidRPr="0064421A" w:rsidRDefault="00501A56" w:rsidP="00501A56">
      <w:pPr>
        <w:numPr>
          <w:ilvl w:val="0"/>
          <w:numId w:val="1"/>
        </w:numPr>
      </w:pPr>
      <w:r w:rsidRPr="0064421A">
        <w:rPr>
          <w:b/>
          <w:bCs/>
        </w:rPr>
        <w:t>Objective:</w:t>
      </w:r>
      <w:r w:rsidRPr="0064421A">
        <w:t xml:space="preserve"> To integrate fragmented sales and supply chain data into a single Star Schema for executive decision-making.</w:t>
      </w:r>
    </w:p>
    <w:p w14:paraId="4DC90F52" w14:textId="77777777" w:rsidR="00501A56" w:rsidRPr="0064421A" w:rsidRDefault="00000000" w:rsidP="00501A56">
      <w:r w:rsidRPr="0064421A">
        <w:pict w14:anchorId="36F81B53">
          <v:rect id="_x0000_i1025" style="width:0;height:1.5pt" o:hralign="center" o:hrstd="t" o:hr="t" fillcolor="#a0a0a0" stroked="f"/>
        </w:pict>
      </w:r>
    </w:p>
    <w:p w14:paraId="355D93DB" w14:textId="77777777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Section 2: Phase 1 - Data Engineering Log</w:t>
      </w:r>
    </w:p>
    <w:p w14:paraId="6B766054" w14:textId="77777777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Step 1.1: Data Ingestion</w:t>
      </w:r>
    </w:p>
    <w:p w14:paraId="375A5D3E" w14:textId="77777777" w:rsidR="00501A56" w:rsidRPr="0064421A" w:rsidRDefault="00501A56" w:rsidP="00501A56">
      <w:pPr>
        <w:numPr>
          <w:ilvl w:val="0"/>
          <w:numId w:val="2"/>
        </w:numPr>
      </w:pPr>
      <w:r w:rsidRPr="0064421A">
        <w:rPr>
          <w:b/>
          <w:bCs/>
        </w:rPr>
        <w:t>Action:</w:t>
      </w:r>
      <w:r w:rsidRPr="0064421A">
        <w:t xml:space="preserve"> Used "Get Data" to import 7 files.</w:t>
      </w:r>
    </w:p>
    <w:p w14:paraId="5C78EF88" w14:textId="108D8CE7" w:rsidR="00501A56" w:rsidRPr="0064421A" w:rsidRDefault="00501A56" w:rsidP="00501A56">
      <w:pPr>
        <w:numPr>
          <w:ilvl w:val="0"/>
          <w:numId w:val="2"/>
        </w:numPr>
      </w:pPr>
      <w:r w:rsidRPr="0064421A">
        <w:rPr>
          <w:b/>
          <w:bCs/>
        </w:rPr>
        <w:t xml:space="preserve">Using power query editor to manipulate </w:t>
      </w:r>
      <w:proofErr w:type="gramStart"/>
      <w:r w:rsidRPr="0064421A">
        <w:rPr>
          <w:b/>
          <w:bCs/>
        </w:rPr>
        <w:t>data(</w:t>
      </w:r>
      <w:proofErr w:type="gramEnd"/>
      <w:r w:rsidRPr="0064421A">
        <w:rPr>
          <w:b/>
          <w:bCs/>
        </w:rPr>
        <w:t>ETL)</w:t>
      </w:r>
    </w:p>
    <w:p w14:paraId="4B47D863" w14:textId="77777777" w:rsidR="00501A56" w:rsidRPr="0064421A" w:rsidRDefault="00501A56" w:rsidP="00501A56">
      <w:pPr>
        <w:numPr>
          <w:ilvl w:val="0"/>
          <w:numId w:val="2"/>
        </w:numPr>
      </w:pPr>
      <w:r w:rsidRPr="0064421A">
        <w:rPr>
          <w:b/>
          <w:bCs/>
        </w:rPr>
        <w:t>Verification:</w:t>
      </w:r>
      <w:r w:rsidRPr="0064421A">
        <w:t xml:space="preserve"> Checked "Column Quality" under the View tab to ensure 100% Valid data.</w:t>
      </w:r>
    </w:p>
    <w:p w14:paraId="1E453225" w14:textId="77777777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Step 1.2: The "NA" Cleaning Incident</w:t>
      </w:r>
    </w:p>
    <w:p w14:paraId="5FA189A9" w14:textId="77777777" w:rsidR="00501A56" w:rsidRPr="0064421A" w:rsidRDefault="00501A56" w:rsidP="00501A56">
      <w:pPr>
        <w:numPr>
          <w:ilvl w:val="0"/>
          <w:numId w:val="3"/>
        </w:numPr>
      </w:pPr>
      <w:r w:rsidRPr="0064421A">
        <w:rPr>
          <w:b/>
          <w:bCs/>
        </w:rPr>
        <w:t>Problem:</w:t>
      </w:r>
      <w:r w:rsidRPr="0064421A">
        <w:t xml:space="preserve"> The Color column in the Product table contained "NA" values.</w:t>
      </w:r>
    </w:p>
    <w:p w14:paraId="532AF887" w14:textId="77777777" w:rsidR="00501A56" w:rsidRPr="0064421A" w:rsidRDefault="00501A56" w:rsidP="00501A56">
      <w:pPr>
        <w:numPr>
          <w:ilvl w:val="0"/>
          <w:numId w:val="3"/>
        </w:numPr>
      </w:pPr>
      <w:r w:rsidRPr="0064421A">
        <w:rPr>
          <w:b/>
          <w:bCs/>
        </w:rPr>
        <w:t>Logic Applied:</w:t>
      </w:r>
      <w:r w:rsidRPr="0064421A">
        <w:t xml:space="preserve"> I chose not to delete these rows because they were linked to valid Sales transactions. Deleting them would result in underreporting revenue.</w:t>
      </w:r>
    </w:p>
    <w:p w14:paraId="328D2E9B" w14:textId="77777777" w:rsidR="00501A56" w:rsidRPr="0064421A" w:rsidRDefault="00501A56" w:rsidP="00501A56">
      <w:pPr>
        <w:numPr>
          <w:ilvl w:val="0"/>
          <w:numId w:val="3"/>
        </w:numPr>
      </w:pPr>
      <w:r w:rsidRPr="0064421A">
        <w:rPr>
          <w:b/>
          <w:bCs/>
        </w:rPr>
        <w:t>Resolution:</w:t>
      </w:r>
      <w:r w:rsidRPr="0064421A">
        <w:t xml:space="preserve"> Used the </w:t>
      </w:r>
      <w:r w:rsidRPr="0064421A">
        <w:rPr>
          <w:b/>
          <w:bCs/>
        </w:rPr>
        <w:t>Replace Values</w:t>
      </w:r>
      <w:r w:rsidRPr="0064421A">
        <w:t xml:space="preserve"> feature in Power Query.</w:t>
      </w:r>
    </w:p>
    <w:p w14:paraId="6D41C8CC" w14:textId="77777777" w:rsidR="00501A56" w:rsidRPr="0064421A" w:rsidRDefault="00501A56" w:rsidP="00501A56">
      <w:pPr>
        <w:numPr>
          <w:ilvl w:val="1"/>
          <w:numId w:val="3"/>
        </w:numPr>
      </w:pPr>
      <w:r w:rsidRPr="0064421A">
        <w:t>Find: "NA"</w:t>
      </w:r>
    </w:p>
    <w:p w14:paraId="0FC127CF" w14:textId="77777777" w:rsidR="00501A56" w:rsidRPr="0064421A" w:rsidRDefault="00501A56" w:rsidP="00501A56">
      <w:pPr>
        <w:numPr>
          <w:ilvl w:val="1"/>
          <w:numId w:val="3"/>
        </w:numPr>
      </w:pPr>
      <w:r w:rsidRPr="0064421A">
        <w:t>Replace: "Others"</w:t>
      </w:r>
    </w:p>
    <w:p w14:paraId="0020E0AF" w14:textId="77777777" w:rsidR="00501A56" w:rsidRPr="0064421A" w:rsidRDefault="00501A56" w:rsidP="00501A56">
      <w:pPr>
        <w:numPr>
          <w:ilvl w:val="0"/>
          <w:numId w:val="3"/>
        </w:numPr>
      </w:pPr>
      <w:r w:rsidRPr="0064421A">
        <w:rPr>
          <w:b/>
          <w:bCs/>
        </w:rPr>
        <w:t>Lesson Learned:</w:t>
      </w:r>
      <w:r w:rsidRPr="0064421A">
        <w:t xml:space="preserve"> I initially filtered for "NA" which hid all other data. I corrected this by deleting the Filtered Rows step in the </w:t>
      </w:r>
      <w:r w:rsidRPr="0064421A">
        <w:rPr>
          <w:b/>
          <w:bCs/>
        </w:rPr>
        <w:t>Applied Steps</w:t>
      </w:r>
      <w:r w:rsidRPr="0064421A">
        <w:t xml:space="preserve"> pane.</w:t>
      </w:r>
    </w:p>
    <w:p w14:paraId="08583AB2" w14:textId="77777777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Step 1.3: Data Type Standardization</w:t>
      </w:r>
    </w:p>
    <w:p w14:paraId="3BD07D15" w14:textId="77777777" w:rsidR="00501A56" w:rsidRPr="0064421A" w:rsidRDefault="00501A56" w:rsidP="00501A56">
      <w:pPr>
        <w:numPr>
          <w:ilvl w:val="0"/>
          <w:numId w:val="4"/>
        </w:numPr>
      </w:pPr>
      <w:r w:rsidRPr="0064421A">
        <w:rPr>
          <w:b/>
          <w:bCs/>
        </w:rPr>
        <w:t>Action:</w:t>
      </w:r>
      <w:r w:rsidRPr="0064421A">
        <w:t xml:space="preserve"> Manually verified and changed data types for key columns:</w:t>
      </w:r>
    </w:p>
    <w:p w14:paraId="485B5C3F" w14:textId="77777777" w:rsidR="00501A56" w:rsidRPr="0064421A" w:rsidRDefault="00501A56" w:rsidP="00501A56">
      <w:pPr>
        <w:numPr>
          <w:ilvl w:val="1"/>
          <w:numId w:val="4"/>
        </w:numPr>
      </w:pPr>
      <w:proofErr w:type="spellStart"/>
      <w:r w:rsidRPr="0064421A">
        <w:lastRenderedPageBreak/>
        <w:t>OrderDate</w:t>
      </w:r>
      <w:proofErr w:type="spellEnd"/>
      <w:r w:rsidRPr="0064421A">
        <w:t>: Date</w:t>
      </w:r>
    </w:p>
    <w:p w14:paraId="73EEAE55" w14:textId="77777777" w:rsidR="00501A56" w:rsidRPr="0064421A" w:rsidRDefault="00501A56" w:rsidP="00501A56">
      <w:pPr>
        <w:numPr>
          <w:ilvl w:val="1"/>
          <w:numId w:val="4"/>
        </w:numPr>
      </w:pPr>
      <w:r w:rsidRPr="0064421A">
        <w:t>Sales &amp; Cost: Fixed Decimal (Currency)</w:t>
      </w:r>
    </w:p>
    <w:p w14:paraId="26A2DDBB" w14:textId="77777777" w:rsidR="00501A56" w:rsidRPr="0064421A" w:rsidRDefault="00501A56" w:rsidP="00501A56">
      <w:pPr>
        <w:numPr>
          <w:ilvl w:val="1"/>
          <w:numId w:val="4"/>
        </w:numPr>
      </w:pPr>
      <w:proofErr w:type="spellStart"/>
      <w:proofErr w:type="gramStart"/>
      <w:r w:rsidRPr="0064421A">
        <w:t>ProductKey</w:t>
      </w:r>
      <w:proofErr w:type="spellEnd"/>
      <w:proofErr w:type="gramEnd"/>
      <w:r w:rsidRPr="0064421A">
        <w:t>: Whole Number</w:t>
      </w:r>
    </w:p>
    <w:p w14:paraId="5121034F" w14:textId="77777777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Step 1.4: Schema Design (The Star Schema)</w:t>
      </w:r>
    </w:p>
    <w:p w14:paraId="7A88C643" w14:textId="77777777" w:rsidR="00501A56" w:rsidRPr="0064421A" w:rsidRDefault="00501A56" w:rsidP="00501A56">
      <w:pPr>
        <w:numPr>
          <w:ilvl w:val="0"/>
          <w:numId w:val="5"/>
        </w:numPr>
      </w:pPr>
      <w:r w:rsidRPr="0064421A">
        <w:rPr>
          <w:b/>
          <w:bCs/>
        </w:rPr>
        <w:t>Action:</w:t>
      </w:r>
      <w:r w:rsidRPr="0064421A">
        <w:t xml:space="preserve"> Established relationships in </w:t>
      </w:r>
      <w:proofErr w:type="gramStart"/>
      <w:r w:rsidRPr="0064421A">
        <w:t>the Model</w:t>
      </w:r>
      <w:proofErr w:type="gramEnd"/>
      <w:r w:rsidRPr="0064421A">
        <w:t xml:space="preserve"> View.</w:t>
      </w:r>
    </w:p>
    <w:p w14:paraId="6C2AED00" w14:textId="77777777" w:rsidR="00501A56" w:rsidRPr="0064421A" w:rsidRDefault="00501A56" w:rsidP="00501A56">
      <w:pPr>
        <w:numPr>
          <w:ilvl w:val="0"/>
          <w:numId w:val="5"/>
        </w:numPr>
      </w:pPr>
      <w:r w:rsidRPr="0064421A">
        <w:rPr>
          <w:b/>
          <w:bCs/>
        </w:rPr>
        <w:t>Cardinality:</w:t>
      </w:r>
      <w:r w:rsidRPr="0064421A">
        <w:t xml:space="preserve"> Created </w:t>
      </w:r>
      <w:r w:rsidRPr="0064421A">
        <w:rPr>
          <w:b/>
          <w:bCs/>
        </w:rPr>
        <w:t>One-to-Many (</w:t>
      </w:r>
      <w:proofErr w:type="gramStart"/>
      <w:r w:rsidRPr="0064421A">
        <w:rPr>
          <w:b/>
          <w:bCs/>
        </w:rPr>
        <w:t>1:*</w:t>
      </w:r>
      <w:proofErr w:type="gramEnd"/>
      <w:r w:rsidRPr="0064421A">
        <w:rPr>
          <w:b/>
          <w:bCs/>
        </w:rPr>
        <w:t>)</w:t>
      </w:r>
      <w:r w:rsidRPr="0064421A">
        <w:t xml:space="preserve"> relationships between Dimension tables (Product, Region, etc.) and the Fact table (Sales).</w:t>
      </w:r>
    </w:p>
    <w:p w14:paraId="45D31229" w14:textId="77777777" w:rsidR="00501A56" w:rsidRPr="0064421A" w:rsidRDefault="00501A56" w:rsidP="00501A56">
      <w:pPr>
        <w:numPr>
          <w:ilvl w:val="0"/>
          <w:numId w:val="5"/>
        </w:numPr>
      </w:pPr>
      <w:r w:rsidRPr="0064421A">
        <w:rPr>
          <w:b/>
          <w:bCs/>
        </w:rPr>
        <w:t>Benefit:</w:t>
      </w:r>
      <w:r w:rsidRPr="0064421A">
        <w:t xml:space="preserve"> This structure optimizes report performance and ensures DAX measures calculate correctly across different filters.</w:t>
      </w:r>
    </w:p>
    <w:p w14:paraId="4D6C7DCB" w14:textId="77777777" w:rsidR="00501A56" w:rsidRPr="0064421A" w:rsidRDefault="00000000" w:rsidP="00501A56">
      <w:r w:rsidRPr="0064421A">
        <w:pict w14:anchorId="673D1CD0">
          <v:rect id="_x0000_i1026" style="width:0;height:1.5pt" o:hralign="center" o:hrstd="t" o:hr="t" fillcolor="#a0a0a0" stroked="f"/>
        </w:pict>
      </w:r>
    </w:p>
    <w:p w14:paraId="5622B8D9" w14:textId="0831D47A" w:rsidR="00501A56" w:rsidRPr="0064421A" w:rsidRDefault="00501A56" w:rsidP="00501A56">
      <w:pPr>
        <w:rPr>
          <w:b/>
          <w:bCs/>
        </w:rPr>
      </w:pPr>
      <w:r w:rsidRPr="0064421A">
        <w:rPr>
          <w:b/>
          <w:bCs/>
        </w:rPr>
        <w:t>Section 3: Interview Cheat Sheet</w:t>
      </w:r>
    </w:p>
    <w:p w14:paraId="0D1A5073" w14:textId="4B408AB7" w:rsidR="00501A56" w:rsidRPr="0064421A" w:rsidRDefault="00501A56" w:rsidP="00501A56">
      <w:r w:rsidRPr="0064421A">
        <w:rPr>
          <w:b/>
          <w:bCs/>
        </w:rPr>
        <w:t>Question:</w:t>
      </w:r>
      <w:r w:rsidRPr="0064421A">
        <w:t xml:space="preserve"> Walk me through your data cleaning process for this project.</w:t>
      </w:r>
      <w:r w:rsidRPr="0064421A">
        <w:br/>
      </w:r>
      <w:r w:rsidRPr="0064421A">
        <w:rPr>
          <w:b/>
          <w:bCs/>
        </w:rPr>
        <w:t xml:space="preserve"> Answer:</w:t>
      </w:r>
      <w:r w:rsidRPr="0064421A">
        <w:t xml:space="preserve"> I started by profiling the data using Power BI's Column Quality tools. I identified 'NA' values in the product attributes. Instead of removing them and losing sales data, I performed a 'Replace Value' transformation. I also standardized all currency and date formats to ensure my DAX calculations would be accurate later in the project."</w:t>
      </w:r>
    </w:p>
    <w:p w14:paraId="1D59AFE5" w14:textId="4D2A7659" w:rsidR="00501A56" w:rsidRPr="0064421A" w:rsidRDefault="00000000" w:rsidP="00501A56">
      <w:r w:rsidRPr="0064421A">
        <w:pict w14:anchorId="14BDB737">
          <v:rect id="_x0000_i1027" style="width:0;height:1.5pt" o:hralign="center" o:hrstd="t" o:hr="t" fillcolor="#a0a0a0" stroked="f"/>
        </w:pict>
      </w:r>
    </w:p>
    <w:p w14:paraId="6D0D44F2" w14:textId="3BDF1443" w:rsidR="00501A56" w:rsidRPr="0064421A" w:rsidRDefault="00501A56" w:rsidP="00501A56">
      <w:r w:rsidRPr="0064421A">
        <w:rPr>
          <w:b/>
          <w:bCs/>
        </w:rPr>
        <w:t>Section 4: Phase 2 - Executive Metrics.</w:t>
      </w:r>
    </w:p>
    <w:p w14:paraId="3C9869C5" w14:textId="70EE5720" w:rsidR="008C6C02" w:rsidRPr="0064421A" w:rsidRDefault="00501A56" w:rsidP="00501A56">
      <w:pPr>
        <w:numPr>
          <w:ilvl w:val="0"/>
          <w:numId w:val="6"/>
        </w:numPr>
      </w:pPr>
      <w:r w:rsidRPr="0064421A">
        <w:rPr>
          <w:b/>
          <w:bCs/>
        </w:rPr>
        <w:t>Total Gross Revenue:</w:t>
      </w:r>
      <w:r w:rsidRPr="0064421A">
        <w:t xml:space="preserve"> $77.55M </w:t>
      </w:r>
    </w:p>
    <w:p w14:paraId="6BCF2BE7" w14:textId="77777777" w:rsidR="00C916BB" w:rsidRPr="0064421A" w:rsidRDefault="00C916BB" w:rsidP="00C916BB">
      <w:pPr>
        <w:numPr>
          <w:ilvl w:val="0"/>
          <w:numId w:val="6"/>
        </w:numPr>
      </w:pPr>
      <w:r w:rsidRPr="0064421A">
        <w:rPr>
          <w:b/>
          <w:bCs/>
        </w:rPr>
        <w:t xml:space="preserve">Data </w:t>
      </w:r>
      <w:proofErr w:type="gramStart"/>
      <w:r w:rsidRPr="0064421A">
        <w:rPr>
          <w:b/>
          <w:bCs/>
        </w:rPr>
        <w:t>Scale :</w:t>
      </w:r>
      <w:proofErr w:type="gramEnd"/>
      <w:r w:rsidRPr="0064421A">
        <w:t xml:space="preserve"> 57,850 rows</w:t>
      </w:r>
    </w:p>
    <w:p w14:paraId="6F94D0CF" w14:textId="77777777" w:rsidR="00D13F6B" w:rsidRPr="0064421A" w:rsidRDefault="00D13F6B" w:rsidP="00D13F6B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 w:rsidRPr="0064421A">
        <w:rPr>
          <w:b/>
          <w:bCs/>
        </w:rPr>
        <w:t>Metric:</w:t>
      </w:r>
      <w:r w:rsidRPr="0064421A">
        <w:t xml:space="preserve"> Target Variance.</w:t>
      </w:r>
    </w:p>
    <w:p w14:paraId="3B1B7868" w14:textId="77777777" w:rsidR="00D13F6B" w:rsidRPr="0064421A" w:rsidRDefault="00D13F6B" w:rsidP="00D13F6B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 w:rsidRPr="0064421A">
        <w:rPr>
          <w:b/>
          <w:bCs/>
        </w:rPr>
        <w:t>Observation:</w:t>
      </w:r>
      <w:r w:rsidRPr="0064421A">
        <w:t xml:space="preserve"> The value appeared as </w:t>
      </w:r>
      <w:r w:rsidRPr="0064421A">
        <w:rPr>
          <w:b/>
          <w:bCs/>
        </w:rPr>
        <w:t>($598.66M)</w:t>
      </w:r>
      <w:r w:rsidRPr="0064421A">
        <w:t>. I identified that the brackets represent a negative financial variance.</w:t>
      </w:r>
    </w:p>
    <w:p w14:paraId="27E6F424" w14:textId="77777777" w:rsidR="00D13F6B" w:rsidRPr="0064421A" w:rsidRDefault="00D13F6B" w:rsidP="00D13F6B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 w:rsidRPr="0064421A">
        <w:rPr>
          <w:b/>
          <w:bCs/>
        </w:rPr>
        <w:t>Action taken:</w:t>
      </w:r>
      <w:r w:rsidRPr="0064421A">
        <w:t xml:space="preserve"> Applied </w:t>
      </w:r>
      <w:r w:rsidRPr="0064421A">
        <w:rPr>
          <w:b/>
          <w:bCs/>
        </w:rPr>
        <w:t>Conditional Formatting</w:t>
      </w:r>
      <w:r w:rsidRPr="0064421A">
        <w:t xml:space="preserve"> using the </w:t>
      </w:r>
      <w:proofErr w:type="spellStart"/>
      <w:r w:rsidRPr="0064421A">
        <w:rPr>
          <w:rStyle w:val="HTMLCode"/>
          <w:rFonts w:eastAsiaTheme="majorEastAsia"/>
        </w:rPr>
        <w:t>fx</w:t>
      </w:r>
      <w:proofErr w:type="spellEnd"/>
      <w:r w:rsidRPr="0064421A">
        <w:t xml:space="preserve"> tool.</w:t>
      </w:r>
    </w:p>
    <w:p w14:paraId="6230D20E" w14:textId="332E0BDF" w:rsidR="00D13F6B" w:rsidRPr="0064421A" w:rsidRDefault="00D13F6B" w:rsidP="00D13F6B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 w:rsidRPr="0064421A">
        <w:rPr>
          <w:b/>
          <w:bCs/>
        </w:rPr>
        <w:t>Result:</w:t>
      </w:r>
      <w:r w:rsidRPr="0064421A">
        <w:t xml:space="preserve"> The card now dynamically changes color: Red for negative (under target) and Green for positive (over target).</w:t>
      </w:r>
    </w:p>
    <w:p w14:paraId="05F76025" w14:textId="77777777" w:rsidR="00D13F6B" w:rsidRPr="0064421A" w:rsidRDefault="00D13F6B" w:rsidP="00D13F6B">
      <w:r w:rsidRPr="0064421A">
        <w:pict w14:anchorId="62A1ADC9">
          <v:rect id="_x0000_i1028" style="width:0;height:1.5pt" o:hralign="center" o:hrstd="t" o:hr="t" fillcolor="#a0a0a0" stroked="f"/>
        </w:pict>
      </w:r>
    </w:p>
    <w:p w14:paraId="7E3024FC" w14:textId="77777777" w:rsidR="00D13F6B" w:rsidRPr="0064421A" w:rsidRDefault="00D13F6B" w:rsidP="00D13F6B">
      <w:pPr>
        <w:pStyle w:val="Heading3"/>
      </w:pPr>
      <w:r w:rsidRPr="0064421A">
        <w:t>Interview Question: The "Visualization" Logic</w:t>
      </w:r>
    </w:p>
    <w:p w14:paraId="1807C492" w14:textId="77777777" w:rsidR="00D13F6B" w:rsidRPr="0064421A" w:rsidRDefault="00D13F6B" w:rsidP="00D13F6B">
      <w:pPr>
        <w:pStyle w:val="NormalWeb"/>
      </w:pPr>
      <w:r w:rsidRPr="0064421A">
        <w:rPr>
          <w:b/>
          <w:bCs/>
        </w:rPr>
        <w:t>Interviewer:</w:t>
      </w:r>
      <w:r w:rsidRPr="0064421A">
        <w:t xml:space="preserve"> "Why did you choose to turn your variance red instead of just leaving the minus sign?"</w:t>
      </w:r>
    </w:p>
    <w:p w14:paraId="4B855062" w14:textId="77777777" w:rsidR="0064421A" w:rsidRPr="0064421A" w:rsidRDefault="00D13F6B" w:rsidP="0064421A">
      <w:pPr>
        <w:pStyle w:val="NormalWeb"/>
      </w:pPr>
      <w:r w:rsidRPr="0064421A">
        <w:rPr>
          <w:b/>
          <w:bCs/>
        </w:rPr>
        <w:lastRenderedPageBreak/>
        <w:t>Your Answer:</w:t>
      </w:r>
      <w:r w:rsidRPr="0064421A">
        <w:t xml:space="preserve"> "In executive dashboards, 'Time-to-Insight' is critical. While a minus sign or brackets provide the data, color provides the </w:t>
      </w:r>
      <w:proofErr w:type="spellStart"/>
      <w:proofErr w:type="gramStart"/>
      <w:r w:rsidRPr="0064421A">
        <w:t>context</w:t>
      </w:r>
      <w:r w:rsidRPr="0064421A">
        <w:t>.By</w:t>
      </w:r>
      <w:proofErr w:type="spellEnd"/>
      <w:proofErr w:type="gramEnd"/>
      <w:r w:rsidRPr="0064421A">
        <w:t xml:space="preserve"> using conditional formatting we can explain it dynamically.</w:t>
      </w:r>
    </w:p>
    <w:p w14:paraId="4C66F2D3" w14:textId="05BF052D" w:rsidR="0064421A" w:rsidRPr="0064421A" w:rsidRDefault="0064421A" w:rsidP="0064421A">
      <w:pPr>
        <w:pStyle w:val="NormalWeb"/>
      </w:pPr>
      <w:r w:rsidRPr="0064421A">
        <w:t xml:space="preserve">(I found one issue, after </w:t>
      </w:r>
      <w:proofErr w:type="gramStart"/>
      <w:r w:rsidRPr="0064421A">
        <w:t>apply</w:t>
      </w:r>
      <w:proofErr w:type="gramEnd"/>
      <w:r w:rsidRPr="0064421A">
        <w:t xml:space="preserve"> conditional formatting when the currency symbol was not present and I choose currency again brackets </w:t>
      </w:r>
      <w:proofErr w:type="gramStart"/>
      <w:r w:rsidRPr="0064421A">
        <w:t>come )</w:t>
      </w:r>
      <w:proofErr w:type="gramEnd"/>
      <w:r w:rsidRPr="0064421A">
        <w:br/>
      </w:r>
      <w:r w:rsidRPr="0064421A">
        <w:rPr>
          <w:b/>
          <w:bCs/>
        </w:rPr>
        <w:t>Navigation Discovery:</w:t>
      </w:r>
      <w:r w:rsidRPr="0064421A">
        <w:t xml:space="preserve"> Identified that the "Format String" box may be hidden in the Report View ribbon depending on the Power BI version.</w:t>
      </w:r>
    </w:p>
    <w:p w14:paraId="247E5C0D" w14:textId="2C77A9EF" w:rsidR="0064421A" w:rsidRPr="0064421A" w:rsidRDefault="0064421A" w:rsidP="0064421A">
      <w:pPr>
        <w:pStyle w:val="NormalWeb"/>
      </w:pPr>
      <w:r w:rsidRPr="0064421A">
        <w:rPr>
          <w:b/>
          <w:bCs/>
        </w:rPr>
        <w:t>Technical Fix:</w:t>
      </w:r>
      <w:r w:rsidRPr="0064421A">
        <w:t xml:space="preserve"> Utilized the </w:t>
      </w:r>
      <w:r w:rsidRPr="0064421A">
        <w:rPr>
          <w:b/>
          <w:bCs/>
        </w:rPr>
        <w:t>Model View Properties Pane</w:t>
      </w:r>
      <w:r w:rsidRPr="0064421A">
        <w:t xml:space="preserve"> to access advanced formatting options.</w:t>
      </w:r>
    </w:p>
    <w:p w14:paraId="1E9E1892" w14:textId="4BE1B208" w:rsidR="0064421A" w:rsidRPr="0064421A" w:rsidRDefault="0064421A" w:rsidP="0064421A">
      <w:pPr>
        <w:pStyle w:val="NormalWeb"/>
      </w:pPr>
      <w:r w:rsidRPr="0064421A">
        <w:rPr>
          <w:b/>
          <w:bCs/>
        </w:rPr>
        <w:t>Applied Change:</w:t>
      </w:r>
      <w:r w:rsidRPr="0064421A">
        <w:t xml:space="preserve"> Set Format to "Custom" and defined the string as $</w:t>
      </w:r>
      <w:proofErr w:type="gramStart"/>
      <w:r w:rsidRPr="0064421A">
        <w:t>#,#</w:t>
      </w:r>
      <w:proofErr w:type="gramEnd"/>
      <w:r w:rsidRPr="0064421A">
        <w:t>#0.</w:t>
      </w:r>
      <w:proofErr w:type="gramStart"/>
      <w:r w:rsidRPr="0064421A">
        <w:t>00;-</w:t>
      </w:r>
      <w:proofErr w:type="gramEnd"/>
      <w:r w:rsidRPr="0064421A">
        <w:t>$</w:t>
      </w:r>
      <w:proofErr w:type="gramStart"/>
      <w:r w:rsidRPr="0064421A">
        <w:t>#,#</w:t>
      </w:r>
      <w:proofErr w:type="gramEnd"/>
      <w:r w:rsidRPr="0064421A">
        <w:t>#0.00.</w:t>
      </w:r>
    </w:p>
    <w:p w14:paraId="32215535" w14:textId="30F1EB6E" w:rsidR="0064421A" w:rsidRPr="0064421A" w:rsidRDefault="0064421A" w:rsidP="0064421A">
      <w:pPr>
        <w:pStyle w:val="NormalWeb"/>
      </w:pPr>
      <w:r w:rsidRPr="0064421A">
        <w:rPr>
          <w:b/>
          <w:bCs/>
        </w:rPr>
        <w:t>Result:</w:t>
      </w:r>
      <w:r w:rsidRPr="0064421A">
        <w:t xml:space="preserve"> Successfully forced the minus sign (-) to appear alongside the Currency ($) symbol, overriding the default accounting brackets.</w:t>
      </w:r>
    </w:p>
    <w:p w14:paraId="752CA92B" w14:textId="43CEA6A0" w:rsidR="00501A56" w:rsidRPr="0064421A" w:rsidRDefault="00501A56" w:rsidP="00D13F6B">
      <w:pPr>
        <w:pStyle w:val="NormalWeb"/>
      </w:pPr>
    </w:p>
    <w:sectPr w:rsidR="00501A56" w:rsidRPr="0064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4CA"/>
    <w:multiLevelType w:val="multilevel"/>
    <w:tmpl w:val="2E4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6E96"/>
    <w:multiLevelType w:val="multilevel"/>
    <w:tmpl w:val="6DC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6037"/>
    <w:multiLevelType w:val="multilevel"/>
    <w:tmpl w:val="B4F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55BEC"/>
    <w:multiLevelType w:val="multilevel"/>
    <w:tmpl w:val="540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226A6"/>
    <w:multiLevelType w:val="multilevel"/>
    <w:tmpl w:val="DEF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D6020"/>
    <w:multiLevelType w:val="multilevel"/>
    <w:tmpl w:val="CDA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27AA3"/>
    <w:multiLevelType w:val="multilevel"/>
    <w:tmpl w:val="0BB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85126">
    <w:abstractNumId w:val="6"/>
  </w:num>
  <w:num w:numId="2" w16cid:durableId="1488396941">
    <w:abstractNumId w:val="5"/>
  </w:num>
  <w:num w:numId="3" w16cid:durableId="695080895">
    <w:abstractNumId w:val="2"/>
  </w:num>
  <w:num w:numId="4" w16cid:durableId="616177365">
    <w:abstractNumId w:val="3"/>
  </w:num>
  <w:num w:numId="5" w16cid:durableId="1793667202">
    <w:abstractNumId w:val="1"/>
  </w:num>
  <w:num w:numId="6" w16cid:durableId="260144265">
    <w:abstractNumId w:val="0"/>
  </w:num>
  <w:num w:numId="7" w16cid:durableId="1065445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02"/>
    <w:rsid w:val="00307CE6"/>
    <w:rsid w:val="00501A56"/>
    <w:rsid w:val="0064421A"/>
    <w:rsid w:val="00867D15"/>
    <w:rsid w:val="008C6C02"/>
    <w:rsid w:val="009C3B9D"/>
    <w:rsid w:val="00C916BB"/>
    <w:rsid w:val="00D1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541B"/>
  <w15:chartTrackingRefBased/>
  <w15:docId w15:val="{69F23F3C-4535-4ED0-8139-917E84CF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1A56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13F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5813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Shukla</dc:creator>
  <cp:keywords/>
  <dc:description/>
  <cp:lastModifiedBy>Garima Shukla</cp:lastModifiedBy>
  <cp:revision>4</cp:revision>
  <dcterms:created xsi:type="dcterms:W3CDTF">2026-04-02T18:28:00Z</dcterms:created>
  <dcterms:modified xsi:type="dcterms:W3CDTF">2026-04-06T19:39:00Z</dcterms:modified>
</cp:coreProperties>
</file>