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Support SOP (rich fixture)</w:t>
      </w:r>
    </w:p>
    <w:p>
      <w:pPr>
        <w:pStyle w:val="Heading2"/>
      </w:pPr>
      <w:r>
        <w:t>Section 1 — Triage (happy path)</w:t>
      </w:r>
    </w:p>
    <w:p>
      <w:r>
        <w:t>1. Receive customer support email</w:t>
      </w:r>
    </w:p>
    <w:p>
      <w:r>
        <w:t>2. Check if the issue is billing-related</w:t>
      </w:r>
    </w:p>
    <w:p>
      <w:r>
        <w:t>3. If yes, assign to Billing Queue</w:t>
      </w:r>
    </w:p>
    <w:p>
      <w:r>
        <w:t>4. If no, assign to General Support Queue</w:t>
      </w:r>
    </w:p>
    <w:p>
      <w:r>
        <w:t>5. Send acknowledgment email to customer</w:t>
      </w:r>
    </w:p>
    <w:p>
      <w:r>
        <w:t>6. Close the triage step</w:t>
      </w:r>
    </w:p>
    <w:p>
      <w:pPr>
        <w:pStyle w:val="Heading2"/>
      </w:pPr>
      <w:r>
        <w:t>Section 2 — Edge cases</w:t>
      </w:r>
    </w:p>
    <w:p>
      <w:r>
        <w:t>1. Notify the manager if available</w:t>
      </w:r>
    </w:p>
    <w:p>
      <w:r>
        <w:t>2. Receive feedback</w:t>
      </w:r>
    </w:p>
    <w:p>
      <w:r>
        <w:t>3. Determine whether to refund the customer</w:t>
      </w:r>
    </w:p>
    <w:p>
      <w:r>
        <w:t>4. If yes, process the refund</w:t>
      </w:r>
    </w:p>
    <w:p>
      <w:r>
        <w:t>5. Then send a confirmation email</w:t>
      </w:r>
    </w:p>
    <w:p>
      <w:r>
        <w:t>6. If no, archive the request</w:t>
      </w:r>
    </w:p>
    <w:p>
      <w:r>
        <w:t>7. Close the case</w:t>
      </w:r>
    </w:p>
    <w:p>
      <w:pPr>
        <w:pStyle w:val="Heading2"/>
      </w:pPr>
      <w:r>
        <w:t>Section 3 — Auto-numbered list</w:t>
      </w:r>
    </w:p>
    <w:p>
      <w:pPr>
        <w:numPr>
          <w:ilvl w:val="0"/>
          <w:numId w:val="1"/>
        </w:numPr>
      </w:pPr>
      <w:r>
        <w:t>Open the ticket dashboard</w:t>
      </w:r>
    </w:p>
    <w:p>
      <w:pPr>
        <w:numPr>
          <w:ilvl w:val="0"/>
          <w:numId w:val="1"/>
        </w:numPr>
      </w:pPr>
      <w:r>
        <w:t>Filter by priority</w:t>
      </w:r>
    </w:p>
    <w:p>
      <w:pPr>
        <w:numPr>
          <w:ilvl w:val="0"/>
          <w:numId w:val="1"/>
        </w:numPr>
      </w:pPr>
      <w:r>
        <w:t>Assign top item to on-call 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