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ggggggggggggggggggggggggggggggggggggggggggggggggggggggggggggg</w:t>
      </w:r>
      <w:r>
        <w:rPr>
          <w:sz w:val="24"/>
          <w:szCs w:val="24"/>
        </w:rPr>
        <w:t>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4"/>
        </w:rPr>
        <w:t>text2</w:t>
      </w:r>
    </w:p>
    <w:sectPr>
      <w:type w:val="nextPage"/>
      <w:pgSz w:orient="landscape" w:w="16838" w:h="11906"/>
      <w:pgMar w:left="720" w:right="0" w:header="0" w:top="144" w:footer="0" w:bottom="144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2</Words>
  <Characters>67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2022-01-27T21:32:47Z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