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CHELSI SHULAMITE ELTHURI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San Jose, CA, USA  |  +1 (669) 295-7066  |  chelsielthuri@gmail.com  |  linkedin.com/in/chelsi-shulamite512</w:t>
      </w:r>
    </w:p>
    <w:p>
      <w:pPr>
        <w:pBdr>
          <w:bottom w:val="single" w:color="1F3864" w:sz="4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M.S. Computer Science candidate — Python, PyTorch, LangChain, LLMs, Agentic AI, Docker. Prototyped autonomous end-to-end agentic workflows, LLM orchestration pipelines, and Human-in-the-Loop systems with measurable accuracy and efficiency gains. Published ML researcher with strong written communication and cross-functional project experience.</w:t>
      </w:r>
    </w:p>
    <w:p>
      <w:pPr>
        <w:pBdr>
          <w:bottom w:val="single" w:color="1F3864" w:sz="4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 &amp; Systems: </w:t>
      </w:r>
      <w:r>
        <w:rPr>
          <w:rFonts w:ascii="Calibri" w:cs="Calibri" w:eastAsia="Calibri" w:hAnsi="Calibri"/>
          <w:sz w:val="20"/>
          <w:szCs w:val="20"/>
        </w:rPr>
        <w:t xml:space="preserve">Python, C, Bash, Data Structures &amp; Algorithms, System Design, Docker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Artificial Intelligence: </w:t>
      </w:r>
      <w:r>
        <w:rPr>
          <w:rFonts w:ascii="Calibri" w:cs="Calibri" w:eastAsia="Calibri" w:hAnsi="Calibri"/>
          <w:sz w:val="20"/>
          <w:szCs w:val="20"/>
        </w:rPr>
        <w:t xml:space="preserve">Agentic Systems, LLM Orchestration, RAG Pipelines, Prompt Engineering, Human-in-the-Loop (HITL), AI Agent Frameworks, Autonomous Workflow Design, Fine-tuning (LoRA/PEFT)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Supervised &amp; Unsupervised Learning, Feature Engineering, Model Selection, Cross-validation, Hyperparameter Tuning, Model Evaluation (Accuracy, Precision, Recall, F1, ROC-AUC), Bias-Variance Tradeoff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Deep Learning: </w:t>
      </w:r>
      <w:r>
        <w:rPr>
          <w:rFonts w:ascii="Calibri" w:cs="Calibri" w:eastAsia="Calibri" w:hAnsi="Calibri"/>
          <w:sz w:val="20"/>
          <w:szCs w:val="20"/>
        </w:rPr>
        <w:t xml:space="preserve">CNNs, Transfer Learning, Model Compression, ONNX Runtime, ResNet Architectures, Model Pruning, GPU Acceleration, Quantization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NLP: </w:t>
      </w:r>
      <w:r>
        <w:rPr>
          <w:rFonts w:ascii="Calibri" w:cs="Calibri" w:eastAsia="Calibri" w:hAnsi="Calibri"/>
          <w:sz w:val="20"/>
          <w:szCs w:val="20"/>
        </w:rPr>
        <w:t xml:space="preserve">Text Classification, TF-IDF, Word Embeddings, Vectorization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sz w:val="20"/>
          <w:szCs w:val="20"/>
        </w:rPr>
        <w:t xml:space="preserve">PyTorch, TensorFlow, Scikit-learn, XGBoost, Kafka, LangChain, CrewAI, AutoGen, Large Language Models (LLMs)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Retrieval &amp; Vector Infrastructure: </w:t>
      </w:r>
      <w:r>
        <w:rPr>
          <w:rFonts w:ascii="Calibri" w:cs="Calibri" w:eastAsia="Calibri" w:hAnsi="Calibri"/>
          <w:sz w:val="20"/>
          <w:szCs w:val="20"/>
        </w:rPr>
        <w:t xml:space="preserve">FAISS, Similarity Search, Embedding Indexing, Query Optimization, Re-ranking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Testing &amp; Documentation: </w:t>
      </w:r>
      <w:r>
        <w:rPr>
          <w:rFonts w:ascii="Calibri" w:cs="Calibri" w:eastAsia="Calibri" w:hAnsi="Calibri"/>
          <w:sz w:val="20"/>
          <w:szCs w:val="20"/>
        </w:rPr>
        <w:t xml:space="preserve">AI Tools Testing, Model Evaluation, Data Organization, Technical Documentation, Performance Benchmarking, Confusion Matrix Analysis</w:t>
      </w:r>
    </w:p>
    <w:p>
      <w:pPr>
        <w:pBdr>
          <w:bottom w:val="single" w:color="1F3864" w:sz="4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0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Development Intern</w:t>
      </w:r>
      <w:r>
        <w:rPr>
          <w:rFonts w:ascii="Calibri" w:cs="Calibri" w:eastAsia="Calibri" w:hAnsi="Calibri"/>
          <w:sz w:val="20"/>
          <w:szCs w:val="20"/>
        </w:rPr>
        <w:t xml:space="preserve">  |  Provast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2024 – Jun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Architected a full-stack resume builder platform in React and Node.js, enabling students to generate, preview, and export ATS-optimized resumes; reduced manual formatting effort by 60%.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Integrated third-party career tools and APIs — including job board feeds and AI writing assistants — into a unified student career portal, expanding available resources from 3 to 15+ tools.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Shipped reusable React component library for dynamic resume templates, cutting feature development time by 35% across subsequent product iterations.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Partnered with placement coordinators to translate student resume gap analysis into product requirements; shipped 4 targeted features improving shortlisting outcomes across student cohorts.</w:t>
      </w:r>
    </w:p>
    <w:p>
      <w:pPr>
        <w:pBdr>
          <w:bottom w:val="single" w:color="1F3864" w:sz="4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before="10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Kayak Simulation — Agentic Travel Booking Platform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 2025 – Dec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Designed an autonomous end-to-end decision-routing agent using LangChain, Kafka pipelines, and LLM orchestration; stress-tested throughput and failure modes across concurrent workloads with curated benchmark datasets.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Facilitated Human-in-the-Loop discovery sessions to map multi-turn conversational agent behavior across distributed services; captured structured accuracy metrics to surface regression patterns and validate grounded outputs.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Slashed workflow latency 30% via distributed caching and async microservice deployment; authored capstone-style technical reports covering system behavior, cycle time impact, resource utilization, and edge-case findings.</w:t>
      </w:r>
    </w:p>
    <w:p>
      <w:pPr>
        <w:tabs>
          <w:tab w:val="right" w:pos="9360"/>
        </w:tabs>
        <w:spacing w:before="10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Abdominal Trauma Detection using Deep Learning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2024 – Jun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Spearheaded a multi-modal PyTorch pipeline fusing CT imaging and clinical metadata for organ-level trauma classification; benchmarked model quality against TensorFlow ResNet-50D baselines across accuracy, precision, recall, and F1.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Mapped clinical workflow bottlenecks using FAISS-based embedding retrieval; measured precision and recall across retrieval configurations to validate AI-assisted decision support accuracy.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Parallelized inference via transfer learning, model pruning, and ONNX Runtime; containerized APIs and tracked impact on cycle times, error rates, and latency — reporting findings to guide clinical deployment decisions.</w:t>
      </w:r>
    </w:p>
    <w:p>
      <w:pPr>
        <w:tabs>
          <w:tab w:val="right" w:pos="9360"/>
        </w:tabs>
        <w:spacing w:before="10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Enhancing Hate Speech Detection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 2023 – Dec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Built ML models (Decision Trees, Random Forest, KNN) for toxic text classification, achieving 87.8% accuracy and F1 score of 0.88.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Devised a scalable NLP preprocessing and feature extraction pipeline, improving workflow efficiency and model interpretability.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Conducted performance benchmarking and confusion matrix analysis for comparative evaluation.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Constructed Flask-based API endpoints on AWS EC2 for real-time hate speech detection and moderation.</w:t>
      </w:r>
    </w:p>
    <w:p>
      <w:pPr>
        <w:pBdr>
          <w:bottom w:val="single" w:color="1F3864" w:sz="4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0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San Jose State University</w:t>
      </w:r>
      <w:r>
        <w:rPr>
          <w:rFonts w:ascii="Calibri" w:cs="Calibri" w:eastAsia="Calibri" w:hAnsi="Calibri"/>
          <w:sz w:val="20"/>
          <w:szCs w:val="20"/>
        </w:rPr>
        <w:t xml:space="preserve">  |  M.S., Applied Data Intelligence  |  GPA: 3.6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2025 – Dec 2027</w:t>
      </w:r>
    </w:p>
    <w:p>
      <w:pPr>
        <w:tabs>
          <w:tab w:val="right" w:pos="9360"/>
        </w:tabs>
        <w:spacing w:before="6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CVR College of Engineering</w:t>
      </w:r>
      <w:r>
        <w:rPr>
          <w:rFonts w:ascii="Calibri" w:cs="Calibri" w:eastAsia="Calibri" w:hAnsi="Calibri"/>
          <w:sz w:val="20"/>
          <w:szCs w:val="20"/>
        </w:rPr>
        <w:t xml:space="preserve">  |  B.S., Computer Science  |  GPA: 8.4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Dec 2020 – Jun 2024</w:t>
      </w:r>
    </w:p>
    <w:p>
      <w:pPr>
        <w:pBdr>
          <w:bottom w:val="single" w:color="1F3864" w:sz="4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Enhancing Hate Speech Detection: Evaluation of Classification Models and Techniques. ResearchGate.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2026-03-24T22:22:36.302Z</dcterms:created>
  <dcterms:modified xsi:type="dcterms:W3CDTF">2026-03-24T22:22:36.303Z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