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5586" w14:textId="77777777" w:rsidR="00A33D78" w:rsidRPr="00A33D78" w:rsidRDefault="00A33D78" w:rsidP="00A33D78">
      <w:pPr>
        <w:rPr>
          <w:b/>
          <w:bCs/>
        </w:rPr>
      </w:pPr>
      <w:r w:rsidRPr="00A33D78">
        <w:rPr>
          <w:b/>
          <w:bCs/>
        </w:rPr>
        <w:t>1. Business Problem</w:t>
      </w:r>
    </w:p>
    <w:p w14:paraId="75A9B18B" w14:textId="77777777" w:rsidR="00A33D78" w:rsidRPr="00A33D78" w:rsidRDefault="00A33D78" w:rsidP="00A33D78">
      <w:r w:rsidRPr="00A33D78">
        <w:t>The Consumer segment experiences lower profitability, with Bookcases representing a significant area of concern.</w:t>
      </w:r>
    </w:p>
    <w:p w14:paraId="0A0D26B9" w14:textId="77777777" w:rsidR="00A33D78" w:rsidRPr="00A33D78" w:rsidRDefault="00A33D78" w:rsidP="00A33D78">
      <w:r w:rsidRPr="00A33D78">
        <w:t xml:space="preserve">The analysis suggests that an unfavorable product sales mix contributes to this issue. Consumer sales are more heavily weighted </w:t>
      </w:r>
      <w:proofErr w:type="gramStart"/>
      <w:r w:rsidRPr="00A33D78">
        <w:t>toward</w:t>
      </w:r>
      <w:proofErr w:type="gramEnd"/>
      <w:r w:rsidRPr="00A33D78">
        <w:t xml:space="preserve"> lower-margin products, while higher-margin products contribute insufficient profit to offset losses.</w:t>
      </w:r>
    </w:p>
    <w:p w14:paraId="3593392F" w14:textId="77777777" w:rsidR="00A33D78" w:rsidRPr="00A33D78" w:rsidRDefault="00A33D78" w:rsidP="00A33D78">
      <w:r w:rsidRPr="00A33D78">
        <w:t>Higher discount levels are also associated with declining profit margins, potentially amplifying the profitability problem.</w:t>
      </w:r>
    </w:p>
    <w:p w14:paraId="6C059FD5" w14:textId="77777777" w:rsidR="00A33D78" w:rsidRPr="00A33D78" w:rsidRDefault="00A33D78" w:rsidP="00A33D78">
      <w:r w:rsidRPr="00A33D78">
        <w:t>These findings highlight the need to review product mix and discount strategies to improve profitability without unnecessarily sacrificing sales.</w:t>
      </w:r>
    </w:p>
    <w:p w14:paraId="67D83182" w14:textId="77777777" w:rsidR="001F41E2" w:rsidRDefault="001F41E2"/>
    <w:p w14:paraId="702923B3" w14:textId="77777777" w:rsidR="00501240" w:rsidRPr="00501240" w:rsidRDefault="00501240" w:rsidP="00501240">
      <w:pPr>
        <w:rPr>
          <w:b/>
          <w:bCs/>
        </w:rPr>
      </w:pPr>
      <w:r w:rsidRPr="00501240">
        <w:rPr>
          <w:b/>
          <w:bCs/>
        </w:rPr>
        <w:t>2. Analysis Approach</w:t>
      </w:r>
    </w:p>
    <w:p w14:paraId="754B8F8C" w14:textId="77777777" w:rsidR="00501240" w:rsidRPr="00501240" w:rsidRDefault="00501240" w:rsidP="00501240">
      <w:r w:rsidRPr="00501240">
        <w:t>The analysis followed a hypothesis-driven approach to identify the factors contributing to lower profitability in the Consumer segment.</w:t>
      </w:r>
    </w:p>
    <w:p w14:paraId="6ECEE212" w14:textId="77777777" w:rsidR="00501240" w:rsidRPr="00501240" w:rsidRDefault="00501240" w:rsidP="00501240">
      <w:r w:rsidRPr="00501240">
        <w:rPr>
          <w:b/>
          <w:bCs/>
        </w:rPr>
        <w:t>Step 1 — Profitability Assessment</w:t>
      </w:r>
    </w:p>
    <w:p w14:paraId="11C3C241" w14:textId="77777777" w:rsidR="00501240" w:rsidRPr="00501240" w:rsidRDefault="00501240" w:rsidP="00501240">
      <w:r w:rsidRPr="00501240">
        <w:t>Compared sales, profit, and profit margins across customer segments, product categories, and sub-categories. This identified Furniture as a low-margin category, with Bookcases and Tables requiring further investigation.</w:t>
      </w:r>
    </w:p>
    <w:p w14:paraId="1DFFF8E1" w14:textId="77777777" w:rsidR="00501240" w:rsidRPr="00501240" w:rsidRDefault="00501240" w:rsidP="00501240">
      <w:r w:rsidRPr="00501240">
        <w:rPr>
          <w:b/>
          <w:bCs/>
        </w:rPr>
        <w:t>Step 2 — Discount Analysis</w:t>
      </w:r>
    </w:p>
    <w:p w14:paraId="7FFB8B3A" w14:textId="77777777" w:rsidR="00501240" w:rsidRPr="00501240" w:rsidRDefault="00501240" w:rsidP="00501240">
      <w:r w:rsidRPr="00501240">
        <w:t>Examined profitability across discount levels and customer segments. High-discount transactions were associated with significant losses in both Consumer and Corporate, suggesting that discounts alone might not fully explain the profitability gap.</w:t>
      </w:r>
    </w:p>
    <w:p w14:paraId="701938D0" w14:textId="77777777" w:rsidR="00501240" w:rsidRPr="00501240" w:rsidRDefault="00501240" w:rsidP="00501240">
      <w:r w:rsidRPr="00501240">
        <w:rPr>
          <w:b/>
          <w:bCs/>
        </w:rPr>
        <w:t>Step 3 — Within-Product Comparison</w:t>
      </w:r>
    </w:p>
    <w:p w14:paraId="12A57070" w14:textId="77777777" w:rsidR="00501240" w:rsidRPr="00501240" w:rsidRDefault="00501240" w:rsidP="00501240">
      <w:r w:rsidRPr="00501240">
        <w:t>Compared the profitability of the same Bookcases products across Consumer and Corporate under discounts below 30% to investigate whether differences remained when comparing identical products.</w:t>
      </w:r>
    </w:p>
    <w:p w14:paraId="6FD72950" w14:textId="77777777" w:rsidR="00501240" w:rsidRPr="00501240" w:rsidRDefault="00501240" w:rsidP="00501240">
      <w:r w:rsidRPr="00501240">
        <w:rPr>
          <w:b/>
          <w:bCs/>
        </w:rPr>
        <w:t>Step 4 — Product Mix Analysis</w:t>
      </w:r>
    </w:p>
    <w:p w14:paraId="2C58DDD8" w14:textId="77777777" w:rsidR="00501240" w:rsidRPr="00501240" w:rsidRDefault="00501240" w:rsidP="00501240">
      <w:r w:rsidRPr="00501240">
        <w:t>Applied shared product-level profit margins to each segment's actual sales distribution, isolating the contribution of product mix under a common-margin assumption.</w:t>
      </w:r>
    </w:p>
    <w:p w14:paraId="68438401" w14:textId="77777777" w:rsidR="00501240" w:rsidRPr="00501240" w:rsidRDefault="00501240" w:rsidP="00501240">
      <w:r w:rsidRPr="00501240">
        <w:t>The resulting expected margins were 6.22% for Consumer and 14.29% for Corporate, supporting the hypothesis that differences in product sales mix contribute to Consumer's lower profitability.</w:t>
      </w:r>
    </w:p>
    <w:p w14:paraId="076E5028" w14:textId="77777777" w:rsidR="00A33D78" w:rsidRDefault="00A33D78"/>
    <w:p w14:paraId="555B23F7" w14:textId="77777777" w:rsidR="00501240" w:rsidRPr="00501240" w:rsidRDefault="00501240" w:rsidP="00501240">
      <w:pPr>
        <w:rPr>
          <w:b/>
          <w:bCs/>
        </w:rPr>
      </w:pPr>
      <w:r w:rsidRPr="00501240">
        <w:rPr>
          <w:b/>
          <w:bCs/>
        </w:rPr>
        <w:t>3. Key Findings</w:t>
      </w:r>
    </w:p>
    <w:p w14:paraId="247F8E34" w14:textId="77777777" w:rsidR="00501240" w:rsidRPr="00501240" w:rsidRDefault="00501240" w:rsidP="00501240">
      <w:r w:rsidRPr="00501240">
        <w:rPr>
          <w:b/>
          <w:bCs/>
        </w:rPr>
        <w:t>Finding 1 — Consumer Has the Lowest Overall Profit Margin</w:t>
      </w:r>
    </w:p>
    <w:p w14:paraId="4C7F21B4" w14:textId="77777777" w:rsidR="00501240" w:rsidRPr="00501240" w:rsidRDefault="00501240" w:rsidP="00501240">
      <w:r w:rsidRPr="00501240">
        <w:t>Consumer generates substantial sales but has the lowest overall profit margin among the three customer segments. Furniture is a particularly weak-performing category.</w:t>
      </w:r>
    </w:p>
    <w:p w14:paraId="443CD4CD" w14:textId="77777777" w:rsidR="00501240" w:rsidRPr="00501240" w:rsidRDefault="00501240" w:rsidP="00501240">
      <w:r w:rsidRPr="00501240">
        <w:rPr>
          <w:b/>
          <w:bCs/>
        </w:rPr>
        <w:t>Finding 2 — Bookcases and Tables Have Distinct Profitability Problems</w:t>
      </w:r>
    </w:p>
    <w:p w14:paraId="6CBC9137" w14:textId="77777777" w:rsidR="00501240" w:rsidRPr="00501240" w:rsidRDefault="00501240" w:rsidP="00501240">
      <w:r w:rsidRPr="00501240">
        <w:t xml:space="preserve">Tables </w:t>
      </w:r>
      <w:proofErr w:type="gramStart"/>
      <w:r w:rsidRPr="00501240">
        <w:t>generates</w:t>
      </w:r>
      <w:proofErr w:type="gramEnd"/>
      <w:r w:rsidRPr="00501240">
        <w:t xml:space="preserve"> negative profit margins across all three customer segments, indicating a broader profitability issue.</w:t>
      </w:r>
    </w:p>
    <w:p w14:paraId="191BD588" w14:textId="77777777" w:rsidR="00501240" w:rsidRPr="00501240" w:rsidRDefault="00501240" w:rsidP="00501240">
      <w:r w:rsidRPr="00501240">
        <w:lastRenderedPageBreak/>
        <w:t xml:space="preserve">Bookcases </w:t>
      </w:r>
      <w:proofErr w:type="gramStart"/>
      <w:r w:rsidRPr="00501240">
        <w:t>performs</w:t>
      </w:r>
      <w:proofErr w:type="gramEnd"/>
      <w:r w:rsidRPr="00501240">
        <w:t xml:space="preserve"> particularly poorly in Consumer, while Corporate and Home Office show positive margins.</w:t>
      </w:r>
    </w:p>
    <w:p w14:paraId="5BDB8145" w14:textId="77777777" w:rsidR="00501240" w:rsidRPr="00501240" w:rsidRDefault="00501240" w:rsidP="00501240">
      <w:r w:rsidRPr="00501240">
        <w:rPr>
          <w:b/>
          <w:bCs/>
        </w:rPr>
        <w:t>Finding 3 — Higher Discounts Are Associated with Lower Profitability</w:t>
      </w:r>
    </w:p>
    <w:p w14:paraId="0EFB1D1F" w14:textId="77777777" w:rsidR="00501240" w:rsidRPr="00501240" w:rsidRDefault="00501240" w:rsidP="00501240">
      <w:r w:rsidRPr="00501240">
        <w:t>Higher discount levels are associated with declining profit margins and greater losses. However, the available data does not establish whether these discounts generate sufficient additional sales to justify their cost.</w:t>
      </w:r>
    </w:p>
    <w:p w14:paraId="5298D4B3" w14:textId="77777777" w:rsidR="00501240" w:rsidRPr="00501240" w:rsidRDefault="00501240" w:rsidP="00501240">
      <w:r w:rsidRPr="00501240">
        <w:rPr>
          <w:b/>
          <w:bCs/>
        </w:rPr>
        <w:t>Finding 4 — Product Mix Contributes to the Consumer Profitability Gap</w:t>
      </w:r>
    </w:p>
    <w:p w14:paraId="4C24B7D6" w14:textId="77777777" w:rsidR="00501240" w:rsidRPr="00501240" w:rsidRDefault="00501240" w:rsidP="00501240">
      <w:r w:rsidRPr="00501240">
        <w:t>Using shared product-level margins for Bookcases transactions with discounts below 30%, the expected profit margins were:</w:t>
      </w:r>
    </w:p>
    <w:p w14:paraId="37AD5A4B" w14:textId="77777777" w:rsidR="00501240" w:rsidRPr="00501240" w:rsidRDefault="00501240" w:rsidP="00501240">
      <w:pPr>
        <w:numPr>
          <w:ilvl w:val="0"/>
          <w:numId w:val="1"/>
        </w:numPr>
      </w:pPr>
      <w:r w:rsidRPr="00501240">
        <w:t>Consumer: 6.22%</w:t>
      </w:r>
    </w:p>
    <w:p w14:paraId="106DC903" w14:textId="77777777" w:rsidR="00501240" w:rsidRPr="00501240" w:rsidRDefault="00501240" w:rsidP="00501240">
      <w:pPr>
        <w:numPr>
          <w:ilvl w:val="0"/>
          <w:numId w:val="1"/>
        </w:numPr>
      </w:pPr>
      <w:r w:rsidRPr="00501240">
        <w:t>Corporate: 14.29%</w:t>
      </w:r>
    </w:p>
    <w:p w14:paraId="5EC542CB" w14:textId="77777777" w:rsidR="00501240" w:rsidRPr="00501240" w:rsidRDefault="00501240" w:rsidP="00501240">
      <w:r w:rsidRPr="00501240">
        <w:t>The 8.07-percentage-point difference suggests that Consumer's product sales mix contributes to its weaker profitability, independently of the product-level margin assumptions used in this comparison.</w:t>
      </w:r>
    </w:p>
    <w:p w14:paraId="50A04342" w14:textId="77777777" w:rsidR="00501240" w:rsidRPr="00501240" w:rsidRDefault="00501240" w:rsidP="00501240">
      <w:pPr>
        <w:rPr>
          <w:b/>
          <w:bCs/>
        </w:rPr>
      </w:pPr>
      <w:r w:rsidRPr="00501240">
        <w:rPr>
          <w:b/>
          <w:bCs/>
        </w:rPr>
        <w:t>4. Business Recommendations</w:t>
      </w:r>
    </w:p>
    <w:p w14:paraId="2F4108D4" w14:textId="77777777" w:rsidR="00501240" w:rsidRPr="00501240" w:rsidRDefault="00501240" w:rsidP="00501240">
      <w:r w:rsidRPr="00501240">
        <w:rPr>
          <w:b/>
          <w:bCs/>
        </w:rPr>
        <w:t>Recommendation 1 — Evaluate Discount Effectiveness</w:t>
      </w:r>
    </w:p>
    <w:p w14:paraId="6CFC7C4A" w14:textId="77777777" w:rsidR="00501240" w:rsidRPr="00501240" w:rsidRDefault="00501240" w:rsidP="00501240">
      <w:r w:rsidRPr="00501240">
        <w:t>Investigate whether higher discounts generate enough incremental sales and contribution profit to offset reduced margins.</w:t>
      </w:r>
    </w:p>
    <w:p w14:paraId="2D390378" w14:textId="77777777" w:rsidR="00501240" w:rsidRPr="00501240" w:rsidRDefault="00501240" w:rsidP="00501240">
      <w:r w:rsidRPr="00501240">
        <w:t>Compare alternative pricing and discount strategies using controlled tests where feasible, with total profit as the primary success metric.</w:t>
      </w:r>
    </w:p>
    <w:p w14:paraId="7F46CB50" w14:textId="77777777" w:rsidR="00501240" w:rsidRPr="00501240" w:rsidRDefault="00501240" w:rsidP="00501240">
      <w:r w:rsidRPr="00501240">
        <w:rPr>
          <w:b/>
          <w:bCs/>
        </w:rPr>
        <w:t>Recommendation 2 — Improve Consumer Bookcases Product Mix</w:t>
      </w:r>
    </w:p>
    <w:p w14:paraId="59F2A928" w14:textId="77777777" w:rsidR="00501240" w:rsidRPr="00501240" w:rsidRDefault="00501240" w:rsidP="00501240">
      <w:r w:rsidRPr="00501240">
        <w:t>Identify profitable Bookcases products with growth potential and investigate opportunities to increase their sales contribution through merchandising, targeted promotions, and product recommendations.</w:t>
      </w:r>
    </w:p>
    <w:p w14:paraId="4D504F5A" w14:textId="77777777" w:rsidR="00501240" w:rsidRPr="00501240" w:rsidRDefault="00501240" w:rsidP="00501240">
      <w:r w:rsidRPr="00501240">
        <w:rPr>
          <w:b/>
          <w:bCs/>
        </w:rPr>
        <w:t>Recommendation 3 — Review Tables Profitability</w:t>
      </w:r>
    </w:p>
    <w:p w14:paraId="1D011826" w14:textId="77777777" w:rsidR="00501240" w:rsidRPr="00501240" w:rsidRDefault="00501240" w:rsidP="00501240">
      <w:r w:rsidRPr="00501240">
        <w:t>Investigate pricing, product costs, and discount practices across all customer segments to identify opportunities for improving Tables profitability.</w:t>
      </w:r>
    </w:p>
    <w:p w14:paraId="4E082539" w14:textId="77777777" w:rsidR="00501240" w:rsidRPr="00501240" w:rsidRDefault="00501240" w:rsidP="00501240">
      <w:pPr>
        <w:rPr>
          <w:b/>
          <w:bCs/>
        </w:rPr>
      </w:pPr>
      <w:r w:rsidRPr="00501240">
        <w:rPr>
          <w:b/>
          <w:bCs/>
        </w:rPr>
        <w:t>5. Limitations and Next Steps</w:t>
      </w:r>
    </w:p>
    <w:p w14:paraId="2988D71F" w14:textId="77777777" w:rsidR="00501240" w:rsidRPr="00501240" w:rsidRDefault="00501240" w:rsidP="00501240">
      <w:r w:rsidRPr="00501240">
        <w:t>The analysis has several limitations:</w:t>
      </w:r>
    </w:p>
    <w:p w14:paraId="01B18AD2" w14:textId="77777777" w:rsidR="00501240" w:rsidRPr="00501240" w:rsidRDefault="00501240" w:rsidP="00501240">
      <w:pPr>
        <w:numPr>
          <w:ilvl w:val="0"/>
          <w:numId w:val="2"/>
        </w:numPr>
      </w:pPr>
      <w:r w:rsidRPr="00501240">
        <w:rPr>
          <w:b/>
          <w:bCs/>
        </w:rPr>
        <w:t>Causality:</w:t>
      </w:r>
      <w:r w:rsidRPr="00501240">
        <w:t xml:space="preserve"> Historical discount and sales data cannot establish whether discounts directly increase sales volume.</w:t>
      </w:r>
    </w:p>
    <w:p w14:paraId="13274381" w14:textId="77777777" w:rsidR="00501240" w:rsidRPr="00501240" w:rsidRDefault="00501240" w:rsidP="00501240">
      <w:pPr>
        <w:numPr>
          <w:ilvl w:val="0"/>
          <w:numId w:val="2"/>
        </w:numPr>
      </w:pPr>
      <w:r w:rsidRPr="00501240">
        <w:rPr>
          <w:b/>
          <w:bCs/>
        </w:rPr>
        <w:t>Missing business context:</w:t>
      </w:r>
      <w:r w:rsidRPr="00501240">
        <w:t xml:space="preserve"> Information on promotion objectives, inventory, customer acquisition costs, and returns is unavailable.</w:t>
      </w:r>
    </w:p>
    <w:p w14:paraId="64555B98" w14:textId="77777777" w:rsidR="00501240" w:rsidRPr="00501240" w:rsidRDefault="00501240" w:rsidP="00501240">
      <w:pPr>
        <w:numPr>
          <w:ilvl w:val="0"/>
          <w:numId w:val="2"/>
        </w:numPr>
      </w:pPr>
      <w:r w:rsidRPr="00501240">
        <w:rPr>
          <w:b/>
          <w:bCs/>
        </w:rPr>
        <w:t>Product Mix:</w:t>
      </w:r>
      <w:r w:rsidRPr="00501240">
        <w:t xml:space="preserve"> The standardized-margin comparison supports a product mix explanation but does not establish that product mix is the only contributor to the profitability gap.</w:t>
      </w:r>
    </w:p>
    <w:p w14:paraId="39A7BBBF" w14:textId="77777777" w:rsidR="00501240" w:rsidRPr="00501240" w:rsidRDefault="00501240" w:rsidP="00501240">
      <w:r w:rsidRPr="00501240">
        <w:rPr>
          <w:b/>
          <w:bCs/>
        </w:rPr>
        <w:t>Recommended Next Steps</w:t>
      </w:r>
    </w:p>
    <w:p w14:paraId="72DA6CF2" w14:textId="77777777" w:rsidR="00501240" w:rsidRPr="00501240" w:rsidRDefault="00501240" w:rsidP="00501240">
      <w:pPr>
        <w:numPr>
          <w:ilvl w:val="0"/>
          <w:numId w:val="3"/>
        </w:numPr>
      </w:pPr>
      <w:r w:rsidRPr="00501240">
        <w:t>Obtain additional historical promotion and pricing data.</w:t>
      </w:r>
    </w:p>
    <w:p w14:paraId="40926298" w14:textId="77777777" w:rsidR="00501240" w:rsidRPr="00501240" w:rsidRDefault="00501240" w:rsidP="00501240">
      <w:pPr>
        <w:numPr>
          <w:ilvl w:val="0"/>
          <w:numId w:val="3"/>
        </w:numPr>
      </w:pPr>
      <w:r w:rsidRPr="00501240">
        <w:t>Evaluate discount effectiveness through controlled experiments where feasible.</w:t>
      </w:r>
    </w:p>
    <w:p w14:paraId="4ADD4399" w14:textId="77777777" w:rsidR="00501240" w:rsidRPr="00501240" w:rsidRDefault="00501240" w:rsidP="00501240">
      <w:pPr>
        <w:numPr>
          <w:ilvl w:val="0"/>
          <w:numId w:val="3"/>
        </w:numPr>
      </w:pPr>
      <w:r w:rsidRPr="00501240">
        <w:t>Identify higher-margin Bookcases products with potential for increased demand.</w:t>
      </w:r>
    </w:p>
    <w:p w14:paraId="25773161" w14:textId="77777777" w:rsidR="00501240" w:rsidRPr="00501240" w:rsidRDefault="00501240" w:rsidP="00501240">
      <w:pPr>
        <w:numPr>
          <w:ilvl w:val="0"/>
          <w:numId w:val="3"/>
        </w:numPr>
      </w:pPr>
      <w:r w:rsidRPr="00501240">
        <w:lastRenderedPageBreak/>
        <w:t>Monitor total profit, profit margin, sales volume, and product mix after implementing changes.</w:t>
      </w:r>
    </w:p>
    <w:p w14:paraId="037D48DE" w14:textId="77777777" w:rsidR="00501240" w:rsidRPr="00501240" w:rsidRDefault="00501240"/>
    <w:sectPr w:rsidR="00501240" w:rsidRPr="00501240" w:rsidSect="0043117E">
      <w:pgSz w:w="12240" w:h="15840" w:code="1"/>
      <w:pgMar w:top="1440" w:right="1440" w:bottom="1440" w:left="1440" w:header="850" w:footer="9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8567" w14:textId="77777777" w:rsidR="00DE594C" w:rsidRDefault="00DE594C" w:rsidP="00A33D78">
      <w:r>
        <w:separator/>
      </w:r>
    </w:p>
  </w:endnote>
  <w:endnote w:type="continuationSeparator" w:id="0">
    <w:p w14:paraId="417BBE69" w14:textId="77777777" w:rsidR="00DE594C" w:rsidRDefault="00DE594C" w:rsidP="00A3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5615" w14:textId="77777777" w:rsidR="00DE594C" w:rsidRDefault="00DE594C" w:rsidP="00A33D78">
      <w:r>
        <w:separator/>
      </w:r>
    </w:p>
  </w:footnote>
  <w:footnote w:type="continuationSeparator" w:id="0">
    <w:p w14:paraId="7F11E1C7" w14:textId="77777777" w:rsidR="00DE594C" w:rsidRDefault="00DE594C" w:rsidP="00A3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D0A"/>
    <w:multiLevelType w:val="multilevel"/>
    <w:tmpl w:val="5632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A71CA"/>
    <w:multiLevelType w:val="multilevel"/>
    <w:tmpl w:val="27C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96B64"/>
    <w:multiLevelType w:val="multilevel"/>
    <w:tmpl w:val="62B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366142">
    <w:abstractNumId w:val="1"/>
  </w:num>
  <w:num w:numId="2" w16cid:durableId="1856311497">
    <w:abstractNumId w:val="2"/>
  </w:num>
  <w:num w:numId="3" w16cid:durableId="175794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C1C"/>
    <w:rsid w:val="00124693"/>
    <w:rsid w:val="001F41E2"/>
    <w:rsid w:val="0043117E"/>
    <w:rsid w:val="00483B99"/>
    <w:rsid w:val="00501240"/>
    <w:rsid w:val="00A33D78"/>
    <w:rsid w:val="00AB4356"/>
    <w:rsid w:val="00DE594C"/>
    <w:rsid w:val="00E00816"/>
    <w:rsid w:val="00EF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FAB94"/>
  <w15:chartTrackingRefBased/>
  <w15:docId w15:val="{A27F4639-20E7-47ED-A4BB-EFECA365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7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1C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1C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1C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1C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1C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1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1C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1C"/>
    <w:rPr>
      <w:rFonts w:asciiTheme="minorHAnsi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1C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1C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1C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1C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F7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3D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33D7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33D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3D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Xuanjiang Wu</dc:creator>
  <cp:keywords/>
  <dc:description/>
  <cp:lastModifiedBy>Xuanjiang Wu</cp:lastModifiedBy>
  <cp:revision>2</cp:revision>
  <dcterms:created xsi:type="dcterms:W3CDTF">2026-10-08T14:40:00Z</dcterms:created>
  <dcterms:modified xsi:type="dcterms:W3CDTF">2026-10-08T15:08:00Z</dcterms:modified>
</cp:coreProperties>
</file>