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Mysql备份系统</w:t>
      </w:r>
    </w:p>
    <w:p>
      <w:pPr>
        <w:pStyle w:val="4"/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详细设计</w:t>
      </w: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pStyle w:val="2"/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536950"/>
            <wp:effectExtent l="0" t="0" r="5080" b="13970"/>
            <wp:docPr id="1" name="图片 1" descr="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user表(用户表)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userpassword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instance表(mysql实例表)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instancecId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所属的用户的用户id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host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实例所在主机的ip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port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实例运行端口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repl_user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有复制权限的实例用户名(用于主从复制)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repl_password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有复制权限的实例密码(用于主从复制)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isntance_name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instancec_user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实例用户名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instance_password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实例密码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databse_info(实例中的数据库信息表)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database_name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instance_id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数据库所属实例的id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backup表(备份记录表)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backupid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instanceid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备份所属实例的id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备份方法(物理/逻辑)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备份文件大小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strategy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备份策略(实例/单库)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备份结束时间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host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备份所在主机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backup_name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备份文件名称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备份文件url(下载)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slave表(从库表，包括可用和已用)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host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从库实例所在主机IP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instance_password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实例密码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isntancec_user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varchcar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实例用户名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isuse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该实例是否已被用于从库(0/1)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其所属的主库实例的id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host_info表(主机信息)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host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vachar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主机IP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主机密码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主机用户名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2.1功能分析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备份周期设置；即刻备份；根据备份文件恢复/精确恢复；开启主从复制等功能全部使用shell脚本实现。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定时备份使用xtrabackup进行全量备份，即刻备份使用xtrabackup和mysqlpump。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根据用户需求调用脚本即可。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架构分析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用户登录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979920" cy="4008120"/>
            <wp:effectExtent l="0" t="0" r="0" b="0"/>
            <wp:docPr id="2" name="图片 2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i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7992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将用户信息存储至redis，同时返回该用户名下的所有instance。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查询指定时间范围内的备份记录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7097395" cy="2892425"/>
            <wp:effectExtent l="0" t="0" r="4445" b="3175"/>
            <wp:docPr id="7" name="图片 7" descr="selectBy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electByDat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97395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 设置备份周期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7468235" cy="2908300"/>
            <wp:effectExtent l="0" t="0" r="14605" b="2540"/>
            <wp:docPr id="8" name="图片 8" descr="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e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68235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解析用户设置，连接远程主机，利用crontab命令，设置定时任务。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2.2.4 即刻备份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7419340" cy="2950210"/>
            <wp:effectExtent l="0" t="0" r="2540" b="6350"/>
            <wp:docPr id="9" name="图片 9" descr="backupIns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backupInstanc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1934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根据用户不同的选择(物理/逻辑备份)，连接主机执行不同的备份脚本。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2.2.5 根据已有的备份文件进行恢复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7578725" cy="3336290"/>
            <wp:effectExtent l="0" t="0" r="10795" b="1270"/>
            <wp:docPr id="10" name="图片 10" descr="recov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recovery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7872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根据用户选择的具体的备份文件，执行恢复脚本(备份文件名为参数)进行恢复。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2.2.6基于时间点的精确恢复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7385050" cy="3232785"/>
            <wp:effectExtent l="0" t="0" r="6350" b="13335"/>
            <wp:docPr id="12" name="图片 12" descr="pointIn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pointInTim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8505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先根据用户指定时间，找到距指定时间最近的一次全量备份，根据该全量备份进行恢复，再使用mysqlbinlog进行恢复全量-用户指定时间之间的数据。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2.2.7开启从库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7499985" cy="4116705"/>
            <wp:effectExtent l="0" t="0" r="13335" b="13335"/>
            <wp:docPr id="13" name="图片 13" descr="openSl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openSlav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99985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先查询并获得一个可用作slave的实例，然后远程连接master，执行备份脚本，得到最新数据的备份，远程连接slave，拷贝master上的备份文件，并恢复，然后开启slave。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3前台展示页面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3.1查看/操作备份记录</w:t>
      </w:r>
    </w:p>
    <w:p>
      <w:r>
        <w:drawing>
          <wp:inline distT="0" distB="0" distL="114300" distR="114300">
            <wp:extent cx="5272405" cy="1640205"/>
            <wp:effectExtent l="0" t="0" r="635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40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设置备份策略</w:t>
      </w:r>
    </w:p>
    <w:p>
      <w:r>
        <w:drawing>
          <wp:inline distT="0" distB="0" distL="114300" distR="114300">
            <wp:extent cx="5272405" cy="1621790"/>
            <wp:effectExtent l="0" t="0" r="635" b="88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即刻备份实例/单库</w:t>
      </w:r>
    </w:p>
    <w:p>
      <w:r>
        <w:drawing>
          <wp:inline distT="0" distB="0" distL="114300" distR="114300">
            <wp:extent cx="5272405" cy="1442720"/>
            <wp:effectExtent l="0" t="0" r="635" b="50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42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bookmarkStart w:id="0" w:name="_GoBack"/>
      <w:bookmarkEnd w:id="0"/>
      <w:r>
        <w:rPr>
          <w:rFonts w:hint="eastAsia"/>
          <w:lang w:val="en-US" w:eastAsia="zh-CN"/>
        </w:rPr>
        <w:t>.4 基于时间点恢复/开启主从</w:t>
      </w:r>
    </w:p>
    <w:p>
      <w:r>
        <w:drawing>
          <wp:inline distT="0" distB="0" distL="114300" distR="114300">
            <wp:extent cx="5268595" cy="1579245"/>
            <wp:effectExtent l="0" t="0" r="4445" b="571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79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Style w:val="9"/>
          <w:rFonts w:hint="eastAsia"/>
          <w:lang w:val="en-US" w:eastAsia="zh-CN"/>
        </w:rPr>
      </w:pPr>
    </w:p>
    <w:p>
      <w:pPr>
        <w:rPr>
          <w:rStyle w:val="9"/>
          <w:rFonts w:hint="eastAsia"/>
          <w:lang w:val="en-US" w:eastAsia="zh-CN"/>
        </w:rPr>
      </w:pPr>
    </w:p>
    <w:p>
      <w:pPr>
        <w:tabs>
          <w:tab w:val="center" w:pos="4153"/>
        </w:tabs>
        <w:rPr>
          <w:rStyle w:val="9"/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/>
    <w:sectPr>
      <w:pgSz w:w="11906" w:h="16838"/>
      <w:pgMar w:top="283" w:right="284" w:bottom="283" w:left="28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4CC819"/>
    <w:multiLevelType w:val="multilevel"/>
    <w:tmpl w:val="A44CC81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654CC5"/>
    <w:rsid w:val="378C7912"/>
    <w:rsid w:val="46983D2B"/>
    <w:rsid w:val="631E1A73"/>
    <w:rsid w:val="6D535020"/>
    <w:rsid w:val="788A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6446;&#20070;&#26519;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2018-07-14T06:48:00Z</dcterms:created>
  <dc:creator>海绵爸爸</dc:creator>
  <cp:lastModifiedBy>海绵爸爸</cp:lastModifiedBy>
  <dcterms:modified xsi:type="dcterms:W3CDTF">2018-07-15T06:05:23Z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