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both"/>
      </w:pPr>
    </w:p>
    <w:p>
      <w:pPr>
        <w:spacing w:line="240" w:lineRule="auto" w:before="0" w:after="0"/>
        <w:jc w:val="both"/>
      </w:pPr>
    </w:p>
    <w:p>
      <w:pPr>
        <w:spacing w:line="240" w:lineRule="auto" w:before="0" w:after="0"/>
        <w:jc w:val="center"/>
      </w:pPr>
      <w:r>
        <w:rPr>
          <w:rFonts w:ascii="宋体" w:hAnsi="宋体" w:eastAsia="宋体"/>
          <w:b w:val="0"/>
          <w:sz w:val="44"/>
        </w:rPr>
        <w:t>2026 年第八届</w:t>
      </w:r>
    </w:p>
    <w:p>
      <w:pPr>
        <w:spacing w:line="240" w:lineRule="auto" w:before="0" w:after="0"/>
        <w:jc w:val="center"/>
      </w:pPr>
      <w:r>
        <w:rPr>
          <w:rFonts w:ascii="宋体" w:hAnsi="宋体" w:eastAsia="宋体"/>
          <w:b w:val="0"/>
          <w:sz w:val="44"/>
        </w:rPr>
        <w:t>全球校园人工智能算法精英大赛</w:t>
      </w:r>
    </w:p>
    <w:p>
      <w:pPr>
        <w:spacing w:line="240" w:lineRule="auto" w:before="0" w:after="0"/>
        <w:jc w:val="both"/>
      </w:pPr>
    </w:p>
    <w:p>
      <w:pPr>
        <w:spacing w:line="240" w:lineRule="auto" w:before="0" w:after="0"/>
        <w:jc w:val="center"/>
      </w:pPr>
      <w:r>
        <w:rPr>
          <w:rFonts w:ascii="宋体" w:hAnsi="宋体" w:eastAsia="宋体"/>
          <w:b w:val="0"/>
          <w:sz w:val="40"/>
        </w:rPr>
        <w:t>算法创新赛</w:t>
      </w:r>
    </w:p>
    <w:p>
      <w:pPr>
        <w:spacing w:line="240" w:lineRule="auto" w:before="0" w:after="0"/>
        <w:jc w:val="center"/>
      </w:pPr>
      <w:r>
        <w:rPr>
          <w:rFonts w:ascii="宋体" w:hAnsi="宋体" w:eastAsia="宋体"/>
          <w:b w:val="0"/>
          <w:sz w:val="36"/>
        </w:rPr>
        <w:t>（赛题名称）</w:t>
      </w:r>
    </w:p>
    <w:p>
      <w:pPr>
        <w:spacing w:line="240" w:lineRule="auto" w:before="0" w:after="0"/>
        <w:jc w:val="both"/>
      </w:pPr>
    </w:p>
    <w:p>
      <w:pPr>
        <w:spacing w:line="240" w:lineRule="auto" w:before="0" w:after="0"/>
        <w:jc w:val="center"/>
      </w:pPr>
      <w:r>
        <w:rPr>
          <w:rFonts w:ascii="宋体" w:hAnsi="宋体" w:eastAsia="宋体"/>
          <w:b/>
          <w:sz w:val="40"/>
        </w:rPr>
        <w:t>技  术  报  告</w:t>
      </w:r>
    </w:p>
    <w:p>
      <w:pPr>
        <w:spacing w:line="240" w:lineRule="auto" w:before="0" w:after="0"/>
        <w:jc w:val="both"/>
      </w:pPr>
    </w:p>
    <w:p>
      <w:pPr>
        <w:spacing w:line="240" w:lineRule="auto" w:before="0" w:after="0"/>
        <w:jc w:val="both"/>
      </w:pPr>
    </w:p>
    <w:p>
      <w:pPr>
        <w:spacing w:line="240" w:lineRule="auto" w:before="0" w:after="0"/>
        <w:jc w:val="both"/>
      </w:pPr>
    </w:p>
    <w:p>
      <w:pPr>
        <w:spacing w:line="240" w:lineRule="auto" w:before="0" w:after="0"/>
        <w:jc w:val="both"/>
      </w:pPr>
    </w:p>
    <w:p>
      <w:pPr>
        <w:spacing w:line="240" w:lineRule="auto" w:before="0" w:after="0"/>
        <w:jc w:val="center"/>
      </w:pPr>
      <w:r>
        <w:rPr>
          <w:rFonts w:ascii="宋体" w:hAnsi="宋体" w:eastAsia="宋体"/>
          <w:b w:val="0"/>
          <w:sz w:val="32"/>
        </w:rPr>
        <w:t>团队名称：TU0</w:t>
      </w:r>
    </w:p>
    <w:p>
      <w:pPr>
        <w:spacing w:line="240" w:lineRule="auto" w:before="0" w:after="0"/>
        <w:jc w:val="center"/>
      </w:pPr>
      <w:r>
        <w:rPr>
          <w:rFonts w:ascii="宋体" w:hAnsi="宋体" w:eastAsia="宋体"/>
          <w:b w:val="0"/>
          <w:sz w:val="32"/>
        </w:rPr>
        <w:t>参赛编号：AIC-2026-87477438</w:t>
      </w:r>
    </w:p>
    <w:p>
      <w:pPr>
        <w:spacing w:line="240" w:lineRule="auto" w:before="0" w:after="0"/>
        <w:jc w:val="center"/>
      </w:pPr>
      <w:r>
        <w:rPr>
          <w:rFonts w:ascii="宋体" w:hAnsi="宋体" w:eastAsia="宋体"/>
          <w:b w:val="0"/>
          <w:sz w:val="32"/>
        </w:rPr>
        <w:t>作品名称：AI 代码导师——错题本驱动的编程学习闭环系统</w:t>
      </w:r>
    </w:p>
    <w:p>
      <w:pPr>
        <w:spacing w:line="240" w:lineRule="auto" w:before="0" w:after="0"/>
        <w:jc w:val="both"/>
      </w:pPr>
    </w:p>
    <w:p>
      <w:pPr>
        <w:spacing w:line="240" w:lineRule="auto" w:before="0" w:after="0"/>
        <w:jc w:val="both"/>
      </w:pPr>
    </w:p>
    <w:p>
      <w:pPr>
        <w:spacing w:line="240" w:lineRule="auto" w:before="0" w:after="0"/>
        <w:jc w:val="both"/>
      </w:pPr>
    </w:p>
    <w:p>
      <w:pPr>
        <w:spacing w:line="240" w:lineRule="auto" w:before="0" w:after="0"/>
        <w:jc w:val="both"/>
      </w:pPr>
    </w:p>
    <w:p>
      <w:pPr>
        <w:spacing w:line="240" w:lineRule="auto" w:before="0" w:after="0"/>
        <w:jc w:val="center"/>
      </w:pPr>
      <w:r>
        <w:rPr>
          <w:rFonts w:ascii="宋体" w:hAnsi="宋体" w:eastAsia="宋体"/>
          <w:b w:val="0"/>
          <w:sz w:val="32"/>
        </w:rPr>
        <w:t>日期：2026 年 9 月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宋体" w:hAnsi="宋体" w:eastAsia="宋体"/>
          <w:b/>
          <w:sz w:val="44"/>
        </w:rPr>
        <w:t>目  录</w:t>
      </w:r>
    </w:p>
    <w:p>
      <w:pPr>
        <w:tabs>
          <w:tab w:val="right" w:leader="dot" w:pos="8504"/>
        </w:tabs>
        <w:ind w:left="0" w:firstLine="0"/>
        <w:spacing w:line="240" w:lineRule="auto" w:before="0" w:after="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宋体" w:hAnsi="宋体" w:eastAsia="宋体"/>
          <w:sz w:val="24"/>
          <w:szCs w:val="24"/>
        </w:rPr>
        <w:t xml:space="preserve">作品简介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4</w:t>
      </w:r>
    </w:p>
    <w:p>
      <w:pPr>
        <w:tabs>
          <w:tab w:val="right" w:leader="dot" w:pos="8504"/>
        </w:tabs>
        <w:ind w:left="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一、项目概述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4</w:t>
      </w:r>
    </w:p>
    <w:p>
      <w:pPr>
        <w:tabs>
          <w:tab w:val="right" w:leader="dot" w:pos="8504"/>
        </w:tabs>
        <w:ind w:left="48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（一）项目背景与意义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4</w:t>
      </w:r>
    </w:p>
    <w:p>
      <w:pPr>
        <w:tabs>
          <w:tab w:val="right" w:leader="dot" w:pos="8504"/>
        </w:tabs>
        <w:ind w:left="96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1. 编程学习中「同一个错误反复犯」是普遍现象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4</w:t>
      </w:r>
    </w:p>
    <w:p>
      <w:pPr>
        <w:tabs>
          <w:tab w:val="right" w:leader="dot" w:pos="8504"/>
        </w:tabs>
        <w:ind w:left="96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2. 通用 AI 编程助手缺少三件事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4</w:t>
      </w:r>
    </w:p>
    <w:p>
      <w:pPr>
        <w:tabs>
          <w:tab w:val="right" w:leader="dot" w:pos="8504"/>
        </w:tabs>
        <w:ind w:left="48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（二）赛题方向定位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4</w:t>
      </w:r>
    </w:p>
    <w:p>
      <w:pPr>
        <w:tabs>
          <w:tab w:val="right" w:leader="dot" w:pos="8504"/>
        </w:tabs>
        <w:ind w:left="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二、系统总体设计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5</w:t>
      </w:r>
    </w:p>
    <w:p>
      <w:pPr>
        <w:tabs>
          <w:tab w:val="right" w:leader="dot" w:pos="8504"/>
        </w:tabs>
        <w:ind w:left="48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（一）设计目标与约束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5</w:t>
      </w:r>
    </w:p>
    <w:p>
      <w:pPr>
        <w:tabs>
          <w:tab w:val="right" w:leader="dot" w:pos="8504"/>
        </w:tabs>
        <w:ind w:left="48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（二）技术选型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5</w:t>
      </w:r>
    </w:p>
    <w:p>
      <w:pPr>
        <w:tabs>
          <w:tab w:val="right" w:leader="dot" w:pos="8504"/>
        </w:tabs>
        <w:ind w:left="48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（三）总体架构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5</w:t>
      </w:r>
    </w:p>
    <w:p>
      <w:pPr>
        <w:tabs>
          <w:tab w:val="right" w:leader="dot" w:pos="8504"/>
        </w:tabs>
        <w:ind w:left="48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（四）代码规模与接口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6</w:t>
      </w:r>
    </w:p>
    <w:p>
      <w:pPr>
        <w:tabs>
          <w:tab w:val="right" w:leader="dot" w:pos="8504"/>
        </w:tabs>
        <w:ind w:left="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三、关键技术实现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6</w:t>
      </w:r>
    </w:p>
    <w:p>
      <w:pPr>
        <w:tabs>
          <w:tab w:val="right" w:leader="dot" w:pos="8504"/>
        </w:tabs>
        <w:ind w:left="48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（一）两阶段代码诊断：本地确定性分析 + 大模型逻辑判断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6</w:t>
      </w:r>
    </w:p>
    <w:p>
      <w:pPr>
        <w:tabs>
          <w:tab w:val="right" w:leader="dot" w:pos="8504"/>
        </w:tabs>
        <w:ind w:left="48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（二）错题本：面向复习的错误归档与知识点聚合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7</w:t>
      </w:r>
    </w:p>
    <w:p>
      <w:pPr>
        <w:tabs>
          <w:tab w:val="right" w:leader="dot" w:pos="8504"/>
        </w:tabs>
        <w:ind w:left="48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（三）举一反三：让历史错题成为下一次推理的输入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7</w:t>
      </w:r>
    </w:p>
    <w:p>
      <w:pPr>
        <w:tabs>
          <w:tab w:val="right" w:leader="dot" w:pos="8504"/>
        </w:tabs>
        <w:ind w:left="48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（四）结构化输出的鲁棒性保障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8</w:t>
      </w:r>
    </w:p>
    <w:p>
      <w:pPr>
        <w:tabs>
          <w:tab w:val="right" w:leader="dot" w:pos="8504"/>
        </w:tabs>
        <w:ind w:left="48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（五）前端交互与安全渲染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8</w:t>
      </w:r>
    </w:p>
    <w:p>
      <w:pPr>
        <w:tabs>
          <w:tab w:val="right" w:leader="dot" w:pos="8504"/>
        </w:tabs>
        <w:ind w:left="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四、创新点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8</w:t>
      </w:r>
    </w:p>
    <w:p>
      <w:pPr>
        <w:tabs>
          <w:tab w:val="right" w:leader="dot" w:pos="8504"/>
        </w:tabs>
        <w:ind w:left="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五、测试与验证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9</w:t>
      </w:r>
    </w:p>
    <w:p>
      <w:pPr>
        <w:tabs>
          <w:tab w:val="right" w:leader="dot" w:pos="8504"/>
        </w:tabs>
        <w:ind w:left="48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（一）测试体系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9</w:t>
      </w:r>
    </w:p>
    <w:p>
      <w:pPr>
        <w:tabs>
          <w:tab w:val="right" w:leader="dot" w:pos="8504"/>
        </w:tabs>
        <w:ind w:left="48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（二）实测结果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9</w:t>
      </w:r>
    </w:p>
    <w:p>
      <w:pPr>
        <w:tabs>
          <w:tab w:val="right" w:leader="dot" w:pos="8504"/>
        </w:tabs>
        <w:ind w:left="48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（三）边界与降级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9</w:t>
      </w:r>
    </w:p>
    <w:p>
      <w:pPr>
        <w:tabs>
          <w:tab w:val="right" w:leader="dot" w:pos="8504"/>
        </w:tabs>
        <w:ind w:left="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六、应用价值与推广前景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9</w:t>
      </w:r>
    </w:p>
    <w:p>
      <w:pPr>
        <w:tabs>
          <w:tab w:val="right" w:leader="dot" w:pos="8504"/>
        </w:tabs>
        <w:ind w:left="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七、附录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10</w:t>
      </w:r>
    </w:p>
    <w:p>
      <w:pPr>
        <w:tabs>
          <w:tab w:val="right" w:leader="dot" w:pos="8504"/>
        </w:tabs>
        <w:ind w:left="48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（一）接口清单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10</w:t>
      </w:r>
    </w:p>
    <w:p>
      <w:pPr>
        <w:tabs>
          <w:tab w:val="right" w:leader="dot" w:pos="8504"/>
        </w:tabs>
        <w:ind w:left="48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（二）数据库表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11</w:t>
      </w:r>
    </w:p>
    <w:p>
      <w:pPr>
        <w:tabs>
          <w:tab w:val="right" w:leader="dot" w:pos="8504"/>
        </w:tabs>
        <w:ind w:left="480" w:firstLine="0"/>
        <w:spacing w:line="240" w:lineRule="auto" w:before="0" w:after="0"/>
      </w:pPr>
      <w:r>
        <w:rPr>
          <w:rFonts w:ascii="宋体" w:hAnsi="宋体" w:eastAsia="宋体"/>
          <w:sz w:val="24"/>
          <w:szCs w:val="24"/>
        </w:rPr>
        <w:t xml:space="preserve">（三）复现步骤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11</w:t>
      </w:r>
      <w:r>
        <w:fldChar w:fldCharType="end"/>
      </w:r>
    </w:p>
    <w:p>
      <w:r>
        <w:br w:type="page"/>
      </w:r>
    </w:p>
    <w:p>
      <w:pPr>
        <w:pStyle w:val="Heading1"/>
        <w:spacing w:line="240" w:lineRule="auto" w:before="240" w:after="120"/>
        <w:ind w:firstLine="0"/>
        <w:jc w:val="left"/>
      </w:pPr>
      <w:r>
        <w:rPr>
          <w:rFonts w:ascii="宋体" w:hAnsi="宋体" w:eastAsia="宋体"/>
          <w:b/>
          <w:color w:val="000000"/>
          <w:sz w:val="32"/>
        </w:rPr>
        <w:t>作品简介</w:t>
      </w:r>
    </w:p>
    <w:p>
      <w:pPr>
        <w:spacing w:line="24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编程初学者最大的困扰往往不是「不会写」，而是在同一个地方反复出错：循环边界、空指针、返回值与命名不符……通用 AI 助手能回答单次提问，却不记得你上次错在哪，也不会主动针对薄弱点出题，学完即忘。本作品把大模型的单次问答改造成</w:t>
      </w:r>
      <w:r>
        <w:rPr>
          <w:rFonts w:ascii="宋体" w:hAnsi="宋体" w:eastAsia="宋体"/>
          <w:b/>
          <w:sz w:val="24"/>
        </w:rPr>
        <w:t>带记忆的学习闭环</w:t>
      </w:r>
      <w:r>
        <w:rPr>
          <w:rFonts w:ascii="宋体" w:hAnsi="宋体" w:eastAsia="宋体"/>
          <w:b w:val="0"/>
          <w:sz w:val="24"/>
        </w:rPr>
        <w:t>：每次诊断先用本地解析器给出确定性结论，再把该学生最近 8 条历史错题一并交给模型，要求它一次输出「诊断结论 + 新编程题目 + 知识点解析」三段结构化结果；判定有错时按知识点归档进本地错题本，下一次诊断再喂回模型——越练越懂你。系统单机可跑（FastAPI + SQLite + 原生前端，零构建），支持 C/Java/Python/JavaScript/Go 五种语言，对外 30 个接口、794 个自动化用例全部离线通过，双击 start.bat 即可使用：新电脑上首次启动会自动装好运行环境，此后无需账号、无需安装数据库，断网也能完成语言识别与结构分析。</w:t>
      </w:r>
    </w:p>
    <w:p>
      <w:pPr>
        <w:pStyle w:val="Heading1"/>
        <w:spacing w:line="240" w:lineRule="auto" w:before="240" w:after="120"/>
        <w:ind w:firstLine="0"/>
        <w:jc w:val="left"/>
      </w:pPr>
      <w:r>
        <w:rPr>
          <w:rFonts w:ascii="宋体" w:hAnsi="宋体" w:eastAsia="宋体"/>
          <w:b/>
          <w:color w:val="000000"/>
          <w:sz w:val="32"/>
        </w:rPr>
        <w:t>一、项目概述</w:t>
      </w:r>
    </w:p>
    <w:p>
      <w:pPr>
        <w:pStyle w:val="Heading2"/>
        <w:spacing w:line="240" w:lineRule="auto" w:before="160" w:after="120"/>
        <w:ind w:firstLine="0"/>
        <w:jc w:val="left"/>
      </w:pPr>
      <w:r>
        <w:rPr>
          <w:rFonts w:ascii="宋体" w:hAnsi="宋体" w:eastAsia="宋体"/>
          <w:b/>
          <w:color w:val="000000"/>
          <w:sz w:val="28"/>
        </w:rPr>
        <w:t>（一）项目背景与意义</w:t>
      </w:r>
    </w:p>
    <w:p>
      <w:pPr>
        <w:pStyle w:val="Heading3"/>
        <w:spacing w:line="240" w:lineRule="auto" w:before="160" w:after="120"/>
        <w:ind w:firstLine="0"/>
        <w:jc w:val="left"/>
      </w:pPr>
      <w:r>
        <w:rPr>
          <w:rFonts w:ascii="宋体" w:hAnsi="宋体" w:eastAsia="宋体"/>
          <w:b/>
          <w:color w:val="000000"/>
          <w:sz w:val="24"/>
        </w:rPr>
        <w:t>1. 编程学习中「同一个错误反复犯」是普遍现象</w:t>
      </w:r>
    </w:p>
    <w:p>
      <w:pPr>
        <w:spacing w:line="24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初学编程时，语法错误只占问题的一小部分，真正拖慢进度的是</w:t>
      </w:r>
      <w:r>
        <w:rPr>
          <w:rFonts w:ascii="宋体" w:hAnsi="宋体" w:eastAsia="宋体"/>
          <w:b/>
          <w:sz w:val="24"/>
        </w:rPr>
        <w:t>逻辑层面的重复错误</w:t>
      </w:r>
      <w:r>
        <w:rPr>
          <w:rFonts w:ascii="宋体" w:hAnsi="宋体" w:eastAsia="宋体"/>
          <w:b w:val="0"/>
          <w:sz w:val="24"/>
        </w:rPr>
        <w:t>：循环少走一趟、数组下标越界、函数返回值与命名不符、默认参数写成可变对象。这类错误单看很小，却会在不同作业里反复出现，而学生自己很难意识到「我又犯了同一个错」——因为每次的错误表现不同，背后的知识点却是同一个。现有教学工具的反馈都停留在「这一份代码有什么问题」，缺少跨次累积的视角，学生因此陷入「改完就忘、下次照错」的循环。</w:t>
      </w:r>
    </w:p>
    <w:p>
      <w:pPr>
        <w:pStyle w:val="Heading3"/>
        <w:spacing w:line="240" w:lineRule="auto" w:before="160" w:after="120"/>
        <w:ind w:firstLine="0"/>
        <w:jc w:val="left"/>
      </w:pPr>
      <w:r>
        <w:rPr>
          <w:rFonts w:ascii="宋体" w:hAnsi="宋体" w:eastAsia="宋体"/>
          <w:b/>
          <w:color w:val="000000"/>
          <w:sz w:val="24"/>
        </w:rPr>
        <w:t>2. 通用 AI 编程助手缺少三件事</w:t>
      </w:r>
    </w:p>
    <w:p>
      <w:pPr>
        <w:pStyle w:val="ListBullet"/>
        <w:spacing w:line="240" w:lineRule="auto" w:before="0" w:after="40"/>
      </w:pPr>
      <w:r>
        <w:rPr>
          <w:rFonts w:ascii="宋体" w:hAnsi="宋体" w:eastAsia="宋体"/>
          <w:b/>
          <w:sz w:val="24"/>
        </w:rPr>
        <w:t>没有记忆</w:t>
      </w:r>
      <w:r>
        <w:rPr>
          <w:rFonts w:ascii="宋体" w:hAnsi="宋体" w:eastAsia="宋体"/>
          <w:b w:val="0"/>
          <w:sz w:val="24"/>
        </w:rPr>
        <w:t>：每次对话相互独立，模型不知道你昨天在循环边界上错过了三次；</w:t>
      </w:r>
    </w:p>
    <w:p>
      <w:pPr>
        <w:pStyle w:val="ListBullet"/>
        <w:spacing w:line="240" w:lineRule="auto" w:before="0" w:after="40"/>
      </w:pPr>
      <w:r>
        <w:rPr>
          <w:rFonts w:ascii="宋体" w:hAnsi="宋体" w:eastAsia="宋体"/>
          <w:b/>
          <w:sz w:val="24"/>
        </w:rPr>
        <w:t>没有归档</w:t>
      </w:r>
      <w:r>
        <w:rPr>
          <w:rFonts w:ascii="宋体" w:hAnsi="宋体" w:eastAsia="宋体"/>
          <w:b w:val="0"/>
          <w:sz w:val="24"/>
        </w:rPr>
        <w:t>：错误反馈随对话窗口消失，学生复习时无据可查；</w:t>
      </w:r>
    </w:p>
    <w:p>
      <w:pPr>
        <w:pStyle w:val="ListBullet"/>
        <w:spacing w:line="240" w:lineRule="auto" w:before="0" w:after="40"/>
      </w:pPr>
      <w:r>
        <w:rPr>
          <w:rFonts w:ascii="宋体" w:hAnsi="宋体" w:eastAsia="宋体"/>
          <w:b/>
          <w:sz w:val="24"/>
        </w:rPr>
        <w:t>没有针对性</w:t>
      </w:r>
      <w:r>
        <w:rPr>
          <w:rFonts w:ascii="宋体" w:hAnsi="宋体" w:eastAsia="宋体"/>
          <w:b w:val="0"/>
          <w:sz w:val="24"/>
        </w:rPr>
        <w:t>：能解释报错，但不会根据你的历史薄弱点主动设计练习题。</w:t>
      </w:r>
    </w:p>
    <w:p>
      <w:pPr>
        <w:spacing w:line="240" w:lineRule="auto" w:before="8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本作品要解决的正是这三点：把「一次性问答」升级为「可累积、可复习、可出题」的学习闭环。对初学者而言，它相当于一位记得你所有错题、并且会据此出题的私人助教；对教学而言，错题本提供的知识点分布也是教师了解班级共性难点的第一手数据。</w:t>
      </w:r>
    </w:p>
    <w:p>
      <w:pPr>
        <w:pStyle w:val="Heading2"/>
        <w:spacing w:line="240" w:lineRule="auto" w:before="160" w:after="120"/>
        <w:ind w:firstLine="0"/>
        <w:jc w:val="left"/>
      </w:pPr>
      <w:r>
        <w:rPr>
          <w:rFonts w:ascii="宋体" w:hAnsi="宋体" w:eastAsia="宋体"/>
          <w:b/>
          <w:color w:val="000000"/>
          <w:sz w:val="28"/>
        </w:rPr>
        <w:t>（二）赛题方向定位</w:t>
      </w:r>
    </w:p>
    <w:p>
      <w:pPr>
        <w:spacing w:line="24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本作品属于「大模型应用 / 人工智能赋能教育」方向，核心是把大语言模型的能力</w:t>
      </w:r>
      <w:r>
        <w:rPr>
          <w:rFonts w:ascii="宋体" w:hAnsi="宋体" w:eastAsia="宋体"/>
          <w:b/>
          <w:sz w:val="24"/>
        </w:rPr>
        <w:t>约束进一个可验证的工程闭环</w:t>
      </w:r>
      <w:r>
        <w:rPr>
          <w:rFonts w:ascii="宋体" w:hAnsi="宋体" w:eastAsia="宋体"/>
          <w:b w:val="0"/>
          <w:sz w:val="24"/>
        </w:rPr>
        <w:t>，而不是简单地套一层聊天界面。具体体现为三点：</w:t>
      </w:r>
    </w:p>
    <w:p>
      <w:pPr>
        <w:pStyle w:val="ListBullet"/>
        <w:spacing w:line="240" w:lineRule="auto" w:before="0" w:after="40"/>
      </w:pPr>
      <w:r>
        <w:rPr>
          <w:rFonts w:ascii="宋体" w:hAnsi="宋体" w:eastAsia="宋体"/>
          <w:b/>
          <w:sz w:val="24"/>
        </w:rPr>
        <w:t>算法与规则结合</w:t>
      </w:r>
      <w:r>
        <w:rPr>
          <w:rFonts w:ascii="宋体" w:hAnsi="宋体" w:eastAsia="宋体"/>
          <w:b w:val="0"/>
          <w:sz w:val="24"/>
        </w:rPr>
        <w:t>：本地静态分析（Python 的 AST、C/Java/JS/Go 的 tree-sitter）负责确定性的语法与结构判断，大模型只负责「说不清规则」的逻辑与算法层判断；</w:t>
      </w:r>
    </w:p>
    <w:p>
      <w:pPr>
        <w:pStyle w:val="ListBullet"/>
        <w:spacing w:line="240" w:lineRule="auto" w:before="0" w:after="40"/>
      </w:pPr>
      <w:r>
        <w:rPr>
          <w:rFonts w:ascii="宋体" w:hAnsi="宋体" w:eastAsia="宋体"/>
          <w:b/>
          <w:sz w:val="24"/>
        </w:rPr>
        <w:t>输出可控</w:t>
      </w:r>
      <w:r>
        <w:rPr>
          <w:rFonts w:ascii="宋体" w:hAnsi="宋体" w:eastAsia="宋体"/>
          <w:b w:val="0"/>
          <w:sz w:val="24"/>
        </w:rPr>
        <w:t>：用固定 JSON 契约约束模型输出，并在服务端做归一化与失败兜底，使模型的不确定性不直接影响教学结论；</w:t>
      </w:r>
    </w:p>
    <w:p>
      <w:pPr>
        <w:pStyle w:val="ListBullet"/>
        <w:spacing w:line="240" w:lineRule="auto" w:before="0" w:after="40"/>
      </w:pPr>
      <w:r>
        <w:rPr>
          <w:rFonts w:ascii="宋体" w:hAnsi="宋体" w:eastAsia="宋体"/>
          <w:b/>
          <w:sz w:val="24"/>
        </w:rPr>
        <w:t>数据驱动</w:t>
      </w:r>
      <w:r>
        <w:rPr>
          <w:rFonts w:ascii="宋体" w:hAnsi="宋体" w:eastAsia="宋体"/>
          <w:b w:val="0"/>
          <w:sz w:val="24"/>
        </w:rPr>
        <w:t>：以错题本这一结构化数据资产为核心，让「历史错误」成为下一次推理的输入，形成数据飞轮。</w:t>
      </w:r>
    </w:p>
    <w:p>
      <w:pPr>
        <w:pStyle w:val="Heading1"/>
        <w:spacing w:line="240" w:lineRule="auto" w:before="240" w:after="120"/>
        <w:ind w:firstLine="0"/>
        <w:jc w:val="left"/>
      </w:pPr>
      <w:r>
        <w:rPr>
          <w:rFonts w:ascii="宋体" w:hAnsi="宋体" w:eastAsia="宋体"/>
          <w:b/>
          <w:color w:val="000000"/>
          <w:sz w:val="32"/>
        </w:rPr>
        <w:t>二、系统总体设计</w:t>
      </w:r>
    </w:p>
    <w:p>
      <w:pPr>
        <w:pStyle w:val="Heading2"/>
        <w:spacing w:line="240" w:lineRule="auto" w:before="160" w:after="120"/>
        <w:ind w:firstLine="0"/>
        <w:jc w:val="left"/>
      </w:pPr>
      <w:r>
        <w:rPr>
          <w:rFonts w:ascii="宋体" w:hAnsi="宋体" w:eastAsia="宋体"/>
          <w:b/>
          <w:color w:val="000000"/>
          <w:sz w:val="28"/>
        </w:rPr>
        <w:t>（一）设计目标与约束</w:t>
      </w:r>
    </w:p>
    <w:p>
      <w:pPr>
        <w:spacing w:line="24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本作品的部署场景是「一间没有专职运维的教室、一台普通学生电脑」，因此设计目标与约束是一起确定的：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04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设计目标</w:t>
            </w:r>
          </w:p>
        </w:tc>
        <w:tc>
          <w:tcPr>
            <w:tcW w:type="dxa" w:w="6463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对应的工程约束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双击即用、无需运维</w:t>
            </w:r>
          </w:p>
        </w:tc>
        <w:tc>
          <w:tcPr>
            <w:tcW w:type="dxa" w:w="6463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只用 SQLite 单文件数据库，不引入任何需要单独安装的数据库服务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断网可用、数据不外流</w:t>
            </w:r>
          </w:p>
        </w:tc>
        <w:tc>
          <w:tcPr>
            <w:tcW w:type="dxa" w:w="6463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前端不依赖 CDN（高亮、Markdown 库全部本地化）；错题只存本机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大模型可换、可离线</w:t>
            </w:r>
          </w:p>
        </w:tc>
        <w:tc>
          <w:tcPr>
            <w:tcW w:type="dxa" w:w="6463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模型走统一的 LLM 客户端抽象，支持云端多模型与本地推理；未配置 Key 时优雅降级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反馈必须可信</w:t>
            </w:r>
          </w:p>
        </w:tc>
        <w:tc>
          <w:tcPr>
            <w:tcW w:type="dxa" w:w="6463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本地静态分析先行，模型结论再经服务端复核与归一化，不把「模型说了算」当结论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错误可复习</w:t>
            </w:r>
          </w:p>
        </w:tc>
        <w:tc>
          <w:tcPr>
            <w:tcW w:type="dxa" w:w="6463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每次错误按知识点归档，支持聚合统计与跨次引用</w:t>
            </w:r>
          </w:p>
        </w:tc>
      </w:tr>
    </w:tbl>
    <w:p>
      <w:pPr>
        <w:spacing w:line="240" w:lineRule="auto" w:before="80" w:after="16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表 2-1  设计目标与工程约束</w:t>
      </w:r>
    </w:p>
    <w:p>
      <w:pPr>
        <w:pStyle w:val="Heading2"/>
        <w:spacing w:line="240" w:lineRule="auto" w:before="160" w:after="120"/>
        <w:ind w:firstLine="0"/>
        <w:jc w:val="left"/>
      </w:pPr>
      <w:r>
        <w:rPr>
          <w:rFonts w:ascii="宋体" w:hAnsi="宋体" w:eastAsia="宋体"/>
          <w:b/>
          <w:color w:val="000000"/>
          <w:sz w:val="28"/>
        </w:rPr>
        <w:t>（二）技术选型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24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层次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选型</w:t>
            </w:r>
          </w:p>
        </w:tc>
        <w:tc>
          <w:tcPr>
            <w:tcW w:type="dxa" w:w="4762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选择理由</w:t>
            </w:r>
          </w:p>
        </w:tc>
      </w:tr>
      <w:tr>
        <w:tc>
          <w:tcPr>
            <w:tcW w:type="dxa" w:w="1247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后端框架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FastAPI</w:t>
            </w:r>
          </w:p>
        </w:tc>
        <w:tc>
          <w:tcPr>
            <w:tcW w:type="dxa" w:w="4762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自带 OpenAPI 文档，验收脚本可直接按接口契约做交叉校验</w:t>
            </w:r>
          </w:p>
        </w:tc>
      </w:tr>
      <w:tr>
        <w:tc>
          <w:tcPr>
            <w:tcW w:type="dxa" w:w="1247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数据访问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SQLAlchemy 2.0 异步 + aiosqlite</w:t>
            </w:r>
          </w:p>
        </w:tc>
        <w:tc>
          <w:tcPr>
            <w:tcW w:type="dxa" w:w="4762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换库只改一行连接串，业务代码不动；开发期零运维</w:t>
            </w:r>
          </w:p>
        </w:tc>
      </w:tr>
      <w:tr>
        <w:tc>
          <w:tcPr>
            <w:tcW w:type="dxa" w:w="1247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数据库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SQLite（可切 MySQL/PostgreSQL）</w:t>
            </w:r>
          </w:p>
        </w:tc>
        <w:tc>
          <w:tcPr>
            <w:tcW w:type="dxa" w:w="4762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单文件、可随项目拷贝，教室场景不需要数据库服务</w:t>
            </w:r>
          </w:p>
        </w:tc>
      </w:tr>
      <w:tr>
        <w:tc>
          <w:tcPr>
            <w:tcW w:type="dxa" w:w="1247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代码解析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Python 内置 ast + tree-sitter</w:t>
            </w:r>
          </w:p>
        </w:tc>
        <w:tc>
          <w:tcPr>
            <w:tcW w:type="dxa" w:w="4762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AST 对 Python 更准且自带错误行号；tree-sitter 覆盖其余四种语言</w:t>
            </w:r>
          </w:p>
        </w:tc>
      </w:tr>
      <w:tr>
        <w:tc>
          <w:tcPr>
            <w:tcW w:type="dxa" w:w="1247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大模型接入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OpenAI 兼容客户端（统一抽象）</w:t>
            </w:r>
          </w:p>
        </w:tc>
        <w:tc>
          <w:tcPr>
            <w:tcW w:type="dxa" w:w="4762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同一套代码即可对接 DeepSeek / 通义 / 本地 Ollama</w:t>
            </w:r>
          </w:p>
        </w:tc>
      </w:tr>
      <w:tr>
        <w:tc>
          <w:tcPr>
            <w:tcW w:type="dxa" w:w="1247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前端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原生 HTML/CSS/JS（无框架、无构建）</w:t>
            </w:r>
          </w:p>
        </w:tc>
        <w:tc>
          <w:tcPr>
            <w:tcW w:type="dxa" w:w="4762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断网可用、无 node_modules、输入法与快捷键行为与系统一致</w:t>
            </w:r>
          </w:p>
        </w:tc>
      </w:tr>
      <w:tr>
        <w:tc>
          <w:tcPr>
            <w:tcW w:type="dxa" w:w="1247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Markdown 渲染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marked + DOMPurify（本地副本）</w:t>
            </w:r>
          </w:p>
        </w:tc>
        <w:tc>
          <w:tcPr>
            <w:tcW w:type="dxa" w:w="4762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知识点解析是模型生成的 HTML，必须先消毒再入 DOM</w:t>
            </w:r>
          </w:p>
        </w:tc>
      </w:tr>
    </w:tbl>
    <w:p>
      <w:pPr>
        <w:spacing w:line="240" w:lineRule="auto" w:before="80" w:after="16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表 2-2  技术选型</w:t>
      </w:r>
    </w:p>
    <w:p>
      <w:pPr>
        <w:spacing w:line="240" w:lineRule="auto" w:before="8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依赖清单刻意保持精简：运行期依赖共 16 个，首次安装约 1–2 分钟即可完成。</w:t>
      </w:r>
    </w:p>
    <w:p>
      <w:pPr>
        <w:pStyle w:val="Heading2"/>
        <w:spacing w:line="240" w:lineRule="auto" w:before="160" w:after="120"/>
        <w:ind w:firstLine="0"/>
        <w:jc w:val="left"/>
      </w:pPr>
      <w:r>
        <w:rPr>
          <w:rFonts w:ascii="宋体" w:hAnsi="宋体" w:eastAsia="宋体"/>
          <w:b/>
          <w:color w:val="000000"/>
          <w:sz w:val="28"/>
        </w:rPr>
        <w:t>（三）总体架构</w:t>
      </w:r>
    </w:p>
    <w:p>
      <w:pPr>
        <w:spacing w:line="24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系统自上而下分为浏览器层、应用层、服务层、Agent 层与基础设施层。分层的直接收益是：服务层与 Agent 层都不依赖 HTTP，因此可以脱离 Web 框架与真实模型单独测试（这是 794 个用例能全部离线跑通的前提）。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755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5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16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图 2-1  系统总体架构</w:t>
      </w:r>
    </w:p>
    <w:p>
      <w:pPr>
        <w:pStyle w:val="Heading2"/>
        <w:spacing w:line="240" w:lineRule="auto" w:before="160" w:after="120"/>
        <w:ind w:firstLine="0"/>
        <w:jc w:val="left"/>
      </w:pPr>
      <w:r>
        <w:rPr>
          <w:rFonts w:ascii="宋体" w:hAnsi="宋体" w:eastAsia="宋体"/>
          <w:b/>
          <w:color w:val="000000"/>
          <w:sz w:val="28"/>
        </w:rPr>
        <w:t>（四）代码规模与接口</w:t>
      </w:r>
    </w:p>
    <w:p>
      <w:pPr>
        <w:spacing w:line="24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项目后端 Python 代码约 15863 行，测试约 10003 行，前端约 6561 行；对外提供 28 条路径 / 30 个接口，完整清单见附录（一）。</w:t>
      </w:r>
    </w:p>
    <w:p>
      <w:pPr>
        <w:pStyle w:val="Heading1"/>
        <w:spacing w:line="240" w:lineRule="auto" w:before="240" w:after="120"/>
        <w:ind w:firstLine="0"/>
        <w:jc w:val="left"/>
      </w:pPr>
      <w:r>
        <w:rPr>
          <w:rFonts w:ascii="宋体" w:hAnsi="宋体" w:eastAsia="宋体"/>
          <w:b/>
          <w:color w:val="000000"/>
          <w:sz w:val="32"/>
        </w:rPr>
        <w:t>三、关键技术实现</w:t>
      </w:r>
    </w:p>
    <w:p>
      <w:pPr>
        <w:pStyle w:val="Heading2"/>
        <w:spacing w:line="240" w:lineRule="auto" w:before="160" w:after="120"/>
        <w:ind w:firstLine="0"/>
        <w:jc w:val="left"/>
      </w:pPr>
      <w:r>
        <w:rPr>
          <w:rFonts w:ascii="宋体" w:hAnsi="宋体" w:eastAsia="宋体"/>
          <w:b/>
          <w:color w:val="000000"/>
          <w:sz w:val="28"/>
        </w:rPr>
        <w:t>（一）两阶段代码诊断：本地确定性分析 + 大模型逻辑判断</w:t>
      </w:r>
    </w:p>
    <w:p>
      <w:pPr>
        <w:spacing w:line="24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直接把代码丢给模型问「哪里错了」有两个问题：一是模型可能在格式上吹毛求疵，二是它给出的行号常常不准。本作品采用两阶段设计：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阶段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由谁完成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产出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① 本地静态分析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Python 用 ast，C/Java/JS/Go 用 tree-sitter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语法错误（精确到行列）、函数与类清单、圈复杂度、命名与风格问题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② 大模型深度判断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TutorAgent（受 JSON 契约约束）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逻辑漏洞、边界条件、算法层面的问题，并给出「为什么 + 怎么改」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③ 服务端复核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归一化与兜底逻辑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非法枚举值收敛、越界行号置空、字段缺失补默认值</w:t>
            </w:r>
          </w:p>
        </w:tc>
      </w:tr>
    </w:tbl>
    <w:p>
      <w:pPr>
        <w:spacing w:line="240" w:lineRule="auto" w:before="80" w:after="16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表 3-1  两阶段诊断的职责划分</w:t>
      </w:r>
    </w:p>
    <w:p>
      <w:pPr>
        <w:spacing w:line="240" w:lineRule="auto" w:before="8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把本地结论一并写进提示词，模型就不会重复报已知问题，而是把注意力放在逻辑层；服务端的归一化则保证前端拿到的永远是干净数据——这一层是「模型可以换、页面不改」的保障。</w:t>
      </w:r>
    </w:p>
    <w:p>
      <w:pPr>
        <w:pStyle w:val="Heading2"/>
        <w:spacing w:line="240" w:lineRule="auto" w:before="160" w:after="120"/>
        <w:ind w:firstLine="0"/>
        <w:jc w:val="left"/>
      </w:pPr>
      <w:r>
        <w:rPr>
          <w:rFonts w:ascii="宋体" w:hAnsi="宋体" w:eastAsia="宋体"/>
          <w:b/>
          <w:color w:val="000000"/>
          <w:sz w:val="28"/>
        </w:rPr>
        <w:t>（二）错题本：面向复习的错误归档与知识点聚合</w:t>
      </w:r>
    </w:p>
    <w:p>
      <w:pPr>
        <w:spacing w:line="24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错题本（表 student_error_logs）是本作品的数据核心。它不只是一份日志，字段设计直接服务于「复习」与「聚合」两件事：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>student_error_logs(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 xml:space="preserve">    id, student_id,            -- 归属（单机版固定为 local）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 xml:space="preserve">    code_snippet, language,    -- 当时错的代码与语言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 xml:space="preserve">    error_type,                -- 语法错误 / 逻辑错误 / …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 xml:space="preserve">    knowledge_point,           -- 主知识点：用于按知识点聚合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 xml:space="preserve">    knowledge_points_json,     -- 完整知识点列表（一次可能涉及多个）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 xml:space="preserve">    ai_feedback,               -- 针对本次错误的具体分析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 xml:space="preserve">    source, model, trace_id, created_at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>)</w:t>
      </w:r>
    </w:p>
    <w:p>
      <w:pPr>
        <w:spacing w:line="240" w:lineRule="auto" w:before="8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有两个刻意的设计值得说明。其一，knowledge_point 从知识点列表里冗余出一列单独存储：如果用 JSON 列做分组统计，SQLite 与 MySQL 的写法并不相同，冗余之后「易错知识点 Top N」就是一条最普通的 GROUP BY，换库无成本。其二，只有判定为「有错误」时才写入：若把「本次没有错误」也记进去，统计会被大量空记录稀释，学生看到的薄弱点排名就失真了。</w:t>
      </w:r>
    </w:p>
    <w:p>
      <w:pPr>
        <w:pStyle w:val="Heading2"/>
        <w:spacing w:line="240" w:lineRule="auto" w:before="160" w:after="120"/>
        <w:ind w:firstLine="0"/>
        <w:jc w:val="left"/>
      </w:pPr>
      <w:r>
        <w:rPr>
          <w:rFonts w:ascii="宋体" w:hAnsi="宋体" w:eastAsia="宋体"/>
          <w:b/>
          <w:color w:val="000000"/>
          <w:sz w:val="28"/>
        </w:rPr>
        <w:t>（三）举一反三：让历史错题成为下一次推理的输入</w:t>
      </w:r>
    </w:p>
    <w:p>
      <w:pPr>
        <w:spacing w:line="24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这是本作品与通用 AI 助手的核心差异。一次诊断的完整数据流如下：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004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04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16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图 3-1  错题本 + 举一反三：一次诊断的完整数据流</w:t>
      </w:r>
    </w:p>
    <w:p>
      <w:pPr>
        <w:spacing w:line="24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模型被要求一次产出两段结构化结果：analysis（诊断结论、错误类型、涉及知识点）与 wrong_question_book（历史错题总结、新编程题目、知识点详细解析）。提示词由固定 System Prompt（1210 字符，版本号 tutor-diagnose/v1）与动态 User Prompt 拼接而成，其中 User 段包含当前代码与该学生最近 8 条历史错题。</w:t>
      </w:r>
    </w:p>
    <w:p>
      <w:pPr>
        <w:spacing w:line="240" w:lineRule="auto" w:before="8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拼进提示词的历史错题做过三处工程处理，都是实测踩出来的：</w:t>
      </w:r>
    </w:p>
    <w:p>
      <w:pPr>
        <w:pStyle w:val="ListBullet"/>
        <w:spacing w:line="240" w:lineRule="auto" w:before="0" w:after="40"/>
      </w:pPr>
      <w:r>
        <w:rPr>
          <w:rFonts w:ascii="宋体" w:hAnsi="宋体" w:eastAsia="宋体"/>
          <w:b/>
          <w:sz w:val="24"/>
        </w:rPr>
        <w:t>代码片段截断</w:t>
      </w:r>
      <w:r>
        <w:rPr>
          <w:rFonts w:ascii="宋体" w:hAnsi="宋体" w:eastAsia="宋体"/>
          <w:b w:val="0"/>
          <w:sz w:val="24"/>
        </w:rPr>
        <w:t>：单条超过 1200 字符时首尾截断——8 条错题全文会挤爆上下文，而总结规律只需要看到出错的那几行；</w:t>
      </w:r>
    </w:p>
    <w:p>
      <w:pPr>
        <w:pStyle w:val="ListBullet"/>
        <w:spacing w:line="240" w:lineRule="auto" w:before="0" w:after="40"/>
      </w:pPr>
      <w:r>
        <w:rPr>
          <w:rFonts w:ascii="宋体" w:hAnsi="宋体" w:eastAsia="宋体"/>
          <w:b/>
          <w:sz w:val="24"/>
        </w:rPr>
        <w:t>空历史必须说明</w:t>
      </w:r>
      <w:r>
        <w:rPr>
          <w:rFonts w:ascii="宋体" w:hAnsi="宋体" w:eastAsia="宋体"/>
          <w:b w:val="0"/>
          <w:sz w:val="24"/>
        </w:rPr>
        <w:t>：没有历史错题时写明「这是该学生的第一次提交」，否则模型会自己编造几条历史错题出来；</w:t>
      </w:r>
    </w:p>
    <w:p>
      <w:pPr>
        <w:pStyle w:val="ListBullet"/>
        <w:spacing w:line="240" w:lineRule="auto" w:before="0" w:after="40"/>
      </w:pPr>
      <w:r>
        <w:rPr>
          <w:rFonts w:ascii="宋体" w:hAnsi="宋体" w:eastAsia="宋体"/>
          <w:b/>
          <w:sz w:val="24"/>
        </w:rPr>
        <w:t>按时间倒序</w:t>
      </w:r>
      <w:r>
        <w:rPr>
          <w:rFonts w:ascii="宋体" w:hAnsi="宋体" w:eastAsia="宋体"/>
          <w:b w:val="0"/>
          <w:sz w:val="24"/>
        </w:rPr>
        <w:t>：最新的错误更能代表「当前卡在哪」，且在提示词超长被截断时，先丢掉的应该是很久以前的错题。</w:t>
      </w:r>
    </w:p>
    <w:p>
      <w:pPr>
        <w:pStyle w:val="Heading2"/>
        <w:spacing w:line="240" w:lineRule="auto" w:before="160" w:after="120"/>
        <w:ind w:firstLine="0"/>
        <w:jc w:val="left"/>
      </w:pPr>
      <w:r>
        <w:rPr>
          <w:rFonts w:ascii="宋体" w:hAnsi="宋体" w:eastAsia="宋体"/>
          <w:b/>
          <w:color w:val="000000"/>
          <w:sz w:val="28"/>
        </w:rPr>
        <w:t>（四）结构化输出的鲁棒性保障</w:t>
      </w:r>
    </w:p>
    <w:p>
      <w:pPr>
        <w:spacing w:line="24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大模型的输出天然不确定。本作品用四道措施把不确定性挡在教学结论之外：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措施</w:t>
            </w:r>
          </w:p>
        </w:tc>
        <w:tc>
          <w:tcPr>
            <w:tcW w:type="dxa" w:w="283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解决的问题</w:t>
            </w:r>
          </w:p>
        </w:tc>
        <w:tc>
          <w:tcPr>
            <w:tcW w:type="dxa" w:w="4309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做法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JSON 提取降级</w:t>
            </w:r>
          </w:p>
        </w:tc>
        <w:tc>
          <w:tcPr>
            <w:tcW w:type="dxa" w:w="2835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模型把 JSON 裹在 ```json 里或前后加解释文字</w:t>
            </w:r>
          </w:p>
        </w:tc>
        <w:tc>
          <w:tcPr>
            <w:tcW w:type="dxa" w:w="4309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按「直接解析 → 去代码围栏 → 取首尾花括号区间」三级降级尝试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字段归一化</w:t>
            </w:r>
          </w:p>
        </w:tc>
        <w:tc>
          <w:tcPr>
            <w:tcW w:type="dxa" w:w="2835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枚举值写错（如 status 回 ok / 通过）、字段缺失</w:t>
            </w:r>
          </w:p>
        </w:tc>
        <w:tc>
          <w:tcPr>
            <w:tcW w:type="dxa" w:w="4309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同义词收敛 + 缺字段补默认值，交给前端的永远是契约内的数据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状态偏向保守</w:t>
            </w:r>
          </w:p>
        </w:tc>
        <w:tc>
          <w:tcPr>
            <w:tcW w:type="dxa" w:w="2835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status 无法识别时如何处置</w:t>
            </w:r>
          </w:p>
        </w:tc>
        <w:tc>
          <w:tcPr>
            <w:tcW w:type="dxa" w:w="4309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一律按「有错误」处理：多记一道题学生只是多做一题，漏记则错题本失去意义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解析失败不入库</w:t>
            </w:r>
          </w:p>
        </w:tc>
        <w:tc>
          <w:tcPr>
            <w:tcW w:type="dxa" w:w="2835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模型跑偏导致 JSON 不可解析</w:t>
            </w:r>
          </w:p>
        </w:tc>
        <w:tc>
          <w:tcPr>
            <w:tcW w:type="dxa" w:w="4309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返回 502 让学生重试，绝不把「解析失败」伪装成「代码没问题」</w:t>
            </w:r>
          </w:p>
        </w:tc>
      </w:tr>
    </w:tbl>
    <w:p>
      <w:pPr>
        <w:spacing w:line="240" w:lineRule="auto" w:before="80" w:after="16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表 3-2  结构化输出的四道保障</w:t>
      </w:r>
    </w:p>
    <w:p>
      <w:pPr>
        <w:pStyle w:val="Heading2"/>
        <w:spacing w:line="240" w:lineRule="auto" w:before="160" w:after="120"/>
        <w:ind w:firstLine="0"/>
        <w:jc w:val="left"/>
      </w:pPr>
      <w:r>
        <w:rPr>
          <w:rFonts w:ascii="宋体" w:hAnsi="宋体" w:eastAsia="宋体"/>
          <w:b/>
          <w:color w:val="000000"/>
          <w:sz w:val="28"/>
        </w:rPr>
        <w:t>（五）前端交互与安全渲染</w:t>
      </w:r>
    </w:p>
    <w:p>
      <w:pPr>
        <w:spacing w:line="24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学生端是单页应用，右侧「分析结果」采用上下分栏：上半屏放当前代码的诊断结论，下半屏常驻错题本与举一反三。两半之间的分隔条可拖动，四个功能区的边界都能用鼠标调整，布局偏好记在浏览器本地。窗口尺寸变化时自动在三档布局间切换，并重新夹取已保存的尺寸，因此换屏幕、缩放窗口都不会出现某一栏被挤没的情况。</w:t>
      </w:r>
    </w:p>
    <w:p>
      <w:pPr>
        <w:spacing w:line="240" w:lineRule="auto" w:before="8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有一点必须单独强调：知识点解析是</w:t>
      </w:r>
      <w:r>
        <w:rPr>
          <w:rFonts w:ascii="宋体" w:hAnsi="宋体" w:eastAsia="宋体"/>
          <w:b/>
          <w:sz w:val="24"/>
        </w:rPr>
        <w:t>模型生成的 Markdown</w:t>
      </w:r>
      <w:r>
        <w:rPr>
          <w:rFonts w:ascii="宋体" w:hAnsi="宋体" w:eastAsia="宋体"/>
          <w:b w:val="0"/>
          <w:sz w:val="24"/>
        </w:rPr>
        <w:t>，而模型的输入里包含学生粘贴的代码，直接写入 DOM 等于开了一个 XSS 入口。因此渲染链路固定为 「marked 转 HTML → DOMPurify 消毒 → 才写入 DOM」，任一环节库缺失时降级为转义后的纯文本。</w:t>
      </w:r>
    </w:p>
    <w:p>
      <w:pPr>
        <w:pStyle w:val="Heading1"/>
        <w:spacing w:line="240" w:lineRule="auto" w:before="240" w:after="120"/>
        <w:ind w:firstLine="0"/>
        <w:jc w:val="left"/>
      </w:pPr>
      <w:r>
        <w:rPr>
          <w:rFonts w:ascii="宋体" w:hAnsi="宋体" w:eastAsia="宋体"/>
          <w:b/>
          <w:color w:val="000000"/>
          <w:sz w:val="32"/>
        </w:rPr>
        <w:t>四、创新点</w:t>
      </w:r>
    </w:p>
    <w:p>
      <w:pPr>
        <w:pStyle w:val="ListBullet"/>
        <w:spacing w:line="240" w:lineRule="auto" w:before="0" w:after="40"/>
      </w:pPr>
      <w:r>
        <w:rPr>
          <w:rFonts w:ascii="宋体" w:hAnsi="宋体" w:eastAsia="宋体"/>
          <w:b/>
          <w:sz w:val="24"/>
        </w:rPr>
        <w:t>把「一次问答」做成了带记忆的学习闭环。</w:t>
      </w:r>
      <w:r>
        <w:rPr>
          <w:rFonts w:ascii="宋体" w:hAnsi="宋体" w:eastAsia="宋体"/>
          <w:b w:val="0"/>
          <w:sz w:val="24"/>
        </w:rPr>
        <w:t xml:space="preserve"> 历史错题不是简单罗列给学生看，而是作为下一次推理的输入重新进入模型上下文；错题本因此从「记录工具」变成「教学策略」。</w:t>
      </w:r>
    </w:p>
    <w:p>
      <w:pPr>
        <w:pStyle w:val="ListBullet"/>
        <w:spacing w:line="240" w:lineRule="auto" w:before="0" w:after="40"/>
      </w:pPr>
      <w:r>
        <w:rPr>
          <w:rFonts w:ascii="宋体" w:hAnsi="宋体" w:eastAsia="宋体"/>
          <w:b/>
          <w:sz w:val="24"/>
        </w:rPr>
        <w:t>诊断结论与练习题目一次生成、结构互锁。</w:t>
      </w:r>
      <w:r>
        <w:rPr>
          <w:rFonts w:ascii="宋体" w:hAnsi="宋体" w:eastAsia="宋体"/>
          <w:b w:val="0"/>
          <w:sz w:val="24"/>
        </w:rPr>
        <w:t xml:space="preserve"> 同一份 JSON 同时约束诊断与出题，提示词中明确规定「有错时新题必须针对该错误知识点，不可偏离」，使「查漏」与「补缺」在同一次调用内完成，无需二次编排。</w:t>
      </w:r>
    </w:p>
    <w:p>
      <w:pPr>
        <w:pStyle w:val="ListBullet"/>
        <w:spacing w:line="240" w:lineRule="auto" w:before="0" w:after="40"/>
      </w:pPr>
      <w:r>
        <w:rPr>
          <w:rFonts w:ascii="宋体" w:hAnsi="宋体" w:eastAsia="宋体"/>
          <w:b/>
          <w:sz w:val="24"/>
        </w:rPr>
        <w:t>面向复习的表结构设计。</w:t>
      </w:r>
      <w:r>
        <w:rPr>
          <w:rFonts w:ascii="宋体" w:hAnsi="宋体" w:eastAsia="宋体"/>
          <w:b w:val="0"/>
          <w:sz w:val="24"/>
        </w:rPr>
        <w:t xml:space="preserve"> 知识点冗余成列以支撑聚合统计，并且只在真正出错时写入——用一个表结构决策保证了「易错知识点」这份统计的可信度。</w:t>
      </w:r>
    </w:p>
    <w:p>
      <w:pPr>
        <w:pStyle w:val="ListBullet"/>
        <w:spacing w:line="240" w:lineRule="auto" w:before="0" w:after="40"/>
      </w:pPr>
      <w:r>
        <w:rPr>
          <w:rFonts w:ascii="宋体" w:hAnsi="宋体" w:eastAsia="宋体"/>
          <w:b/>
          <w:sz w:val="24"/>
        </w:rPr>
        <w:t>把模型的不确定性显式工程化。</w:t>
      </w:r>
      <w:r>
        <w:rPr>
          <w:rFonts w:ascii="宋体" w:hAnsi="宋体" w:eastAsia="宋体"/>
          <w:b w:val="0"/>
          <w:sz w:val="24"/>
        </w:rPr>
        <w:t xml:space="preserve"> 三级 JSON 提取降级、字段归一化、状态收敛偏向保守、解析失败返回可重试错误而非静默通过，四条措施都可被自动化测试覆盖。</w:t>
      </w:r>
    </w:p>
    <w:p>
      <w:pPr>
        <w:pStyle w:val="ListBullet"/>
        <w:spacing w:line="240" w:lineRule="auto" w:before="0" w:after="40"/>
      </w:pPr>
      <w:r>
        <w:rPr>
          <w:rFonts w:ascii="宋体" w:hAnsi="宋体" w:eastAsia="宋体"/>
          <w:b/>
          <w:sz w:val="24"/>
        </w:rPr>
        <w:t>零依赖的交付形态。</w:t>
      </w:r>
      <w:r>
        <w:rPr>
          <w:rFonts w:ascii="宋体" w:hAnsi="宋体" w:eastAsia="宋体"/>
          <w:b w:val="0"/>
          <w:sz w:val="24"/>
        </w:rPr>
        <w:t xml:space="preserve"> 单机 SQLite + 本地化的前端静态库 + 双击启动脚本，运行期依赖仅 16 个；在无网络、无账号、未配置模型 Key 的环境下仍可完成语言识别、结构分析、项目库管理与错题查看。</w:t>
      </w:r>
    </w:p>
    <w:p>
      <w:pPr>
        <w:pStyle w:val="Heading1"/>
        <w:spacing w:line="240" w:lineRule="auto" w:before="240" w:after="120"/>
        <w:ind w:firstLine="0"/>
        <w:jc w:val="left"/>
      </w:pPr>
      <w:r>
        <w:rPr>
          <w:rFonts w:ascii="宋体" w:hAnsi="宋体" w:eastAsia="宋体"/>
          <w:b/>
          <w:color w:val="000000"/>
          <w:sz w:val="32"/>
        </w:rPr>
        <w:t>五、测试与验证</w:t>
      </w:r>
    </w:p>
    <w:p>
      <w:pPr>
        <w:pStyle w:val="Heading2"/>
        <w:spacing w:line="240" w:lineRule="auto" w:before="160" w:after="120"/>
        <w:ind w:firstLine="0"/>
        <w:jc w:val="left"/>
      </w:pPr>
      <w:r>
        <w:rPr>
          <w:rFonts w:ascii="宋体" w:hAnsi="宋体" w:eastAsia="宋体"/>
          <w:b/>
          <w:color w:val="000000"/>
          <w:sz w:val="28"/>
        </w:rPr>
        <w:t>（一）测试体系</w:t>
      </w:r>
    </w:p>
    <w:p>
      <w:pPr>
        <w:spacing w:line="24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项目建立了三层验证体系，全部可离线执行（用可注入的假模型客户端替代真实 API，结果确定、可重复；同时强制清空环境里的 Key，避免测试真的发出付费请求）：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04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层次</w:t>
            </w:r>
          </w:p>
        </w:tc>
        <w:tc>
          <w:tcPr>
            <w:tcW w:type="dxa" w:w="192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规模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验证什么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单元 / 接口测试（pytest）</w:t>
            </w:r>
          </w:p>
        </w:tc>
        <w:tc>
          <w:tcPr>
            <w:tcW w:type="dxa" w:w="192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21 个文件 / 794 个用例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提示词拼接、输出归一化、服务层读写聚合、API 全链路、错误码与边界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前端静态交叉检查</w:t>
            </w:r>
          </w:p>
        </w:tc>
        <w:tc>
          <w:tcPr>
            <w:tcW w:type="dxa" w:w="192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7 类检查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JS 语法、DOM id 与 CSS 类名对应、显隐规则、接口路径与后端 OpenAPI 交叉核对、布局契约（CSS 断点 ↔ JS 常量）、CSS 变量契约（防被遮蔽）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前端行为测试（Node + DOM 桩）</w:t>
            </w:r>
          </w:p>
        </w:tc>
        <w:tc>
          <w:tcPr>
            <w:tcW w:type="dxa" w:w="192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220 项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真跑 app.js：面板拖动、布局分档与缩放重夹、错题本渲染、时间解析、Markdown 消毒</w:t>
            </w:r>
          </w:p>
        </w:tc>
      </w:tr>
    </w:tbl>
    <w:p>
      <w:pPr>
        <w:spacing w:line="240" w:lineRule="auto" w:before="80" w:after="16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表 5-1  三层测试体系</w:t>
      </w:r>
    </w:p>
    <w:p>
      <w:pPr>
        <w:pStyle w:val="Heading2"/>
        <w:spacing w:line="240" w:lineRule="auto" w:before="160" w:after="120"/>
        <w:ind w:firstLine="0"/>
        <w:jc w:val="left"/>
      </w:pPr>
      <w:r>
        <w:rPr>
          <w:rFonts w:ascii="宋体" w:hAnsi="宋体" w:eastAsia="宋体"/>
          <w:b/>
          <w:color w:val="000000"/>
          <w:sz w:val="28"/>
        </w:rPr>
        <w:t>（二）实测结果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60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验证项</w:t>
            </w:r>
          </w:p>
        </w:tc>
        <w:tc>
          <w:tcPr>
            <w:tcW w:type="dxa" w:w="5896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后端测试（pytest）</w:t>
            </w:r>
          </w:p>
        </w:tc>
        <w:tc>
          <w:tcPr>
            <w:tcW w:type="dxa" w:w="58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794 passed，无失败、无跳过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代码规范检查（ruff）</w:t>
            </w:r>
          </w:p>
        </w:tc>
        <w:tc>
          <w:tcPr>
            <w:tcW w:type="dxa" w:w="58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All checks passed（0 问题）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前端静态 + 行为检查</w:t>
            </w:r>
          </w:p>
        </w:tc>
        <w:tc>
          <w:tcPr>
            <w:tcW w:type="dxa" w:w="58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全部通过（行为测试 220/220）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整合自检</w:t>
            </w:r>
          </w:p>
        </w:tc>
        <w:tc>
          <w:tcPr>
            <w:tcW w:type="dxa" w:w="58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62/62（模块注册 / 依赖一致 / README 接口与章节 / 数据库表 / 启动脚本）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端到端启动验证</w:t>
            </w:r>
          </w:p>
        </w:tc>
        <w:tc>
          <w:tcPr>
            <w:tcW w:type="dxa" w:w="58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9/9（真实执行 start.bat → 服务就绪 → 页面可访问 → stop.bat 释放端口）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各功能验收脚本</w:t>
            </w:r>
          </w:p>
        </w:tc>
        <w:tc>
          <w:tcPr>
            <w:tcW w:type="dxa" w:w="58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错题本 14/14、项目库 21/21、拖拽 39/39、编辑删除 45/45、模型切换 12/12、检测/改错/注释 9/9、9/9、6/6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死代码审计</w:t>
            </w:r>
          </w:p>
        </w:tc>
        <w:tc>
          <w:tcPr>
            <w:tcW w:type="dxa" w:w="58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0 处（无未被引用的模块 / 函数 / CSS 类名）</w:t>
            </w:r>
          </w:p>
        </w:tc>
      </w:tr>
    </w:tbl>
    <w:p>
      <w:pPr>
        <w:spacing w:line="240" w:lineRule="auto" w:before="80" w:after="16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表 5-2  实测结果</w:t>
      </w:r>
    </w:p>
    <w:p>
      <w:pPr>
        <w:pStyle w:val="Heading2"/>
        <w:spacing w:line="240" w:lineRule="auto" w:before="160" w:after="120"/>
        <w:ind w:firstLine="0"/>
        <w:jc w:val="left"/>
      </w:pPr>
      <w:r>
        <w:rPr>
          <w:rFonts w:ascii="宋体" w:hAnsi="宋体" w:eastAsia="宋体"/>
          <w:b/>
          <w:color w:val="000000"/>
          <w:sz w:val="28"/>
        </w:rPr>
        <w:t>（三）边界与降级</w:t>
      </w:r>
    </w:p>
    <w:p>
      <w:pPr>
        <w:spacing w:line="24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系统在缺少条件时选择「降级并如实告知」，而不是报错或假装成功：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26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缺失条件</w:t>
            </w:r>
          </w:p>
        </w:tc>
        <w:tc>
          <w:tcPr>
            <w:tcW w:type="dxa" w:w="6236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系统行为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未配置大模型 Key</w:t>
            </w:r>
          </w:p>
        </w:tc>
        <w:tc>
          <w:tcPr>
            <w:tcW w:type="dxa" w:w="623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本地解析、语言识别、项目库、错题查看照常可用；AI 接口返回 503 并说明「去哪里填 Key」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模型返回不可解析</w:t>
            </w:r>
          </w:p>
        </w:tc>
        <w:tc>
          <w:tcPr>
            <w:tcW w:type="dxa" w:w="623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返回 502 提示重试，且</w:t>
            </w:r>
            <w:r>
              <w:rPr>
                <w:rFonts w:ascii="宋体" w:hAnsi="宋体" w:eastAsia="宋体"/>
                <w:b/>
                <w:sz w:val="19"/>
              </w:rPr>
              <w:t>不写入错题本</w:t>
            </w:r>
            <w:r>
              <w:rPr>
                <w:rFonts w:ascii="宋体" w:hAnsi="宋体" w:eastAsia="宋体"/>
                <w:b w:val="0"/>
                <w:sz w:val="19"/>
              </w:rPr>
              <w:t>，避免污染统计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模型输出字段缺失</w:t>
            </w:r>
          </w:p>
        </w:tc>
        <w:tc>
          <w:tcPr>
            <w:tcW w:type="dxa" w:w="623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服务端补齐默认值，前端只需处理「有值但为空」一种情况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窗口适配</w:t>
            </w:r>
          </w:p>
        </w:tc>
        <w:tc>
          <w:tcPr>
            <w:tcW w:type="dxa" w:w="623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三档布局（≥1200px 三栏 / 900–1199px 两栏 / &lt;900px 单栏）自动切换，并重新夹取历史尺寸</w:t>
            </w:r>
          </w:p>
        </w:tc>
      </w:tr>
    </w:tbl>
    <w:p>
      <w:pPr>
        <w:spacing w:line="240" w:lineRule="auto" w:before="80" w:after="16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表 5-3  边界与降级策略</w:t>
      </w:r>
    </w:p>
    <w:p>
      <w:pPr>
        <w:pStyle w:val="Heading1"/>
        <w:spacing w:line="240" w:lineRule="auto" w:before="240" w:after="120"/>
        <w:ind w:firstLine="0"/>
        <w:jc w:val="left"/>
      </w:pPr>
      <w:r>
        <w:rPr>
          <w:rFonts w:ascii="宋体" w:hAnsi="宋体" w:eastAsia="宋体"/>
          <w:b/>
          <w:color w:val="000000"/>
          <w:sz w:val="32"/>
        </w:rPr>
        <w:t>六、应用价值与推广前景</w:t>
      </w:r>
    </w:p>
    <w:p>
      <w:pPr>
        <w:spacing w:line="240" w:lineRule="auto" w:before="0" w:after="0"/>
        <w:ind w:firstLine="480"/>
        <w:jc w:val="both"/>
      </w:pPr>
      <w:r>
        <w:rPr>
          <w:rFonts w:ascii="宋体" w:hAnsi="宋体" w:eastAsia="宋体"/>
          <w:b/>
          <w:sz w:val="24"/>
        </w:rPr>
        <w:t>对学生的价值</w:t>
      </w:r>
      <w:r>
        <w:rPr>
          <w:rFonts w:ascii="宋体" w:hAnsi="宋体" w:eastAsia="宋体"/>
          <w:b w:val="0"/>
          <w:sz w:val="24"/>
        </w:rPr>
        <w:t>：把「改完就忘」变成「错题驱动复习」。学生不需要额外整理笔记——每次诊断自动归档，易错知识点以排行形式呈现，新题目直接针对薄弱点生成，练习与纠错形成闭环。</w:t>
      </w:r>
    </w:p>
    <w:p>
      <w:pPr>
        <w:spacing w:line="240" w:lineRule="auto" w:before="0" w:after="0"/>
        <w:ind w:firstLine="480"/>
        <w:jc w:val="both"/>
      </w:pPr>
      <w:r>
        <w:rPr>
          <w:rFonts w:ascii="宋体" w:hAnsi="宋体" w:eastAsia="宋体"/>
          <w:b/>
          <w:sz w:val="24"/>
        </w:rPr>
        <w:t>对教师的价值</w:t>
      </w:r>
      <w:r>
        <w:rPr>
          <w:rFonts w:ascii="宋体" w:hAnsi="宋体" w:eastAsia="宋体"/>
          <w:b w:val="0"/>
          <w:sz w:val="24"/>
        </w:rPr>
        <w:t>：错题本按知识点聚合后，就是一份班级共性难点的统计报表。教师可以据此调整讲解重点，也可以把错题本导出用于讲评课。</w:t>
      </w:r>
    </w:p>
    <w:p>
      <w:pPr>
        <w:spacing w:line="240" w:lineRule="auto" w:before="0" w:after="0"/>
        <w:ind w:firstLine="480"/>
        <w:jc w:val="both"/>
      </w:pPr>
      <w:r>
        <w:rPr>
          <w:rFonts w:ascii="宋体" w:hAnsi="宋体" w:eastAsia="宋体"/>
          <w:b/>
          <w:sz w:val="24"/>
        </w:rPr>
        <w:t>对推广的价值</w:t>
      </w:r>
      <w:r>
        <w:rPr>
          <w:rFonts w:ascii="宋体" w:hAnsi="宋体" w:eastAsia="宋体"/>
          <w:b w:val="0"/>
          <w:sz w:val="24"/>
        </w:rPr>
        <w:t>：交付形态极轻。单文件 SQLite 数据库、双击即用的启动脚本、本地化的前端静态资源，使得在机房、离线教室、学生个人电脑上都能直接部署；模型层通过统一抽象支持云端多模型与本地推理，学校可自行选择是否外接大模型。</w:t>
      </w:r>
    </w:p>
    <w:p>
      <w:pPr>
        <w:spacing w:line="240" w:lineRule="auto" w:before="80" w:after="0"/>
        <w:ind w:firstLine="480"/>
        <w:jc w:val="both"/>
      </w:pPr>
      <w:r>
        <w:rPr>
          <w:rFonts w:ascii="宋体" w:hAnsi="宋体" w:eastAsia="宋体"/>
          <w:b/>
          <w:sz w:val="24"/>
        </w:rPr>
        <w:t>后续演进方向</w:t>
      </w:r>
      <w:r>
        <w:rPr>
          <w:rFonts w:ascii="宋体" w:hAnsi="宋体" w:eastAsia="宋体"/>
          <w:b w:val="0"/>
          <w:sz w:val="24"/>
        </w:rPr>
        <w:t>：其一，错题本支持按学生标识归档（表结构已预留 student_id 列，补一个输入框即可支持「一位老师带一个班」）；其二，为知识点引入受控词表，把当前由模型判定为主的知识点归一化，使聚合统计更稳定；其三，加入基于错题分布的复习计划推荐与掌握度曲线。</w:t>
      </w:r>
    </w:p>
    <w:p>
      <w:pPr>
        <w:pStyle w:val="Heading1"/>
        <w:spacing w:line="240" w:lineRule="auto" w:before="240" w:after="120"/>
        <w:ind w:firstLine="0"/>
        <w:jc w:val="left"/>
      </w:pPr>
      <w:r>
        <w:rPr>
          <w:rFonts w:ascii="宋体" w:hAnsi="宋体" w:eastAsia="宋体"/>
          <w:b/>
          <w:color w:val="000000"/>
          <w:sz w:val="32"/>
        </w:rPr>
        <w:t>七、附录</w:t>
      </w:r>
    </w:p>
    <w:p>
      <w:pPr>
        <w:pStyle w:val="Heading2"/>
        <w:spacing w:line="240" w:lineRule="auto" w:before="160" w:after="120"/>
        <w:ind w:firstLine="0"/>
        <w:jc w:val="left"/>
      </w:pPr>
      <w:r>
        <w:rPr>
          <w:rFonts w:ascii="宋体" w:hAnsi="宋体" w:eastAsia="宋体"/>
          <w:b/>
          <w:color w:val="000000"/>
          <w:sz w:val="28"/>
        </w:rPr>
        <w:t>（一）接口清单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60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导师（检测 / 注释 / 改错 / 诊断与错题本）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/api/analyze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API Key 内存会话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/api/v1/auth/clear_key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/api/v1/auth/set_key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/api/v1/auth/status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自动检测（深度版）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/api/v1/check/code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注释生成（深度版）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/api/v1/comment/generate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/api/v1/comment/history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/api/v1/comment/history/{record_id}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文件自动分类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/api/v1/files/list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/api/v1/files/scan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/api/v1/files/upload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代码改错（深度版）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/api/v1/fix/code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/api/v1/fix/history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/api/v1/fix/history/{record_id}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健康检查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/api/v1/health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/api/v1/health/ready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本地项目库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/api/v1/library/file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PUT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/api/v1/library/file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DELETE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/api/v1/library/file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/api/v1/library/scan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/api/v1/library/status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模型清单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/api/v1/models/list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导师（检测 / 注释 / 改错 / 诊断与错题本）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/api/v1/tutor/analyze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/api/v1/tutor/check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/api/v1/tutor/comment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/api/v1/tutor/diagnose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/api/v1/tutor/errors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DELETE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/api/v1/tutor/errors/{error_id}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/api/v1/tutor/fix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20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487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/api/v1/tutor/status</w:t>
            </w:r>
          </w:p>
        </w:tc>
      </w:tr>
    </w:tbl>
    <w:p>
      <w:pPr>
        <w:spacing w:line="240" w:lineRule="auto" w:before="80" w:after="16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表 A-1  接口清单（共 28 条路径 / 30 个接口）</w:t>
      </w:r>
    </w:p>
    <w:p>
      <w:pPr>
        <w:pStyle w:val="Heading2"/>
        <w:spacing w:line="240" w:lineRule="auto" w:before="160" w:after="120"/>
        <w:ind w:firstLine="0"/>
        <w:jc w:val="left"/>
      </w:pPr>
      <w:r>
        <w:rPr>
          <w:rFonts w:ascii="宋体" w:hAnsi="宋体" w:eastAsia="宋体"/>
          <w:b/>
          <w:color w:val="000000"/>
          <w:sz w:val="28"/>
        </w:rPr>
        <w:t>（二）数据库表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17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表名</w:t>
            </w:r>
          </w:p>
        </w:tc>
        <w:tc>
          <w:tcPr>
            <w:tcW w:type="dxa" w:w="5329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3175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code_check_records（23 列）</w:t>
            </w:r>
          </w:p>
        </w:tc>
        <w:tc>
          <w:tcPr>
            <w:tcW w:type="dxa" w:w="5329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AI 自动检测（深度版）的历史</w:t>
            </w:r>
          </w:p>
        </w:tc>
      </w:tr>
      <w:tr>
        <w:tc>
          <w:tcPr>
            <w:tcW w:type="dxa" w:w="3175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code_fix_records（24 列）</w:t>
            </w:r>
          </w:p>
        </w:tc>
        <w:tc>
          <w:tcPr>
            <w:tcW w:type="dxa" w:w="5329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AI 改错（深度版）的历史</w:t>
            </w:r>
          </w:p>
        </w:tc>
      </w:tr>
      <w:tr>
        <w:tc>
          <w:tcPr>
            <w:tcW w:type="dxa" w:w="3175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comment_records（26 列）</w:t>
            </w:r>
          </w:p>
        </w:tc>
        <w:tc>
          <w:tcPr>
            <w:tcW w:type="dxa" w:w="5329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AI 注释生成（深度版）的历史</w:t>
            </w:r>
          </w:p>
        </w:tc>
      </w:tr>
      <w:tr>
        <w:tc>
          <w:tcPr>
            <w:tcW w:type="dxa" w:w="3175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student_error_logs（13 列）</w:t>
            </w:r>
          </w:p>
        </w:tc>
        <w:tc>
          <w:tcPr>
            <w:tcW w:type="dxa" w:w="5329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错题本：每次判定有错时归档一条，按知识点聚合</w:t>
            </w:r>
          </w:p>
        </w:tc>
      </w:tr>
      <w:tr>
        <w:tc>
          <w:tcPr>
            <w:tcW w:type="dxa" w:w="3175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classified_files（13 列）</w:t>
            </w:r>
          </w:p>
        </w:tc>
        <w:tc>
          <w:tcPr>
            <w:tcW w:type="dxa" w:w="5329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文件自动分类台账</w:t>
            </w:r>
          </w:p>
        </w:tc>
      </w:tr>
    </w:tbl>
    <w:p>
      <w:pPr>
        <w:spacing w:line="240" w:lineRule="auto" w:before="80" w:after="16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表 A-2  数据库表（共 5 张，全部落在单个 SQLite 文件）</w:t>
      </w:r>
    </w:p>
    <w:p>
      <w:pPr>
        <w:pStyle w:val="Heading2"/>
        <w:spacing w:line="240" w:lineRule="auto" w:before="160" w:after="120"/>
        <w:ind w:firstLine="0"/>
        <w:jc w:val="left"/>
      </w:pPr>
      <w:r>
        <w:rPr>
          <w:rFonts w:ascii="宋体" w:hAnsi="宋体" w:eastAsia="宋体"/>
          <w:b/>
          <w:color w:val="000000"/>
          <w:sz w:val="28"/>
        </w:rPr>
        <w:t>（三）复现步骤</w:t>
      </w:r>
    </w:p>
    <w:p>
      <w:pPr>
        <w:spacing w:line="240" w:lineRule="auto" w:before="0" w:after="0"/>
        <w:jc w:val="both"/>
      </w:pPr>
      <w:r>
        <w:rPr>
          <w:rFonts w:ascii="宋体" w:hAnsi="宋体" w:eastAsia="宋体"/>
          <w:b w:val="0"/>
          <w:sz w:val="24"/>
        </w:rPr>
        <w:t>环境要求：Python 3.11 / 3.12；Windows 上若未安装，start.bat 会自动下载并静默安装（只装给当前用户，无需管理员权限），Linux / macOS 需自备。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># 1) 获取代码并启动（Windows 双击 start.bat 亦可）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>git clone &lt;仓库地址&gt; &amp;&amp; cd ai-code-tutor-agent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>python -m venv .venv &amp;&amp; .venv\Scripts\activate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>pip install -r requirements.txt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># 2) 启动服务（自动建表、自动开浏览器）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>python -m uvicorn app.main:app --port 8000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 xml:space="preserve">   → 学生端页面 http://127.0.0.1:8000/ui/index.html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 xml:space="preserve">   → 接口文档   http://127.0.0.1:8000/docs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># 3) 复现全部验证（均离线可跑）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>python -m pytest                 # 后端用例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>python -m ruff check app tests tools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>python tools/check_frontend.py   # 前端静态 + 行为测试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>python tools/verify_integration.py</w:t>
      </w:r>
    </w:p>
    <w:p>
      <w:pPr>
        <w:spacing w:line="240" w:lineRule="auto" w:before="0" w:after="0"/>
        <w:ind w:firstLine="0" w:left="360"/>
      </w:pPr>
      <w:r>
        <w:rPr>
          <w:rFonts w:ascii="Consolas" w:hAnsi="Consolas" w:eastAsia="Consolas"/>
          <w:b w:val="0"/>
          <w:sz w:val="20"/>
        </w:rPr>
        <w:t>python tools/verify_diagnose.py  # 错题本 + 举一反三（加 --ai 走真实模型）</w:t>
      </w:r>
    </w:p>
    <w:p>
      <w:pPr>
        <w:spacing w:line="240" w:lineRule="auto" w:before="12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若需启用真实大模型：在页面左侧「模型设置」中填入自己的 API Key，或在项目根目录 .env 中配置 LLM__API_KEY；不配置时系统自动降级为本地分析并给出提示。</w:t>
      </w:r>
    </w:p>
    <w:sectPr w:rsidR="00FC693F" w:rsidRPr="0006063C" w:rsidSect="00034616">
      <w:footerReference w:type="default" r:id="rId9"/>
      <w:pgSz w:w="11906" w:h="16838"/>
      <w:pgMar w:top="1417" w:right="1701" w:bottom="1417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1"/>
      </w:rPr>
      <w:t xml:space="preserve">—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sz w:val="21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5671</Words>
  <Characters>7728</Characters>
  <Application>Microsoft Office Word</Application>
  <DocSecurity>0</DocSecurity>
  <Lines>512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TU0</Manager>
  <Company>TU0</Company>
  <LinksUpToDate>false</LinksUpToDate>
  <CharactersWithSpaces>8329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代码导师——错题本驱动的编程学习闭环系统</dc:title>
  <dc:subject>TU0-AIC-2026-87477438</dc:subject>
  <dc:creator>TU0</dc:creator>
  <cp:keywords/>
  <dc:description>AIC-2026-87477438 参赛作品方案</dc:description>
  <cp:lastModifiedBy>TU0</cp:lastModifiedBy>
  <cp:revision>1</cp:revision>
  <dcterms:created xsi:type="dcterms:W3CDTF">2026-09-19T00:00:00Z</dcterms:created>
  <dcterms:modified xsi:type="dcterms:W3CDTF">2026-09-19T00:00:00Z</dcterms:modified>
  <cp:category/>
</cp:coreProperties>
</file>