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15" w:rsidRPr="00194415" w:rsidRDefault="008A7203">
      <w:pPr>
        <w:rPr>
          <w:rFonts w:ascii="Times New Roman" w:hAnsi="Times New Roman" w:cs="Times New Roman"/>
          <w:sz w:val="24"/>
          <w:szCs w:val="24"/>
        </w:rPr>
      </w:pPr>
      <w:r w:rsidRPr="001944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4269F" wp14:editId="52FA54F0">
                <wp:simplePos x="0" y="0"/>
                <wp:positionH relativeFrom="column">
                  <wp:posOffset>3400425</wp:posOffset>
                </wp:positionH>
                <wp:positionV relativeFrom="paragraph">
                  <wp:posOffset>-19050</wp:posOffset>
                </wp:positionV>
                <wp:extent cx="1924050" cy="111442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73" w:rsidRPr="008A7203" w:rsidRDefault="00B2613B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Taras Shevchenko National University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Kyiv</w:t>
                            </w:r>
                          </w:p>
                          <w:p w:rsidR="00406938" w:rsidRPr="008A7203" w:rsidRDefault="00B2613B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Physics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938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  <w:p w:rsidR="00194415" w:rsidRPr="008A7203" w:rsidRDefault="00FB0C11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7.75pt;margin-top:-1.5pt;width:151.5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" filled="f" stroked="f">
                <v:textbox>
                  <w:txbxContent>
                    <w:p w:rsidR="00496D73" w:rsidRPr="008A7203" w:rsidRDefault="00B2613B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Shevchenko National University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Kyiv</w:t>
                      </w:r>
                    </w:p>
                    <w:p w:rsidR="00406938" w:rsidRPr="008A7203" w:rsidRDefault="00B2613B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Physics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06938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</w:t>
                      </w:r>
                    </w:p>
                    <w:p w:rsidR="00194415" w:rsidRPr="008A7203" w:rsidRDefault="00FB0C11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 description</w:t>
                      </w:r>
                    </w:p>
                  </w:txbxContent>
                </v:textbox>
              </v:shape>
            </w:pict>
          </mc:Fallback>
        </mc:AlternateContent>
      </w:r>
      <w:r w:rsidRPr="001944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2F438C" wp14:editId="753F1777">
            <wp:simplePos x="0" y="0"/>
            <wp:positionH relativeFrom="column">
              <wp:posOffset>-57150</wp:posOffset>
            </wp:positionH>
            <wp:positionV relativeFrom="paragraph">
              <wp:posOffset>-243205</wp:posOffset>
            </wp:positionV>
            <wp:extent cx="1422400" cy="148590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ie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415" w:rsidRPr="00194415" w:rsidRDefault="00194415">
      <w:pPr>
        <w:rPr>
          <w:rFonts w:ascii="Times New Roman" w:hAnsi="Times New Roman" w:cs="Times New Roman"/>
          <w:sz w:val="24"/>
          <w:szCs w:val="24"/>
        </w:rPr>
      </w:pPr>
    </w:p>
    <w:p w:rsidR="00B51C21" w:rsidRDefault="00B51C21">
      <w:pPr>
        <w:rPr>
          <w:rFonts w:ascii="Times New Roman" w:hAnsi="Times New Roman" w:cs="Times New Roman"/>
          <w:sz w:val="24"/>
          <w:szCs w:val="24"/>
        </w:rPr>
      </w:pPr>
    </w:p>
    <w:p w:rsidR="00FB0C11" w:rsidRDefault="00FB0C11">
      <w:pPr>
        <w:rPr>
          <w:rFonts w:ascii="Times New Roman" w:hAnsi="Times New Roman" w:cs="Times New Roman"/>
          <w:sz w:val="24"/>
          <w:szCs w:val="24"/>
        </w:rPr>
      </w:pPr>
    </w:p>
    <w:p w:rsidR="008A7203" w:rsidRPr="008A7203" w:rsidRDefault="008A7203" w:rsidP="008A7203">
      <w:pPr>
        <w:spacing w:after="0"/>
        <w:rPr>
          <w:rFonts w:ascii="Times New Roman" w:hAnsi="Times New Roman" w:cs="Times New Roman"/>
          <w:sz w:val="20"/>
          <w:szCs w:val="12"/>
        </w:rPr>
      </w:pPr>
    </w:p>
    <w:p w:rsidR="00FB0C11" w:rsidRPr="002F43C3" w:rsidRDefault="000C58B8" w:rsidP="00FB0C11">
      <w:pPr>
        <w:jc w:val="center"/>
        <w:rPr>
          <w:rFonts w:ascii="Times New Roman" w:hAnsi="Times New Roman" w:cs="Times New Roman"/>
          <w:b/>
          <w:sz w:val="32"/>
          <w:szCs w:val="12"/>
        </w:rPr>
      </w:pPr>
      <w:r>
        <w:rPr>
          <w:rFonts w:ascii="Times New Roman" w:hAnsi="Times New Roman" w:cs="Times New Roman"/>
          <w:b/>
          <w:sz w:val="32"/>
          <w:szCs w:val="12"/>
        </w:rPr>
        <w:t>Electricity &amp; Magnetism</w:t>
      </w:r>
    </w:p>
    <w:p w:rsidR="00CF4056" w:rsidRPr="008A7203" w:rsidRDefault="00CF4056" w:rsidP="00CF4056">
      <w:pPr>
        <w:spacing w:after="0"/>
        <w:jc w:val="center"/>
        <w:rPr>
          <w:rFonts w:ascii="Times New Roman" w:hAnsi="Times New Roman" w:cs="Times New Roman"/>
          <w:b/>
          <w:sz w:val="6"/>
          <w:szCs w:val="8"/>
        </w:rPr>
      </w:pPr>
    </w:p>
    <w:p w:rsidR="00FB0C11" w:rsidRPr="002F43C3" w:rsidRDefault="00FB0C1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Level: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>Language: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Duration: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Occurrence:</w:t>
      </w:r>
    </w:p>
    <w:p w:rsidR="00FB0C11" w:rsidRPr="008A7203" w:rsidRDefault="00FB0C1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>Bachelor</w:t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  <w:t>Ukrainian</w:t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  <w:t>1 semester</w:t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  <w:t>3</w:t>
      </w:r>
      <w:r w:rsidRPr="008A7203">
        <w:rPr>
          <w:rFonts w:ascii="Times New Roman" w:hAnsi="Times New Roman" w:cs="Times New Roman"/>
          <w:sz w:val="24"/>
          <w:szCs w:val="12"/>
          <w:vertAlign w:val="superscript"/>
        </w:rPr>
        <w:t>rd</w:t>
      </w:r>
      <w:r w:rsidRPr="008A7203">
        <w:rPr>
          <w:rFonts w:ascii="Times New Roman" w:hAnsi="Times New Roman" w:cs="Times New Roman"/>
          <w:sz w:val="24"/>
          <w:szCs w:val="12"/>
        </w:rPr>
        <w:t xml:space="preserve"> semester</w:t>
      </w:r>
    </w:p>
    <w:p w:rsidR="00CF4056" w:rsidRPr="002F43C3" w:rsidRDefault="00CF4056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Credits: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Total Hours: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7445ED">
        <w:rPr>
          <w:rFonts w:ascii="Times New Roman" w:hAnsi="Times New Roman" w:cs="Times New Roman"/>
          <w:b/>
          <w:sz w:val="26"/>
          <w:szCs w:val="26"/>
        </w:rPr>
        <w:t>Contact Hours: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7445ED">
        <w:rPr>
          <w:rFonts w:ascii="Times New Roman" w:hAnsi="Times New Roman" w:cs="Times New Roman"/>
          <w:b/>
          <w:sz w:val="26"/>
          <w:szCs w:val="26"/>
        </w:rPr>
        <w:t>Self-study Hours:</w:t>
      </w:r>
    </w:p>
    <w:p w:rsidR="00CF4056" w:rsidRPr="008A7203" w:rsidRDefault="000B6945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6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180</w:t>
      </w:r>
      <w:r>
        <w:rPr>
          <w:rFonts w:ascii="Times New Roman" w:hAnsi="Times New Roman" w:cs="Times New Roman"/>
          <w:sz w:val="24"/>
          <w:szCs w:val="12"/>
        </w:rPr>
        <w:tab/>
      </w:r>
      <w:r w:rsidR="000C58B8">
        <w:rPr>
          <w:rFonts w:ascii="Times New Roman" w:hAnsi="Times New Roman" w:cs="Times New Roman"/>
          <w:sz w:val="24"/>
          <w:szCs w:val="12"/>
        </w:rPr>
        <w:tab/>
      </w:r>
      <w:r w:rsidR="000C58B8">
        <w:rPr>
          <w:rFonts w:ascii="Times New Roman" w:hAnsi="Times New Roman" w:cs="Times New Roman"/>
          <w:sz w:val="24"/>
          <w:szCs w:val="12"/>
        </w:rPr>
        <w:tab/>
      </w:r>
      <w:r w:rsidR="000C58B8">
        <w:rPr>
          <w:rFonts w:ascii="Times New Roman" w:hAnsi="Times New Roman" w:cs="Times New Roman"/>
          <w:sz w:val="24"/>
          <w:szCs w:val="12"/>
        </w:rPr>
        <w:tab/>
      </w:r>
      <w:r w:rsidR="007445ED">
        <w:rPr>
          <w:rFonts w:ascii="Times New Roman" w:hAnsi="Times New Roman" w:cs="Times New Roman"/>
          <w:sz w:val="24"/>
          <w:szCs w:val="12"/>
        </w:rPr>
        <w:t>90</w:t>
      </w:r>
      <w:r w:rsidR="007445ED">
        <w:rPr>
          <w:rFonts w:ascii="Times New Roman" w:hAnsi="Times New Roman" w:cs="Times New Roman"/>
          <w:sz w:val="24"/>
          <w:szCs w:val="12"/>
        </w:rPr>
        <w:tab/>
      </w:r>
      <w:r w:rsidR="007445ED">
        <w:rPr>
          <w:rFonts w:ascii="Times New Roman" w:hAnsi="Times New Roman" w:cs="Times New Roman"/>
          <w:sz w:val="24"/>
          <w:szCs w:val="12"/>
        </w:rPr>
        <w:tab/>
      </w:r>
      <w:r w:rsidR="007445ED">
        <w:rPr>
          <w:rFonts w:ascii="Times New Roman" w:hAnsi="Times New Roman" w:cs="Times New Roman"/>
          <w:sz w:val="24"/>
          <w:szCs w:val="12"/>
        </w:rPr>
        <w:tab/>
      </w:r>
      <w:r w:rsidR="007445ED">
        <w:rPr>
          <w:rFonts w:ascii="Times New Roman" w:hAnsi="Times New Roman" w:cs="Times New Roman"/>
          <w:sz w:val="24"/>
          <w:szCs w:val="12"/>
        </w:rPr>
        <w:tab/>
        <w:t>90</w:t>
      </w:r>
    </w:p>
    <w:p w:rsidR="004136DB" w:rsidRPr="008A7203" w:rsidRDefault="004136DB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213024" w:rsidRPr="002F43C3" w:rsidRDefault="00213024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 xml:space="preserve">Description </w:t>
      </w:r>
      <w:r w:rsidR="00605A51" w:rsidRPr="002F43C3">
        <w:rPr>
          <w:rFonts w:ascii="Times New Roman" w:hAnsi="Times New Roman" w:cs="Times New Roman"/>
          <w:b/>
          <w:sz w:val="26"/>
          <w:szCs w:val="26"/>
        </w:rPr>
        <w:t>of Course Work and Examinations</w:t>
      </w:r>
    </w:p>
    <w:p w:rsidR="00213024" w:rsidRPr="008A7203" w:rsidRDefault="00213024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 xml:space="preserve">Module-rating system, results are </w:t>
      </w:r>
      <w:r w:rsidR="004E2129">
        <w:rPr>
          <w:rFonts w:ascii="Times New Roman" w:hAnsi="Times New Roman" w:cs="Times New Roman"/>
          <w:sz w:val="24"/>
          <w:szCs w:val="12"/>
        </w:rPr>
        <w:t>evaluated</w:t>
      </w:r>
      <w:r w:rsidRPr="008A7203">
        <w:rPr>
          <w:rFonts w:ascii="Times New Roman" w:hAnsi="Times New Roman" w:cs="Times New Roman"/>
          <w:sz w:val="24"/>
          <w:szCs w:val="12"/>
        </w:rPr>
        <w:t xml:space="preserve"> on a 100-point scale. The course contains 2 midterms </w:t>
      </w:r>
      <w:r w:rsidR="00F81171">
        <w:rPr>
          <w:rFonts w:ascii="Times New Roman" w:hAnsi="Times New Roman" w:cs="Times New Roman"/>
          <w:sz w:val="24"/>
          <w:szCs w:val="12"/>
        </w:rPr>
        <w:t>10 pts/90 min each</w:t>
      </w:r>
      <w:r w:rsidR="001929B6">
        <w:rPr>
          <w:rFonts w:ascii="Times New Roman" w:hAnsi="Times New Roman" w:cs="Times New Roman"/>
          <w:sz w:val="24"/>
          <w:szCs w:val="12"/>
        </w:rPr>
        <w:t xml:space="preserve">, an oral colloquium 10 pts/90 min, an exam </w:t>
      </w:r>
      <w:r w:rsidR="00AB7976">
        <w:rPr>
          <w:rFonts w:ascii="Times New Roman" w:hAnsi="Times New Roman" w:cs="Times New Roman"/>
          <w:sz w:val="24"/>
          <w:szCs w:val="12"/>
        </w:rPr>
        <w:t>on higher complexity problems</w:t>
      </w:r>
      <w:r w:rsidR="001929B6">
        <w:rPr>
          <w:rFonts w:ascii="Times New Roman" w:hAnsi="Times New Roman" w:cs="Times New Roman"/>
          <w:sz w:val="24"/>
          <w:szCs w:val="12"/>
        </w:rPr>
        <w:t xml:space="preserve"> 10 pts/120 min</w:t>
      </w:r>
      <w:r w:rsidR="00F81171">
        <w:rPr>
          <w:rFonts w:ascii="Times New Roman" w:hAnsi="Times New Roman" w:cs="Times New Roman"/>
          <w:sz w:val="24"/>
          <w:szCs w:val="12"/>
        </w:rPr>
        <w:t xml:space="preserve"> and a final</w:t>
      </w:r>
      <w:r w:rsidR="00AB7976">
        <w:rPr>
          <w:rFonts w:ascii="Times New Roman" w:hAnsi="Times New Roman" w:cs="Times New Roman"/>
          <w:sz w:val="24"/>
          <w:szCs w:val="12"/>
        </w:rPr>
        <w:t xml:space="preserve"> exam</w:t>
      </w:r>
      <w:bookmarkStart w:id="0" w:name="_GoBack"/>
      <w:bookmarkEnd w:id="0"/>
      <w:r w:rsidR="001929B6">
        <w:rPr>
          <w:rFonts w:ascii="Times New Roman" w:hAnsi="Times New Roman" w:cs="Times New Roman"/>
          <w:sz w:val="24"/>
          <w:szCs w:val="12"/>
        </w:rPr>
        <w:t xml:space="preserve"> 60 pts/90 min.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2F43C3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Prerequisites</w:t>
      </w:r>
    </w:p>
    <w:p w:rsidR="00605A51" w:rsidRPr="008A7203" w:rsidRDefault="00F8117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None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2F43C3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Syllabus</w:t>
      </w:r>
    </w:p>
    <w:p w:rsidR="00CC4539" w:rsidRDefault="00FF4AB5" w:rsidP="00FF4AB5">
      <w:pPr>
        <w:spacing w:after="0"/>
        <w:jc w:val="both"/>
        <w:rPr>
          <w:rFonts w:ascii="Times New Roman" w:eastAsiaTheme="minorEastAsia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Electric Field</w:t>
      </w:r>
      <w:r w:rsidR="00847432" w:rsidRPr="00847432">
        <w:rPr>
          <w:rFonts w:ascii="Times New Roman" w:hAnsi="Times New Roman" w:cs="Times New Roman"/>
          <w:b/>
          <w:i/>
          <w:sz w:val="24"/>
          <w:szCs w:val="12"/>
        </w:rPr>
        <w:t>:</w:t>
      </w:r>
      <w:r w:rsidR="00847432">
        <w:rPr>
          <w:rFonts w:ascii="Times New Roman" w:hAnsi="Times New Roman" w:cs="Times New Roman"/>
          <w:sz w:val="24"/>
          <w:szCs w:val="12"/>
        </w:rPr>
        <w:t xml:space="preserve"> </w:t>
      </w:r>
      <w:r>
        <w:rPr>
          <w:rFonts w:ascii="Times New Roman" w:hAnsi="Times New Roman" w:cs="Times New Roman"/>
          <w:sz w:val="24"/>
          <w:szCs w:val="12"/>
        </w:rPr>
        <w:t>properties of electric charges, electric field and potential, Coulomb’s law, superposition principle, energy</w:t>
      </w:r>
      <w:r w:rsidR="004372C8">
        <w:rPr>
          <w:rFonts w:ascii="Times New Roman" w:hAnsi="Times New Roman" w:cs="Times New Roman"/>
          <w:sz w:val="24"/>
          <w:szCs w:val="12"/>
        </w:rPr>
        <w:t xml:space="preserve"> density</w:t>
      </w:r>
      <w:r>
        <w:rPr>
          <w:rFonts w:ascii="Times New Roman" w:hAnsi="Times New Roman" w:cs="Times New Roman"/>
          <w:sz w:val="24"/>
          <w:szCs w:val="12"/>
        </w:rPr>
        <w:t xml:space="preserve"> of electric field, SI and Gaussian units, Gauss law in differential and integral forms, electric field in conductors (inside and on the surface),</w:t>
      </w:r>
      <w:r w:rsidR="0028549E">
        <w:rPr>
          <w:rFonts w:ascii="Times New Roman" w:hAnsi="Times New Roman" w:cs="Times New Roman"/>
          <w:sz w:val="24"/>
          <w:szCs w:val="12"/>
        </w:rPr>
        <w:t xml:space="preserve"> electrostatic shielding,</w:t>
      </w:r>
      <w:r>
        <w:rPr>
          <w:rFonts w:ascii="Times New Roman" w:hAnsi="Times New Roman" w:cs="Times New Roman"/>
          <w:sz w:val="24"/>
          <w:szCs w:val="12"/>
        </w:rPr>
        <w:t xml:space="preserve"> Laplace and Poisson equations, capacitance, types of capacitors (</w:t>
      </w:r>
      <w:r w:rsidR="005B7950">
        <w:rPr>
          <w:rFonts w:ascii="Times New Roman" w:hAnsi="Times New Roman" w:cs="Times New Roman"/>
          <w:sz w:val="24"/>
          <w:szCs w:val="12"/>
        </w:rPr>
        <w:t>plane, cylindrical, spherical</w:t>
      </w:r>
      <w:r>
        <w:rPr>
          <w:rFonts w:ascii="Times New Roman" w:hAnsi="Times New Roman" w:cs="Times New Roman"/>
          <w:sz w:val="24"/>
          <w:szCs w:val="12"/>
        </w:rPr>
        <w:t>)</w:t>
      </w:r>
      <w:r w:rsidR="005B7950">
        <w:rPr>
          <w:rFonts w:ascii="Times New Roman" w:hAnsi="Times New Roman" w:cs="Times New Roman"/>
          <w:sz w:val="24"/>
          <w:szCs w:val="12"/>
        </w:rPr>
        <w:t>, electric field in dielectrics, vectors of electric</w:t>
      </w:r>
      <w:r w:rsidR="00D80C59">
        <w:rPr>
          <w:rFonts w:ascii="Times New Roman" w:hAnsi="Times New Roman" w:cs="Times New Roman"/>
          <w:sz w:val="24"/>
          <w:szCs w:val="12"/>
        </w:rPr>
        <w:t xml:space="preserve"> displacement and polarization, dielectric permittivity and susceptibility, </w:t>
      </w:r>
      <w:r w:rsidR="009E4A20">
        <w:rPr>
          <w:rFonts w:ascii="Times New Roman" w:hAnsi="Times New Roman" w:cs="Times New Roman"/>
          <w:sz w:val="24"/>
          <w:szCs w:val="12"/>
        </w:rPr>
        <w:t>Gauss law in dielec</w:t>
      </w:r>
      <w:r w:rsidR="007E1550">
        <w:rPr>
          <w:rFonts w:ascii="Times New Roman" w:hAnsi="Times New Roman" w:cs="Times New Roman"/>
          <w:sz w:val="24"/>
          <w:szCs w:val="12"/>
        </w:rPr>
        <w:t>trics, polarization mechanisms in polar and non-polar dielectrics,</w:t>
      </w:r>
      <w:r w:rsidR="00D80C59">
        <w:rPr>
          <w:rFonts w:ascii="Times New Roman" w:hAnsi="Times New Roman" w:cs="Times New Roman"/>
          <w:sz w:val="24"/>
          <w:szCs w:val="12"/>
        </w:rPr>
        <w:t xml:space="preserve"> boundary conditions for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1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12"/>
              </w:rPr>
              <m:t>E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12"/>
              </w:rPr>
            </m:ctrlPr>
          </m:e>
        </m:acc>
      </m:oMath>
      <w:r w:rsidR="00D80C59">
        <w:rPr>
          <w:rFonts w:ascii="Times New Roman" w:eastAsiaTheme="minorEastAsia" w:hAnsi="Times New Roman" w:cs="Times New Roman"/>
          <w:sz w:val="24"/>
          <w:szCs w:val="1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1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12"/>
              </w:rPr>
              <m:t>D</m:t>
            </m:r>
          </m:e>
        </m:acc>
      </m:oMath>
      <w:r w:rsidR="00D80C59">
        <w:rPr>
          <w:rFonts w:ascii="Times New Roman" w:eastAsiaTheme="minorEastAsia" w:hAnsi="Times New Roman" w:cs="Times New Roman"/>
          <w:sz w:val="24"/>
          <w:szCs w:val="12"/>
        </w:rPr>
        <w:t xml:space="preserve">, </w:t>
      </w:r>
      <w:r w:rsidR="0028549E">
        <w:rPr>
          <w:rFonts w:ascii="Times New Roman" w:eastAsiaTheme="minorEastAsia" w:hAnsi="Times New Roman" w:cs="Times New Roman"/>
          <w:sz w:val="24"/>
          <w:szCs w:val="12"/>
        </w:rPr>
        <w:t xml:space="preserve">electrostatic </w:t>
      </w:r>
      <w:r w:rsidR="00DB0350">
        <w:rPr>
          <w:rFonts w:ascii="Times New Roman" w:eastAsiaTheme="minorEastAsia" w:hAnsi="Times New Roman" w:cs="Times New Roman"/>
          <w:sz w:val="24"/>
          <w:szCs w:val="12"/>
        </w:rPr>
        <w:t xml:space="preserve">data </w:t>
      </w:r>
      <w:r w:rsidR="00E02FFB">
        <w:rPr>
          <w:rFonts w:ascii="Times New Roman" w:eastAsiaTheme="minorEastAsia" w:hAnsi="Times New Roman" w:cs="Times New Roman"/>
          <w:sz w:val="24"/>
          <w:szCs w:val="12"/>
        </w:rPr>
        <w:t>storage</w:t>
      </w:r>
      <w:r w:rsidR="001C16F7">
        <w:rPr>
          <w:rFonts w:ascii="Times New Roman" w:eastAsiaTheme="minorEastAsia" w:hAnsi="Times New Roman" w:cs="Times New Roman"/>
          <w:sz w:val="24"/>
          <w:szCs w:val="12"/>
        </w:rPr>
        <w:t xml:space="preserve">, principles </w:t>
      </w:r>
      <w:r w:rsidR="00EB4C4F">
        <w:rPr>
          <w:rFonts w:ascii="Times New Roman" w:eastAsiaTheme="minorEastAsia" w:hAnsi="Times New Roman" w:cs="Times New Roman"/>
          <w:sz w:val="24"/>
          <w:szCs w:val="12"/>
        </w:rPr>
        <w:t>of</w:t>
      </w:r>
      <w:r w:rsidR="001C16F7">
        <w:rPr>
          <w:rFonts w:ascii="Times New Roman" w:eastAsiaTheme="minorEastAsia" w:hAnsi="Times New Roman" w:cs="Times New Roman"/>
          <w:sz w:val="24"/>
          <w:szCs w:val="12"/>
        </w:rPr>
        <w:t xml:space="preserve"> copying</w:t>
      </w:r>
      <w:r w:rsidR="00B776A8">
        <w:rPr>
          <w:rFonts w:ascii="Times New Roman" w:eastAsiaTheme="minorEastAsia" w:hAnsi="Times New Roman" w:cs="Times New Roman"/>
          <w:sz w:val="24"/>
          <w:szCs w:val="12"/>
        </w:rPr>
        <w:t xml:space="preserve"> and</w:t>
      </w:r>
      <w:r w:rsidR="00EB4C4F">
        <w:rPr>
          <w:rFonts w:ascii="Times New Roman" w:eastAsiaTheme="minorEastAsia" w:hAnsi="Times New Roman" w:cs="Times New Roman"/>
          <w:sz w:val="24"/>
          <w:szCs w:val="12"/>
        </w:rPr>
        <w:t xml:space="preserve"> laser printing.</w:t>
      </w:r>
    </w:p>
    <w:p w:rsidR="00415FEA" w:rsidRDefault="00415FEA" w:rsidP="00FF4AB5">
      <w:pPr>
        <w:spacing w:after="0"/>
        <w:jc w:val="both"/>
        <w:rPr>
          <w:rFonts w:ascii="Times New Roman" w:eastAsiaTheme="minorEastAsia" w:hAnsi="Times New Roman" w:cs="Times New Roman"/>
          <w:sz w:val="24"/>
          <w:szCs w:val="12"/>
        </w:rPr>
      </w:pPr>
      <w:r w:rsidRPr="00415FEA">
        <w:rPr>
          <w:rFonts w:ascii="Times New Roman" w:eastAsiaTheme="minorEastAsia" w:hAnsi="Times New Roman" w:cs="Times New Roman"/>
          <w:b/>
          <w:i/>
          <w:sz w:val="24"/>
          <w:szCs w:val="12"/>
        </w:rPr>
        <w:t>Electric Current:</w:t>
      </w:r>
      <w:r w:rsidR="00A75E73">
        <w:rPr>
          <w:rFonts w:ascii="Times New Roman" w:eastAsiaTheme="minorEastAsia" w:hAnsi="Times New Roman" w:cs="Times New Roman"/>
          <w:sz w:val="24"/>
          <w:szCs w:val="12"/>
        </w:rPr>
        <w:t xml:space="preserve"> constant current, current carriers, </w:t>
      </w:r>
      <w:r w:rsidR="004F65FD">
        <w:rPr>
          <w:rFonts w:ascii="Times New Roman" w:eastAsiaTheme="minorEastAsia" w:hAnsi="Times New Roman" w:cs="Times New Roman"/>
          <w:sz w:val="24"/>
          <w:szCs w:val="12"/>
        </w:rPr>
        <w:t xml:space="preserve">current in conductors, Drude’s model, Ohm’s law and ohmic media, </w:t>
      </w:r>
      <w:r w:rsidR="009F5C02">
        <w:rPr>
          <w:rFonts w:ascii="Times New Roman" w:eastAsiaTheme="minorEastAsia" w:hAnsi="Times New Roman" w:cs="Times New Roman"/>
          <w:sz w:val="24"/>
          <w:szCs w:val="12"/>
        </w:rPr>
        <w:t>Joule-Lenz law, K</w:t>
      </w:r>
      <w:r w:rsidR="009F5C02" w:rsidRPr="009F5C02">
        <w:rPr>
          <w:rFonts w:ascii="Times New Roman" w:eastAsiaTheme="minorEastAsia" w:hAnsi="Times New Roman" w:cs="Times New Roman"/>
          <w:sz w:val="24"/>
          <w:szCs w:val="12"/>
        </w:rPr>
        <w:t>irchhoff</w:t>
      </w:r>
      <w:r w:rsidR="009F5C02">
        <w:rPr>
          <w:rFonts w:ascii="Times New Roman" w:eastAsiaTheme="minorEastAsia" w:hAnsi="Times New Roman" w:cs="Times New Roman"/>
          <w:sz w:val="24"/>
          <w:szCs w:val="12"/>
        </w:rPr>
        <w:t xml:space="preserve">’s laws, </w:t>
      </w:r>
      <w:r w:rsidR="00D95EDF">
        <w:rPr>
          <w:rFonts w:ascii="Times New Roman" w:eastAsiaTheme="minorEastAsia" w:hAnsi="Times New Roman" w:cs="Times New Roman"/>
          <w:sz w:val="24"/>
          <w:szCs w:val="12"/>
        </w:rPr>
        <w:t xml:space="preserve">current in semiconductors and dielectrics, temperature dependence of resistivity of conductors and semiconductors, </w:t>
      </w:r>
      <w:r w:rsidR="00016AE1">
        <w:rPr>
          <w:rFonts w:ascii="Times New Roman" w:eastAsiaTheme="minorEastAsia" w:hAnsi="Times New Roman" w:cs="Times New Roman"/>
          <w:sz w:val="24"/>
          <w:szCs w:val="12"/>
        </w:rPr>
        <w:t xml:space="preserve">p- and n-semiconductors, influence of impurities in semiconductors, band theory, Fermi-Dirac distribution, </w:t>
      </w:r>
      <w:r w:rsidR="00290F2B">
        <w:rPr>
          <w:rFonts w:ascii="Times New Roman" w:eastAsiaTheme="minorEastAsia" w:hAnsi="Times New Roman" w:cs="Times New Roman"/>
          <w:sz w:val="24"/>
          <w:szCs w:val="12"/>
        </w:rPr>
        <w:t xml:space="preserve">electric current in gases, thermionic emission (Richardson’s law), thermoelectric effects (Seebeck, Peltier, Thomson), </w:t>
      </w:r>
      <w:r w:rsidR="00513AA2">
        <w:rPr>
          <w:rFonts w:ascii="Times New Roman" w:eastAsiaTheme="minorEastAsia" w:hAnsi="Times New Roman" w:cs="Times New Roman"/>
          <w:sz w:val="24"/>
          <w:szCs w:val="12"/>
        </w:rPr>
        <w:t xml:space="preserve">semiconductor </w:t>
      </w:r>
      <w:r w:rsidR="00290F2B">
        <w:rPr>
          <w:rFonts w:ascii="Times New Roman" w:eastAsiaTheme="minorEastAsia" w:hAnsi="Times New Roman" w:cs="Times New Roman"/>
          <w:sz w:val="24"/>
          <w:szCs w:val="12"/>
        </w:rPr>
        <w:t>diode and devices based on it (rectifier, photodiode, LED, OLED</w:t>
      </w:r>
      <w:r w:rsidR="008C430E">
        <w:rPr>
          <w:rFonts w:ascii="Times New Roman" w:eastAsiaTheme="minorEastAsia" w:hAnsi="Times New Roman" w:cs="Times New Roman"/>
          <w:sz w:val="24"/>
          <w:szCs w:val="12"/>
        </w:rPr>
        <w:t>, solar cell</w:t>
      </w:r>
      <w:r w:rsidR="00290F2B">
        <w:rPr>
          <w:rFonts w:ascii="Times New Roman" w:eastAsiaTheme="minorEastAsia" w:hAnsi="Times New Roman" w:cs="Times New Roman"/>
          <w:sz w:val="24"/>
          <w:szCs w:val="12"/>
        </w:rPr>
        <w:t>)</w:t>
      </w:r>
      <w:r w:rsidR="008C430E">
        <w:rPr>
          <w:rFonts w:ascii="Times New Roman" w:eastAsiaTheme="minorEastAsia" w:hAnsi="Times New Roman" w:cs="Times New Roman"/>
          <w:sz w:val="24"/>
          <w:szCs w:val="12"/>
        </w:rPr>
        <w:t xml:space="preserve">, </w:t>
      </w:r>
      <w:r w:rsidR="00513AA2">
        <w:rPr>
          <w:rFonts w:ascii="Times New Roman" w:eastAsiaTheme="minorEastAsia" w:hAnsi="Times New Roman" w:cs="Times New Roman"/>
          <w:sz w:val="24"/>
          <w:szCs w:val="12"/>
        </w:rPr>
        <w:t>semiconductor transistor, vacuum electronics (diode, transistor, photomultiplier, X-ray generator), nanoelectronics and molecular electronics.</w:t>
      </w:r>
    </w:p>
    <w:p w:rsidR="00513AA2" w:rsidRPr="00AC6B60" w:rsidRDefault="00AC6B60" w:rsidP="00FF4AB5">
      <w:pPr>
        <w:spacing w:after="0"/>
        <w:jc w:val="both"/>
        <w:rPr>
          <w:rFonts w:ascii="Times New Roman" w:hAnsi="Times New Roman" w:cs="Times New Roman"/>
          <w:b/>
          <w:sz w:val="24"/>
          <w:szCs w:val="12"/>
        </w:rPr>
      </w:pPr>
      <w:r w:rsidRPr="00AC6B60">
        <w:rPr>
          <w:rFonts w:ascii="Times New Roman" w:hAnsi="Times New Roman" w:cs="Times New Roman"/>
          <w:b/>
          <w:i/>
          <w:sz w:val="24"/>
          <w:szCs w:val="12"/>
        </w:rPr>
        <w:t>Magnetic Field:</w:t>
      </w:r>
      <w:r w:rsidRPr="00AC6B60">
        <w:rPr>
          <w:rFonts w:ascii="Times New Roman" w:hAnsi="Times New Roman" w:cs="Times New Roman"/>
          <w:sz w:val="24"/>
          <w:szCs w:val="12"/>
        </w:rPr>
        <w:t xml:space="preserve"> </w:t>
      </w:r>
      <w:r w:rsidR="006038D1">
        <w:rPr>
          <w:rFonts w:ascii="Times New Roman" w:hAnsi="Times New Roman" w:cs="Times New Roman"/>
          <w:sz w:val="24"/>
          <w:szCs w:val="12"/>
        </w:rPr>
        <w:t>magnetic field of a constant current, Ampere’s law, Lorenz force</w:t>
      </w:r>
      <w:r w:rsidR="00565533">
        <w:rPr>
          <w:rFonts w:ascii="Times New Roman" w:hAnsi="Times New Roman" w:cs="Times New Roman"/>
          <w:sz w:val="24"/>
          <w:szCs w:val="12"/>
        </w:rPr>
        <w:t xml:space="preserve">, force of interaction of 2 infinitely long parallel currents, definition of ampere in SI, magnetic field of a closed </w:t>
      </w:r>
      <w:r w:rsidR="000C1EF0">
        <w:rPr>
          <w:rFonts w:ascii="Times New Roman" w:hAnsi="Times New Roman" w:cs="Times New Roman"/>
          <w:sz w:val="24"/>
          <w:szCs w:val="12"/>
        </w:rPr>
        <w:t>loop</w:t>
      </w:r>
      <w:r w:rsidR="00565533">
        <w:rPr>
          <w:rFonts w:ascii="Times New Roman" w:hAnsi="Times New Roman" w:cs="Times New Roman"/>
          <w:sz w:val="24"/>
          <w:szCs w:val="12"/>
        </w:rPr>
        <w:t xml:space="preserve">, magnetic dipole, Earth magnetic field, explanation of auroras, Gauss law for magnetism, </w:t>
      </w:r>
      <w:r w:rsidR="000C1EF0">
        <w:rPr>
          <w:rFonts w:ascii="Times New Roman" w:hAnsi="Times New Roman" w:cs="Times New Roman"/>
          <w:sz w:val="24"/>
          <w:szCs w:val="12"/>
        </w:rPr>
        <w:t>Ampere’s circuital law,</w:t>
      </w:r>
      <w:r w:rsidR="00DB0350">
        <w:rPr>
          <w:rFonts w:ascii="Times New Roman" w:hAnsi="Times New Roman" w:cs="Times New Roman"/>
          <w:sz w:val="24"/>
          <w:szCs w:val="12"/>
        </w:rPr>
        <w:t xml:space="preserve"> Faraday’s law of induction, displacement current,</w:t>
      </w:r>
      <w:r w:rsidR="000C1EF0">
        <w:rPr>
          <w:rFonts w:ascii="Times New Roman" w:hAnsi="Times New Roman" w:cs="Times New Roman"/>
          <w:sz w:val="24"/>
          <w:szCs w:val="12"/>
        </w:rPr>
        <w:t xml:space="preserve"> magnetic flux, inductance, </w:t>
      </w:r>
      <w:r w:rsidR="00A91C76">
        <w:rPr>
          <w:rFonts w:ascii="Times New Roman" w:hAnsi="Times New Roman" w:cs="Times New Roman"/>
          <w:sz w:val="24"/>
          <w:szCs w:val="12"/>
        </w:rPr>
        <w:t>energy</w:t>
      </w:r>
      <w:r w:rsidR="004372C8">
        <w:rPr>
          <w:rFonts w:ascii="Times New Roman" w:hAnsi="Times New Roman" w:cs="Times New Roman"/>
          <w:sz w:val="24"/>
          <w:szCs w:val="12"/>
        </w:rPr>
        <w:t xml:space="preserve"> density</w:t>
      </w:r>
      <w:r w:rsidR="00A91C76">
        <w:rPr>
          <w:rFonts w:ascii="Times New Roman" w:hAnsi="Times New Roman" w:cs="Times New Roman"/>
          <w:sz w:val="24"/>
          <w:szCs w:val="12"/>
        </w:rPr>
        <w:t xml:space="preserve"> of magnetic field, </w:t>
      </w:r>
      <w:r w:rsidR="000C1EF0">
        <w:rPr>
          <w:rFonts w:ascii="Times New Roman" w:hAnsi="Times New Roman" w:cs="Times New Roman"/>
          <w:sz w:val="24"/>
          <w:szCs w:val="12"/>
        </w:rPr>
        <w:t xml:space="preserve">magnetic field in media,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1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12"/>
              </w:rPr>
              <m:t>H</m:t>
            </m:r>
          </m:e>
        </m:acc>
      </m:oMath>
      <w:r w:rsidR="000C1EF0">
        <w:rPr>
          <w:rFonts w:ascii="Times New Roman" w:eastAsiaTheme="minorEastAsia" w:hAnsi="Times New Roman" w:cs="Times New Roman"/>
          <w:sz w:val="24"/>
          <w:szCs w:val="1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1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12"/>
              </w:rPr>
              <m:t>B</m:t>
            </m:r>
          </m:e>
        </m:acc>
      </m:oMath>
      <w:r w:rsidR="000C1EF0">
        <w:rPr>
          <w:rFonts w:ascii="Times New Roman" w:eastAsiaTheme="minorEastAsia" w:hAnsi="Times New Roman" w:cs="Times New Roman"/>
          <w:sz w:val="24"/>
          <w:szCs w:val="12"/>
        </w:rPr>
        <w:t xml:space="preserve"> fields, </w:t>
      </w:r>
      <w:r w:rsidR="002238EE">
        <w:rPr>
          <w:rFonts w:ascii="Times New Roman" w:eastAsiaTheme="minorEastAsia" w:hAnsi="Times New Roman" w:cs="Times New Roman"/>
          <w:sz w:val="24"/>
          <w:szCs w:val="12"/>
        </w:rPr>
        <w:t xml:space="preserve">magnetization vector, magnetic </w:t>
      </w:r>
      <w:r w:rsidR="002238EE">
        <w:rPr>
          <w:rFonts w:ascii="Times New Roman" w:hAnsi="Times New Roman" w:cs="Times New Roman"/>
          <w:sz w:val="24"/>
          <w:szCs w:val="12"/>
        </w:rPr>
        <w:t>permittivity and susceptibility,</w:t>
      </w:r>
      <w:r w:rsidR="002238EE">
        <w:rPr>
          <w:rFonts w:ascii="Times New Roman" w:eastAsiaTheme="minorEastAsia" w:hAnsi="Times New Roman" w:cs="Times New Roman"/>
          <w:sz w:val="24"/>
          <w:szCs w:val="12"/>
        </w:rPr>
        <w:t xml:space="preserve"> boundary conditions for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1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12"/>
              </w:rPr>
              <m:t>H</m:t>
            </m:r>
          </m:e>
        </m:acc>
      </m:oMath>
      <w:r w:rsidR="002238EE">
        <w:rPr>
          <w:rFonts w:ascii="Times New Roman" w:eastAsiaTheme="minorEastAsia" w:hAnsi="Times New Roman" w:cs="Times New Roman"/>
          <w:sz w:val="24"/>
          <w:szCs w:val="1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1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12"/>
              </w:rPr>
              <m:t>B</m:t>
            </m:r>
          </m:e>
        </m:acc>
      </m:oMath>
      <w:r w:rsidR="002238EE">
        <w:rPr>
          <w:rFonts w:ascii="Times New Roman" w:eastAsiaTheme="minorEastAsia" w:hAnsi="Times New Roman" w:cs="Times New Roman"/>
          <w:sz w:val="24"/>
          <w:szCs w:val="12"/>
        </w:rPr>
        <w:t xml:space="preserve">, </w:t>
      </w:r>
      <w:r w:rsidR="00CD5C9C">
        <w:rPr>
          <w:rFonts w:ascii="Times New Roman" w:eastAsiaTheme="minorEastAsia" w:hAnsi="Times New Roman" w:cs="Times New Roman"/>
          <w:sz w:val="24"/>
          <w:szCs w:val="12"/>
        </w:rPr>
        <w:t>dia- para- and ferromagneticity</w:t>
      </w:r>
      <w:r w:rsidR="00E02FFB">
        <w:rPr>
          <w:rFonts w:ascii="Times New Roman" w:eastAsiaTheme="minorEastAsia" w:hAnsi="Times New Roman" w:cs="Times New Roman"/>
          <w:sz w:val="24"/>
          <w:szCs w:val="12"/>
        </w:rPr>
        <w:t>,</w:t>
      </w:r>
      <w:r w:rsidR="00CD5C9C">
        <w:rPr>
          <w:rFonts w:ascii="Times New Roman" w:eastAsiaTheme="minorEastAsia" w:hAnsi="Times New Roman" w:cs="Times New Roman"/>
          <w:sz w:val="24"/>
          <w:szCs w:val="12"/>
        </w:rPr>
        <w:t xml:space="preserve"> </w:t>
      </w:r>
      <w:r w:rsidR="00DB0350">
        <w:rPr>
          <w:rFonts w:ascii="Times New Roman" w:eastAsiaTheme="minorEastAsia" w:hAnsi="Times New Roman" w:cs="Times New Roman"/>
          <w:sz w:val="24"/>
          <w:szCs w:val="12"/>
        </w:rPr>
        <w:t>Curie point, magnetic</w:t>
      </w:r>
      <w:r w:rsidR="00CD5C9C">
        <w:rPr>
          <w:rFonts w:ascii="Times New Roman" w:eastAsiaTheme="minorEastAsia" w:hAnsi="Times New Roman" w:cs="Times New Roman"/>
          <w:sz w:val="24"/>
          <w:szCs w:val="12"/>
        </w:rPr>
        <w:t xml:space="preserve"> </w:t>
      </w:r>
      <w:r w:rsidR="00DB0350">
        <w:rPr>
          <w:rFonts w:ascii="Times New Roman" w:eastAsiaTheme="minorEastAsia" w:hAnsi="Times New Roman" w:cs="Times New Roman"/>
          <w:sz w:val="24"/>
          <w:szCs w:val="12"/>
        </w:rPr>
        <w:t>data storage.</w:t>
      </w:r>
    </w:p>
    <w:p w:rsidR="00605A51" w:rsidRDefault="009863AF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9863AF">
        <w:rPr>
          <w:rFonts w:ascii="Times New Roman" w:hAnsi="Times New Roman" w:cs="Times New Roman"/>
          <w:b/>
          <w:i/>
          <w:sz w:val="24"/>
          <w:szCs w:val="12"/>
        </w:rPr>
        <w:lastRenderedPageBreak/>
        <w:t>Electromagnetic Radiation:</w:t>
      </w:r>
      <w:r>
        <w:rPr>
          <w:rFonts w:ascii="Times New Roman" w:hAnsi="Times New Roman" w:cs="Times New Roman"/>
          <w:sz w:val="24"/>
          <w:szCs w:val="12"/>
        </w:rPr>
        <w:t xml:space="preserve"> Maxwell’s equations in vacuum, derivation of the wave equation</w:t>
      </w:r>
      <w:r w:rsidR="00043C60">
        <w:rPr>
          <w:rFonts w:ascii="Times New Roman" w:hAnsi="Times New Roman" w:cs="Times New Roman"/>
          <w:sz w:val="24"/>
          <w:szCs w:val="12"/>
        </w:rPr>
        <w:t xml:space="preserve">, </w:t>
      </w:r>
      <w:r>
        <w:rPr>
          <w:rFonts w:ascii="Times New Roman" w:hAnsi="Times New Roman" w:cs="Times New Roman"/>
          <w:sz w:val="24"/>
          <w:szCs w:val="12"/>
        </w:rPr>
        <w:t>refraction</w:t>
      </w:r>
      <w:r w:rsidR="00043C60">
        <w:rPr>
          <w:rFonts w:ascii="Times New Roman" w:hAnsi="Times New Roman" w:cs="Times New Roman"/>
          <w:sz w:val="24"/>
          <w:szCs w:val="12"/>
        </w:rPr>
        <w:t xml:space="preserve"> index</w:t>
      </w:r>
      <w:r>
        <w:rPr>
          <w:rFonts w:ascii="Times New Roman" w:hAnsi="Times New Roman" w:cs="Times New Roman"/>
          <w:sz w:val="24"/>
          <w:szCs w:val="12"/>
        </w:rPr>
        <w:t>, wave characteristics (phase and group velocities, frequency, polarization, wave vector, transversity),</w:t>
      </w:r>
      <w:r w:rsidR="005E5E77">
        <w:rPr>
          <w:rFonts w:ascii="Times New Roman" w:hAnsi="Times New Roman" w:cs="Times New Roman"/>
          <w:sz w:val="24"/>
          <w:szCs w:val="12"/>
        </w:rPr>
        <w:t xml:space="preserve"> energy flux of an electromagnetic wave, Poynting vector, momentum and pressure of EM radiation, refraction on the interface of 2 different media, processes that lead to electromagnetic emission.</w:t>
      </w:r>
    </w:p>
    <w:p w:rsidR="005E5E77" w:rsidRPr="008A7203" w:rsidRDefault="005E5E77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Literature</w:t>
      </w:r>
    </w:p>
    <w:p w:rsidR="00605A51" w:rsidRDefault="008519AC" w:rsidP="00213024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1. D.V. Sivukhin. </w:t>
      </w:r>
      <w:r w:rsidR="00FA645B" w:rsidRPr="00FA645B">
        <w:rPr>
          <w:rFonts w:ascii="Times New Roman" w:hAnsi="Times New Roman" w:cs="Times New Roman"/>
          <w:i/>
          <w:sz w:val="24"/>
          <w:szCs w:val="26"/>
        </w:rPr>
        <w:t>G</w:t>
      </w:r>
      <w:r w:rsidRPr="008519AC">
        <w:rPr>
          <w:rFonts w:ascii="Times New Roman" w:hAnsi="Times New Roman" w:cs="Times New Roman"/>
          <w:i/>
          <w:sz w:val="24"/>
          <w:szCs w:val="26"/>
        </w:rPr>
        <w:t>eneral course on physics</w:t>
      </w:r>
      <w:r>
        <w:rPr>
          <w:rFonts w:ascii="Times New Roman" w:hAnsi="Times New Roman" w:cs="Times New Roman"/>
          <w:sz w:val="24"/>
          <w:szCs w:val="26"/>
        </w:rPr>
        <w:t xml:space="preserve">, Vol. 3: </w:t>
      </w:r>
      <w:r w:rsidRPr="008519AC">
        <w:rPr>
          <w:rFonts w:ascii="Times New Roman" w:hAnsi="Times New Roman" w:cs="Times New Roman"/>
          <w:i/>
          <w:sz w:val="24"/>
          <w:szCs w:val="26"/>
        </w:rPr>
        <w:t>Elecricity</w:t>
      </w:r>
      <w:r w:rsidR="00FA645B">
        <w:rPr>
          <w:rFonts w:ascii="Times New Roman" w:hAnsi="Times New Roman" w:cs="Times New Roman"/>
          <w:sz w:val="24"/>
          <w:szCs w:val="26"/>
        </w:rPr>
        <w:t xml:space="preserve">. 2009 Moscow, 656 p, ISBN </w:t>
      </w:r>
      <w:r w:rsidR="00964F93" w:rsidRPr="00964F93">
        <w:rPr>
          <w:rFonts w:ascii="Times New Roman" w:hAnsi="Times New Roman" w:cs="Times New Roman"/>
          <w:sz w:val="24"/>
          <w:szCs w:val="26"/>
        </w:rPr>
        <w:t>978-5-9221-0673-3</w:t>
      </w:r>
      <w:r w:rsidR="00964F93">
        <w:rPr>
          <w:rFonts w:ascii="Times New Roman" w:hAnsi="Times New Roman" w:cs="Times New Roman"/>
          <w:sz w:val="24"/>
          <w:szCs w:val="26"/>
        </w:rPr>
        <w:t>.</w:t>
      </w:r>
    </w:p>
    <w:p w:rsidR="00964F93" w:rsidRPr="00964F93" w:rsidRDefault="00964F93" w:rsidP="00213024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:rsidR="00605A51" w:rsidRPr="002F43C3" w:rsidRDefault="00B2613B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Instructors</w:t>
      </w:r>
    </w:p>
    <w:p w:rsidR="00605A51" w:rsidRPr="008A7203" w:rsidRDefault="003C4106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Professor Valery M. Yashchuk/Associate Professor Artem V. Chumachenko.</w:t>
      </w:r>
    </w:p>
    <w:sectPr w:rsidR="00605A51" w:rsidRPr="008A7203" w:rsidSect="00A37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9C"/>
    <w:rsid w:val="00016AE1"/>
    <w:rsid w:val="00043C60"/>
    <w:rsid w:val="000655E0"/>
    <w:rsid w:val="000A7B2E"/>
    <w:rsid w:val="000B6945"/>
    <w:rsid w:val="000C1EF0"/>
    <w:rsid w:val="000C58B8"/>
    <w:rsid w:val="000E2C2C"/>
    <w:rsid w:val="00106664"/>
    <w:rsid w:val="00153E54"/>
    <w:rsid w:val="0016017F"/>
    <w:rsid w:val="00175589"/>
    <w:rsid w:val="001929B6"/>
    <w:rsid w:val="00194415"/>
    <w:rsid w:val="001C16F7"/>
    <w:rsid w:val="001D2546"/>
    <w:rsid w:val="00213024"/>
    <w:rsid w:val="002238EE"/>
    <w:rsid w:val="0028401F"/>
    <w:rsid w:val="0028549E"/>
    <w:rsid w:val="00286B15"/>
    <w:rsid w:val="00290F2B"/>
    <w:rsid w:val="002A2B4D"/>
    <w:rsid w:val="002F43C3"/>
    <w:rsid w:val="00333EC7"/>
    <w:rsid w:val="00352B10"/>
    <w:rsid w:val="003C0F89"/>
    <w:rsid w:val="003C4106"/>
    <w:rsid w:val="003F11A8"/>
    <w:rsid w:val="00406938"/>
    <w:rsid w:val="004136DB"/>
    <w:rsid w:val="00415FEA"/>
    <w:rsid w:val="00420E25"/>
    <w:rsid w:val="004372C8"/>
    <w:rsid w:val="00457D6D"/>
    <w:rsid w:val="0046642F"/>
    <w:rsid w:val="004834B5"/>
    <w:rsid w:val="00496D73"/>
    <w:rsid w:val="004E2129"/>
    <w:rsid w:val="004E4036"/>
    <w:rsid w:val="004F65FD"/>
    <w:rsid w:val="00513AA2"/>
    <w:rsid w:val="005469C9"/>
    <w:rsid w:val="0055016B"/>
    <w:rsid w:val="0055207B"/>
    <w:rsid w:val="00565533"/>
    <w:rsid w:val="005707B5"/>
    <w:rsid w:val="0057299D"/>
    <w:rsid w:val="005B7950"/>
    <w:rsid w:val="005D7A1F"/>
    <w:rsid w:val="005E0E31"/>
    <w:rsid w:val="005E2542"/>
    <w:rsid w:val="005E5E77"/>
    <w:rsid w:val="005F06F8"/>
    <w:rsid w:val="00601C89"/>
    <w:rsid w:val="006038D1"/>
    <w:rsid w:val="00605A51"/>
    <w:rsid w:val="00623AB6"/>
    <w:rsid w:val="00624074"/>
    <w:rsid w:val="006608B1"/>
    <w:rsid w:val="00707B13"/>
    <w:rsid w:val="007445ED"/>
    <w:rsid w:val="0077218B"/>
    <w:rsid w:val="007D34C0"/>
    <w:rsid w:val="007E1550"/>
    <w:rsid w:val="00816A3B"/>
    <w:rsid w:val="00833C2F"/>
    <w:rsid w:val="008414C2"/>
    <w:rsid w:val="00847432"/>
    <w:rsid w:val="008519AC"/>
    <w:rsid w:val="00890F7E"/>
    <w:rsid w:val="008A7203"/>
    <w:rsid w:val="008C430E"/>
    <w:rsid w:val="008D2B33"/>
    <w:rsid w:val="008E3F63"/>
    <w:rsid w:val="00964F93"/>
    <w:rsid w:val="00965CBB"/>
    <w:rsid w:val="009704E5"/>
    <w:rsid w:val="00975B53"/>
    <w:rsid w:val="009863AF"/>
    <w:rsid w:val="00987A90"/>
    <w:rsid w:val="009944A8"/>
    <w:rsid w:val="009B54EA"/>
    <w:rsid w:val="009B5F59"/>
    <w:rsid w:val="009D19CC"/>
    <w:rsid w:val="009D3519"/>
    <w:rsid w:val="009D369C"/>
    <w:rsid w:val="009E4A20"/>
    <w:rsid w:val="009F5C02"/>
    <w:rsid w:val="00A22B08"/>
    <w:rsid w:val="00A3736B"/>
    <w:rsid w:val="00A433EB"/>
    <w:rsid w:val="00A55D23"/>
    <w:rsid w:val="00A55DA0"/>
    <w:rsid w:val="00A75E73"/>
    <w:rsid w:val="00A86A44"/>
    <w:rsid w:val="00A91C76"/>
    <w:rsid w:val="00A94BFD"/>
    <w:rsid w:val="00AB7976"/>
    <w:rsid w:val="00AC6B60"/>
    <w:rsid w:val="00AE0BC5"/>
    <w:rsid w:val="00B2613B"/>
    <w:rsid w:val="00B51C21"/>
    <w:rsid w:val="00B57645"/>
    <w:rsid w:val="00B776A8"/>
    <w:rsid w:val="00B861E6"/>
    <w:rsid w:val="00BA4CC9"/>
    <w:rsid w:val="00BA6CD4"/>
    <w:rsid w:val="00BA7449"/>
    <w:rsid w:val="00C01235"/>
    <w:rsid w:val="00C157A6"/>
    <w:rsid w:val="00C258CC"/>
    <w:rsid w:val="00C35D95"/>
    <w:rsid w:val="00C84CC4"/>
    <w:rsid w:val="00C873D2"/>
    <w:rsid w:val="00C964CF"/>
    <w:rsid w:val="00CC4539"/>
    <w:rsid w:val="00CD3709"/>
    <w:rsid w:val="00CD5C9C"/>
    <w:rsid w:val="00CD5E0E"/>
    <w:rsid w:val="00CE7B88"/>
    <w:rsid w:val="00CF4056"/>
    <w:rsid w:val="00D012C6"/>
    <w:rsid w:val="00D10863"/>
    <w:rsid w:val="00D625C2"/>
    <w:rsid w:val="00D63070"/>
    <w:rsid w:val="00D80C59"/>
    <w:rsid w:val="00D83672"/>
    <w:rsid w:val="00D95EDF"/>
    <w:rsid w:val="00D97B49"/>
    <w:rsid w:val="00DB0350"/>
    <w:rsid w:val="00DD09E4"/>
    <w:rsid w:val="00DD4EE8"/>
    <w:rsid w:val="00DF5076"/>
    <w:rsid w:val="00E02FFB"/>
    <w:rsid w:val="00E26461"/>
    <w:rsid w:val="00E26F3A"/>
    <w:rsid w:val="00E30AC7"/>
    <w:rsid w:val="00E40240"/>
    <w:rsid w:val="00EB4C4F"/>
    <w:rsid w:val="00ED04FF"/>
    <w:rsid w:val="00F0063D"/>
    <w:rsid w:val="00F00C01"/>
    <w:rsid w:val="00F04DF3"/>
    <w:rsid w:val="00F32D24"/>
    <w:rsid w:val="00F436ED"/>
    <w:rsid w:val="00F73C1E"/>
    <w:rsid w:val="00F771FF"/>
    <w:rsid w:val="00F81171"/>
    <w:rsid w:val="00FA2F22"/>
    <w:rsid w:val="00FA645B"/>
    <w:rsid w:val="00FA74E3"/>
    <w:rsid w:val="00FB0C11"/>
    <w:rsid w:val="00FB366C"/>
    <w:rsid w:val="00FB36D2"/>
    <w:rsid w:val="00FB4670"/>
    <w:rsid w:val="00FD5BE8"/>
    <w:rsid w:val="00FE7EEC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80C5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80C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104</cp:revision>
  <cp:lastPrinted>2017-01-31T10:26:00Z</cp:lastPrinted>
  <dcterms:created xsi:type="dcterms:W3CDTF">2017-01-25T15:51:00Z</dcterms:created>
  <dcterms:modified xsi:type="dcterms:W3CDTF">2017-02-01T13:38:00Z</dcterms:modified>
</cp:coreProperties>
</file>