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FD4A6" w14:textId="22A858E9" w:rsidR="00F42F9C" w:rsidRDefault="000D2D3A" w:rsidP="000D2D3A">
      <w:pPr>
        <w:pStyle w:val="21bc9c4b-6a32-43e5-beaa-fd2d792c5735"/>
        <w:numPr>
          <w:ilvl w:val="0"/>
          <w:numId w:val="1"/>
        </w:numPr>
      </w:pPr>
      <w:r>
        <w:rPr>
          <w:rFonts w:hint="eastAsia"/>
        </w:rPr>
        <w:t>问题重述</w:t>
      </w:r>
    </w:p>
    <w:p w14:paraId="162BA011" w14:textId="3EDE99D9" w:rsidR="000D2D3A" w:rsidRDefault="000D2D3A" w:rsidP="000D2D3A">
      <w:pPr>
        <w:pStyle w:val="71e7dc79-1ff7-45e8-997d-0ebda3762b91"/>
      </w:pPr>
      <w:r>
        <w:rPr>
          <w:rFonts w:hint="eastAsia"/>
        </w:rPr>
        <w:t>1.1问题背景</w:t>
      </w:r>
    </w:p>
    <w:p w14:paraId="1571AA1B" w14:textId="77777777" w:rsidR="000D2D3A" w:rsidRPr="000D2D3A" w:rsidRDefault="000D2D3A" w:rsidP="000D2D3A">
      <w:pPr>
        <w:pStyle w:val="acbfdd8b-e11b-4d36-88ff-6049b138f862"/>
        <w:rPr>
          <w:highlight w:val="yellow"/>
        </w:rPr>
      </w:pPr>
      <w:r w:rsidRPr="000D2D3A">
        <w:rPr>
          <w:highlight w:val="yellow"/>
        </w:rPr>
        <w:t>近年来，射电天文学作为探索宇宙奥秘、开展深空观测的重要手段，得到了长足发展。我国自主建设的500米口径球面射电望远镜（Five-hundred-meter Aperture Spherical radio Telescope, 简称FAST），更因其超大口径与极高灵敏度，被誉为“中国天眼”，在国际天文领域具有里程碑意义。FAST不仅刷新了世界单口径射电望远镜的纪录，更为中国科学家在天文学、物理学等前沿领域的创新研究提供了坚实的基础设施和数据基础。</w:t>
      </w:r>
    </w:p>
    <w:p w14:paraId="44977D50" w14:textId="77777777" w:rsidR="000D2D3A" w:rsidRPr="000D2D3A" w:rsidRDefault="000D2D3A" w:rsidP="000D2D3A">
      <w:pPr>
        <w:pStyle w:val="acbfdd8b-e11b-4d36-88ff-6049b138f862"/>
        <w:rPr>
          <w:highlight w:val="yellow"/>
        </w:rPr>
      </w:pPr>
      <w:r w:rsidRPr="000D2D3A">
        <w:rPr>
          <w:highlight w:val="yellow"/>
        </w:rPr>
        <w:t>FAST的核心技术体现在其独特的主动反射面系统。传统固定射电望远镜受限于结构尺寸和观测能力难以兼得，而FAST通过主动调节反射面板，实现了对不同天区的高灵敏跟踪观测。其主动反射面由大量反射面板、</w:t>
      </w:r>
      <w:proofErr w:type="gramStart"/>
      <w:r w:rsidRPr="000D2D3A">
        <w:rPr>
          <w:highlight w:val="yellow"/>
        </w:rPr>
        <w:t>主索网</w:t>
      </w:r>
      <w:proofErr w:type="gramEnd"/>
      <w:r w:rsidRPr="000D2D3A">
        <w:rPr>
          <w:highlight w:val="yellow"/>
        </w:rPr>
        <w:t>、下拉索及促动器等关键部件构成。其中，</w:t>
      </w:r>
      <w:proofErr w:type="gramStart"/>
      <w:r w:rsidRPr="000D2D3A">
        <w:rPr>
          <w:highlight w:val="yellow"/>
        </w:rPr>
        <w:t>主索网</w:t>
      </w:r>
      <w:proofErr w:type="gramEnd"/>
      <w:r w:rsidRPr="000D2D3A">
        <w:rPr>
          <w:highlight w:val="yellow"/>
        </w:rPr>
        <w:t>采用短程线三角网</w:t>
      </w:r>
      <w:proofErr w:type="gramStart"/>
      <w:r w:rsidRPr="000D2D3A">
        <w:rPr>
          <w:highlight w:val="yellow"/>
        </w:rPr>
        <w:t>格方式</w:t>
      </w:r>
      <w:proofErr w:type="gramEnd"/>
      <w:r w:rsidRPr="000D2D3A">
        <w:rPr>
          <w:highlight w:val="yellow"/>
        </w:rPr>
        <w:t>编织而成，共有2226个主索节点和6525根主索，负责支撑4300块高精度反射面板。这一设计使得每块反射面</w:t>
      </w:r>
      <w:proofErr w:type="gramStart"/>
      <w:r w:rsidRPr="000D2D3A">
        <w:rPr>
          <w:highlight w:val="yellow"/>
        </w:rPr>
        <w:t>板能够独立实现</w:t>
      </w:r>
      <w:proofErr w:type="gramEnd"/>
      <w:r w:rsidRPr="000D2D3A">
        <w:rPr>
          <w:highlight w:val="yellow"/>
        </w:rPr>
        <w:t>位置调节，有效地保证了大口径和高变形精度的兼容。</w:t>
      </w:r>
    </w:p>
    <w:p w14:paraId="02AF460D" w14:textId="77777777" w:rsidR="000D2D3A" w:rsidRPr="000D2D3A" w:rsidRDefault="000D2D3A" w:rsidP="000D2D3A">
      <w:pPr>
        <w:pStyle w:val="acbfdd8b-e11b-4d36-88ff-6049b138f862"/>
        <w:rPr>
          <w:highlight w:val="yellow"/>
        </w:rPr>
      </w:pPr>
      <w:r w:rsidRPr="000D2D3A">
        <w:rPr>
          <w:highlight w:val="yellow"/>
        </w:rPr>
        <w:t>反射面的调节过程是FAST观测能力的关键所在。射电望远镜的理想反射面为旋转抛物面，能将平行入射的电磁波聚焦到焦点处，实现最大信号接收。当不观测目标时，所有反射面</w:t>
      </w:r>
      <w:proofErr w:type="gramStart"/>
      <w:r w:rsidRPr="000D2D3A">
        <w:rPr>
          <w:highlight w:val="yellow"/>
        </w:rPr>
        <w:t>板保持</w:t>
      </w:r>
      <w:proofErr w:type="gramEnd"/>
      <w:r w:rsidRPr="000D2D3A">
        <w:rPr>
          <w:highlight w:val="yellow"/>
        </w:rPr>
        <w:t>在球面基准态；而激活观测时，下拉索与促动器协作，通过沿球心径向的精密伸缩，使部分面板离开球面，调整为直径300米、以某一空间方向为对称轴的旋转抛物面。调节范围与精度都受到主索节点的离散性、促动器伸缩极限（±0.6米）等多重物理约束影响。</w:t>
      </w:r>
    </w:p>
    <w:p w14:paraId="191F07FD" w14:textId="77777777" w:rsidR="000D2D3A" w:rsidRPr="000D2D3A" w:rsidRDefault="000D2D3A" w:rsidP="000D2D3A">
      <w:pPr>
        <w:pStyle w:val="acbfdd8b-e11b-4d36-88ff-6049b138f862"/>
        <w:rPr>
          <w:highlight w:val="yellow"/>
        </w:rPr>
      </w:pPr>
      <w:r w:rsidRPr="000D2D3A">
        <w:rPr>
          <w:highlight w:val="yellow"/>
        </w:rPr>
        <w:t>在实际天文观测中，待观测天体的位置分布于全天球各处，反射面需要根据天体的空间方位灵活调节。馈源</w:t>
      </w:r>
      <w:proofErr w:type="gramStart"/>
      <w:r w:rsidRPr="000D2D3A">
        <w:rPr>
          <w:highlight w:val="yellow"/>
        </w:rPr>
        <w:t>舱作为</w:t>
      </w:r>
      <w:proofErr w:type="gramEnd"/>
      <w:r w:rsidRPr="000D2D3A">
        <w:rPr>
          <w:highlight w:val="yellow"/>
        </w:rPr>
        <w:t>接收系统，可在与基准球面同心的焦面上移动，并通过</w:t>
      </w:r>
      <w:r w:rsidRPr="000D2D3A">
        <w:rPr>
          <w:highlight w:val="yellow"/>
        </w:rPr>
        <w:lastRenderedPageBreak/>
        <w:t>配合反射面形状调节，将天体来波高效聚焦在馈源舱内1米直径的有效接收区域。高质量的面板调节不仅能提升观测灵敏度，还直接关系到FAST搜寻脉冲星、监听快速射电暴及射电信号等多项科学任务的成功实现。</w:t>
      </w:r>
    </w:p>
    <w:p w14:paraId="56822F48" w14:textId="77777777" w:rsidR="000D2D3A" w:rsidRDefault="000D2D3A" w:rsidP="000D2D3A">
      <w:pPr>
        <w:pStyle w:val="acbfdd8b-e11b-4d36-88ff-6049b138f862"/>
      </w:pPr>
      <w:r w:rsidRPr="000D2D3A">
        <w:rPr>
          <w:highlight w:val="yellow"/>
        </w:rPr>
        <w:t>然而，主动反射面的精确调节，实际受到结构离散化、促动器伸缩范围有限、面板之间间隙等多种因素制约，如何在现有节点布置及控制策略下，使调整后的反射面形状尽可能逼近理想抛物面，并最大化有效信号的接收比例，已成为工程界与数学建模领域亟需解决的关键问题。对此，建立合理的数学模型，量化节点调节要求与误差，优化促动器的群体协同调节策略，对保障FAST的科学性能和后续工程设计具有重大实际意义。</w:t>
      </w:r>
    </w:p>
    <w:p w14:paraId="3944C080" w14:textId="1FC6F94E" w:rsidR="000D2D3A" w:rsidRDefault="000D2D3A" w:rsidP="000D2D3A">
      <w:pPr>
        <w:pStyle w:val="71e7dc79-1ff7-45e8-997d-0ebda3762b91"/>
      </w:pPr>
      <w:r>
        <w:rPr>
          <w:rFonts w:hint="eastAsia"/>
        </w:rPr>
        <w:t>1.2问题重述</w:t>
      </w:r>
    </w:p>
    <w:p w14:paraId="7059B689" w14:textId="77777777" w:rsidR="000D2D3A" w:rsidRPr="000D2D3A" w:rsidRDefault="000D2D3A" w:rsidP="000D2D3A">
      <w:pPr>
        <w:pStyle w:val="acbfdd8b-e11b-4d36-88ff-6049b138f862"/>
        <w:rPr>
          <w:b/>
          <w:bCs/>
          <w:highlight w:val="yellow"/>
        </w:rPr>
      </w:pPr>
      <w:r w:rsidRPr="000D2D3A">
        <w:rPr>
          <w:b/>
          <w:bCs/>
          <w:highlight w:val="yellow"/>
        </w:rPr>
        <w:t>问题</w:t>
      </w:r>
      <w:proofErr w:type="gramStart"/>
      <w:r w:rsidRPr="000D2D3A">
        <w:rPr>
          <w:b/>
          <w:bCs/>
          <w:highlight w:val="yellow"/>
        </w:rPr>
        <w:t>一</w:t>
      </w:r>
      <w:proofErr w:type="gramEnd"/>
      <w:r w:rsidRPr="000D2D3A">
        <w:rPr>
          <w:b/>
          <w:bCs/>
          <w:highlight w:val="yellow"/>
        </w:rPr>
        <w:t>改写</w:t>
      </w:r>
    </w:p>
    <w:p w14:paraId="2D23C89A" w14:textId="61732D06" w:rsidR="000D2D3A" w:rsidRPr="000D2D3A" w:rsidRDefault="000D2D3A" w:rsidP="000D2D3A">
      <w:pPr>
        <w:pStyle w:val="acbfdd8b-e11b-4d36-88ff-6049b138f862"/>
        <w:rPr>
          <w:rFonts w:hint="eastAsia"/>
          <w:highlight w:val="yellow"/>
        </w:rPr>
      </w:pPr>
      <w:r w:rsidRPr="000D2D3A">
        <w:rPr>
          <w:highlight w:val="yellow"/>
        </w:rPr>
        <w:t>当目标天体S位于基准球面的正上方（即方位角α = 0°，仰角β = 90°）时，请在反射面板可调节范围和结构因素的基础上，设计出最优的抛物面结构，以此作为实际调整时的理想目标反射面。</w:t>
      </w:r>
    </w:p>
    <w:p w14:paraId="50D37D48" w14:textId="77777777" w:rsidR="000D2D3A" w:rsidRPr="000D2D3A" w:rsidRDefault="000D2D3A" w:rsidP="000D2D3A">
      <w:pPr>
        <w:pStyle w:val="acbfdd8b-e11b-4d36-88ff-6049b138f862"/>
        <w:rPr>
          <w:b/>
          <w:bCs/>
          <w:highlight w:val="yellow"/>
        </w:rPr>
      </w:pPr>
      <w:r w:rsidRPr="000D2D3A">
        <w:rPr>
          <w:b/>
          <w:bCs/>
          <w:highlight w:val="yellow"/>
        </w:rPr>
        <w:t>问题二改写</w:t>
      </w:r>
    </w:p>
    <w:p w14:paraId="53904A71" w14:textId="1A9336C5" w:rsidR="000D2D3A" w:rsidRPr="000D2D3A" w:rsidRDefault="000D2D3A" w:rsidP="000D2D3A">
      <w:pPr>
        <w:pStyle w:val="acbfdd8b-e11b-4d36-88ff-6049b138f862"/>
        <w:rPr>
          <w:rFonts w:hint="eastAsia"/>
          <w:highlight w:val="yellow"/>
        </w:rPr>
      </w:pPr>
      <w:r w:rsidRPr="000D2D3A">
        <w:rPr>
          <w:highlight w:val="yellow"/>
        </w:rPr>
        <w:t>若观测天体S的空间方位已知（设为α = 36.795°，β = 78.169°），请据此确定相应的理想抛物面参数；同时，结合反射面板的调节特性，建立运动与调节模型，计算并输出实现</w:t>
      </w:r>
      <w:proofErr w:type="gramStart"/>
      <w:r w:rsidRPr="000D2D3A">
        <w:rPr>
          <w:highlight w:val="yellow"/>
        </w:rPr>
        <w:t>该理想</w:t>
      </w:r>
      <w:proofErr w:type="gramEnd"/>
      <w:r w:rsidRPr="000D2D3A">
        <w:rPr>
          <w:highlight w:val="yellow"/>
        </w:rPr>
        <w:t>形状时各主索节点的位置及编号，以及匹配每个促动器所需的径向调整长度等关键数据（输出格式按照指定要求整理）。</w:t>
      </w:r>
    </w:p>
    <w:p w14:paraId="6184BE38" w14:textId="77777777" w:rsidR="000D2D3A" w:rsidRPr="000D2D3A" w:rsidRDefault="000D2D3A" w:rsidP="000D2D3A">
      <w:pPr>
        <w:pStyle w:val="acbfdd8b-e11b-4d36-88ff-6049b138f862"/>
        <w:rPr>
          <w:b/>
          <w:bCs/>
          <w:highlight w:val="yellow"/>
        </w:rPr>
      </w:pPr>
      <w:r w:rsidRPr="000D2D3A">
        <w:rPr>
          <w:b/>
          <w:bCs/>
          <w:highlight w:val="yellow"/>
        </w:rPr>
        <w:t>问题三改写</w:t>
      </w:r>
    </w:p>
    <w:p w14:paraId="3C825D22" w14:textId="77777777" w:rsidR="000D2D3A" w:rsidRPr="000D2D3A" w:rsidRDefault="000D2D3A" w:rsidP="000D2D3A">
      <w:pPr>
        <w:pStyle w:val="acbfdd8b-e11b-4d36-88ff-6049b138f862"/>
      </w:pPr>
      <w:r w:rsidRPr="000D2D3A">
        <w:rPr>
          <w:highlight w:val="yellow"/>
        </w:rPr>
        <w:t>在第二问已有的调节基础上，评估反射面调整后馈源舱的接收效率。具体来说，需计算馈源</w:t>
      </w:r>
      <w:proofErr w:type="gramStart"/>
      <w:r w:rsidRPr="000D2D3A">
        <w:rPr>
          <w:highlight w:val="yellow"/>
        </w:rPr>
        <w:t>舱有效</w:t>
      </w:r>
      <w:proofErr w:type="gramEnd"/>
      <w:r w:rsidRPr="000D2D3A">
        <w:rPr>
          <w:highlight w:val="yellow"/>
        </w:rPr>
        <w:t>接收区所获取的天体信号强度与整个300米口径反射面的反射信号总量</w:t>
      </w:r>
      <w:r w:rsidRPr="000D2D3A">
        <w:rPr>
          <w:highlight w:val="yellow"/>
        </w:rPr>
        <w:lastRenderedPageBreak/>
        <w:t>的比值，并与未调节时（基准球面状态下）所得的同类指标加以对比，分析调整方案对电磁波聚焦接收效果的提升情况。</w:t>
      </w:r>
    </w:p>
    <w:p w14:paraId="32FC0766" w14:textId="77777777" w:rsidR="000D2D3A" w:rsidRPr="000D2D3A" w:rsidRDefault="000D2D3A" w:rsidP="000D2D3A">
      <w:pPr>
        <w:pStyle w:val="acbfdd8b-e11b-4d36-88ff-6049b138f862"/>
        <w:rPr>
          <w:rFonts w:hint="eastAsia"/>
        </w:rPr>
      </w:pPr>
    </w:p>
    <w:p w14:paraId="0EA4BDF0" w14:textId="625F86FD" w:rsidR="000D2D3A" w:rsidRDefault="000D2D3A" w:rsidP="000D2D3A">
      <w:pPr>
        <w:pStyle w:val="71e7dc79-1ff7-45e8-997d-0ebda3762b91"/>
      </w:pPr>
      <w:r>
        <w:rPr>
          <w:rFonts w:hint="eastAsia"/>
        </w:rPr>
        <w:t>1.3研究现状</w:t>
      </w:r>
    </w:p>
    <w:p w14:paraId="64F2A162" w14:textId="77777777" w:rsidR="00DF3BD2" w:rsidRPr="00DF3BD2" w:rsidRDefault="00DF3BD2" w:rsidP="00DF3BD2">
      <w:pPr>
        <w:pStyle w:val="acbfdd8b-e11b-4d36-88ff-6049b138f862"/>
        <w:rPr>
          <w:highlight w:val="yellow"/>
        </w:rPr>
      </w:pPr>
      <w:r w:rsidRPr="00DF3BD2">
        <w:rPr>
          <w:highlight w:val="yellow"/>
        </w:rPr>
        <w:t>“中国天眼”（FAST）作为全球最大的单口径射电望远镜，其主动反射面的形状调节技术是天文观测效率的核心。近年来，围绕其反射面调节的建模与优化研究主要集中在抛物面几何建模、促动器调控策略及接收效率分析等方面，旨在通过数学建模与算法设计提升反射面调节的精度与效率，相关进展可从以下方面概述：</w:t>
      </w:r>
    </w:p>
    <w:p w14:paraId="4B2618A6" w14:textId="77777777" w:rsidR="00DF3BD2" w:rsidRPr="00DF3BD2" w:rsidRDefault="00DF3BD2" w:rsidP="00DF3BD2">
      <w:pPr>
        <w:pStyle w:val="acbfdd8b-e11b-4d36-88ff-6049b138f862"/>
        <w:rPr>
          <w:b/>
          <w:bCs/>
          <w:highlight w:val="yellow"/>
        </w:rPr>
      </w:pPr>
      <w:r w:rsidRPr="00DF3BD2">
        <w:rPr>
          <w:b/>
          <w:bCs/>
          <w:highlight w:val="yellow"/>
        </w:rPr>
        <w:t>1. 抛物面几何建模与优化</w:t>
      </w:r>
    </w:p>
    <w:p w14:paraId="0F8C6F4D" w14:textId="77777777" w:rsidR="00DF3BD2" w:rsidRPr="00DF3BD2" w:rsidRDefault="00DF3BD2" w:rsidP="00DF3BD2">
      <w:pPr>
        <w:pStyle w:val="acbfdd8b-e11b-4d36-88ff-6049b138f862"/>
        <w:rPr>
          <w:highlight w:val="yellow"/>
        </w:rPr>
      </w:pPr>
      <w:r w:rsidRPr="00DF3BD2">
        <w:rPr>
          <w:highlight w:val="yellow"/>
        </w:rPr>
        <w:t>基准球面到工作抛物面的转换是FAST运行的关键。现有研究通过坐标系变换与几何分析构建理想抛物面方程。例如，针对天体方位角（α, β）的影响，研究者采用三维旋转变换将观测方向对齐对称轴，简化抛物面方程求解</w:t>
      </w:r>
      <w:hyperlink r:id="rId5" w:tgtFrame="_blank" w:history="1">
        <w:r w:rsidRPr="00DF3BD2">
          <w:rPr>
            <w:rStyle w:val="ae"/>
            <w:highlight w:val="yellow"/>
          </w:rPr>
          <w:t>1</w:t>
        </w:r>
      </w:hyperlink>
      <w:hyperlink r:id="rId6" w:tgtFrame="_blank" w:history="1">
        <w:r w:rsidRPr="00DF3BD2">
          <w:rPr>
            <w:rStyle w:val="ae"/>
            <w:highlight w:val="yellow"/>
          </w:rPr>
          <w:t>3</w:t>
        </w:r>
      </w:hyperlink>
      <w:r w:rsidRPr="00DF3BD2">
        <w:rPr>
          <w:highlight w:val="yellow"/>
        </w:rPr>
        <w:t>。问题</w:t>
      </w:r>
      <w:proofErr w:type="gramStart"/>
      <w:r w:rsidRPr="00DF3BD2">
        <w:rPr>
          <w:highlight w:val="yellow"/>
        </w:rPr>
        <w:t>一</w:t>
      </w:r>
      <w:proofErr w:type="gramEnd"/>
      <w:r w:rsidRPr="00DF3BD2">
        <w:rPr>
          <w:highlight w:val="yellow"/>
        </w:rPr>
        <w:t>的特殊情形（α=0°, β=90°）中，通过体积积分量化抛物面与基准球面间的间隙体积，结合促动器伸缩范围约束，建立以最小间隙为目标的最优化模型，确定抛物面参数（如焦距p=280.38米）</w:t>
      </w:r>
      <w:hyperlink r:id="rId7" w:tgtFrame="_blank" w:history="1">
        <w:r w:rsidRPr="00DF3BD2">
          <w:rPr>
            <w:rStyle w:val="ae"/>
            <w:highlight w:val="yellow"/>
          </w:rPr>
          <w:t>1</w:t>
        </w:r>
      </w:hyperlink>
      <w:r w:rsidRPr="00DF3BD2">
        <w:rPr>
          <w:highlight w:val="yellow"/>
        </w:rPr>
        <w:t>。对于非垂直观测情形（如问题二），需引入空间旋转矩阵调整坐标系，结合焦点位置推导顶点坐标，并通过多目标优化平衡抛物面拟合精度与促动器调节复杂度</w:t>
      </w:r>
      <w:hyperlink r:id="rId8" w:tgtFrame="_blank" w:history="1">
        <w:r w:rsidRPr="00DF3BD2">
          <w:rPr>
            <w:rStyle w:val="ae"/>
            <w:highlight w:val="yellow"/>
          </w:rPr>
          <w:t>1</w:t>
        </w:r>
      </w:hyperlink>
      <w:hyperlink r:id="rId9" w:tgtFrame="_blank" w:history="1">
        <w:r w:rsidRPr="00DF3BD2">
          <w:rPr>
            <w:rStyle w:val="ae"/>
            <w:highlight w:val="yellow"/>
          </w:rPr>
          <w:t>7</w:t>
        </w:r>
      </w:hyperlink>
      <w:r w:rsidRPr="00DF3BD2">
        <w:rPr>
          <w:highlight w:val="yellow"/>
        </w:rPr>
        <w:t>。</w:t>
      </w:r>
    </w:p>
    <w:p w14:paraId="19968C08" w14:textId="77777777" w:rsidR="00DF3BD2" w:rsidRPr="00DF3BD2" w:rsidRDefault="00DF3BD2" w:rsidP="00DF3BD2">
      <w:pPr>
        <w:pStyle w:val="acbfdd8b-e11b-4d36-88ff-6049b138f862"/>
        <w:rPr>
          <w:b/>
          <w:bCs/>
          <w:highlight w:val="yellow"/>
        </w:rPr>
      </w:pPr>
      <w:r w:rsidRPr="00DF3BD2">
        <w:rPr>
          <w:b/>
          <w:bCs/>
          <w:highlight w:val="yellow"/>
        </w:rPr>
        <w:t>2. 促动器调节策略与优化算法</w:t>
      </w:r>
    </w:p>
    <w:p w14:paraId="3F86C514" w14:textId="77777777" w:rsidR="00DF3BD2" w:rsidRPr="00DF3BD2" w:rsidRDefault="00DF3BD2" w:rsidP="00DF3BD2">
      <w:pPr>
        <w:pStyle w:val="acbfdd8b-e11b-4d36-88ff-6049b138f862"/>
        <w:rPr>
          <w:highlight w:val="yellow"/>
        </w:rPr>
      </w:pPr>
      <w:r w:rsidRPr="00DF3BD2">
        <w:rPr>
          <w:highlight w:val="yellow"/>
        </w:rPr>
        <w:t>反射面调节的核心在于通过促动器</w:t>
      </w:r>
      <w:proofErr w:type="gramStart"/>
      <w:r w:rsidRPr="00DF3BD2">
        <w:rPr>
          <w:highlight w:val="yellow"/>
        </w:rPr>
        <w:t>控制主索节点位移</w:t>
      </w:r>
      <w:proofErr w:type="gramEnd"/>
      <w:r w:rsidRPr="00DF3BD2">
        <w:rPr>
          <w:highlight w:val="yellow"/>
        </w:rPr>
        <w:t>。由于促动器伸缩量受限（±0.6米），需采用优化算法求解节点位移的最优解。粒子群优化（PSO）算法因其并行搜索能力被广泛应用，以节点到理想抛物面的距离最小为目标，结合权重法将多目标问题转化为单目标问题</w:t>
      </w:r>
      <w:hyperlink r:id="rId10" w:tgtFrame="_blank" w:history="1">
        <w:r w:rsidRPr="00DF3BD2">
          <w:rPr>
            <w:rStyle w:val="ae"/>
            <w:highlight w:val="yellow"/>
          </w:rPr>
          <w:t>1</w:t>
        </w:r>
      </w:hyperlink>
      <w:hyperlink r:id="rId11" w:tgtFrame="_blank" w:history="1">
        <w:r w:rsidRPr="00DF3BD2">
          <w:rPr>
            <w:rStyle w:val="ae"/>
            <w:highlight w:val="yellow"/>
          </w:rPr>
          <w:t>3</w:t>
        </w:r>
      </w:hyperlink>
      <w:r w:rsidRPr="00DF3BD2">
        <w:rPr>
          <w:highlight w:val="yellow"/>
        </w:rPr>
        <w:t>。此外，主索节点的动态调节需满足相邻节点距离变化不超过</w:t>
      </w:r>
      <w:r w:rsidRPr="00DF3BD2">
        <w:rPr>
          <w:highlight w:val="yellow"/>
        </w:rPr>
        <w:lastRenderedPageBreak/>
        <w:t>0.07%的约束，</w:t>
      </w:r>
      <w:proofErr w:type="gramStart"/>
      <w:r w:rsidRPr="00DF3BD2">
        <w:rPr>
          <w:highlight w:val="yellow"/>
        </w:rPr>
        <w:t>涉及索网结构力学</w:t>
      </w:r>
      <w:proofErr w:type="gramEnd"/>
      <w:r w:rsidRPr="00DF3BD2">
        <w:rPr>
          <w:highlight w:val="yellow"/>
        </w:rPr>
        <w:t>分析，部分研究引入有限元方法评估调节过程中的应力分布，确保结构稳定性</w:t>
      </w:r>
      <w:hyperlink r:id="rId12" w:tgtFrame="_blank" w:history="1">
        <w:r w:rsidRPr="00DF3BD2">
          <w:rPr>
            <w:rStyle w:val="ae"/>
            <w:highlight w:val="yellow"/>
          </w:rPr>
          <w:t>1</w:t>
        </w:r>
      </w:hyperlink>
      <w:hyperlink r:id="rId13" w:tgtFrame="_blank" w:history="1">
        <w:r w:rsidRPr="00DF3BD2">
          <w:rPr>
            <w:rStyle w:val="ae"/>
            <w:highlight w:val="yellow"/>
          </w:rPr>
          <w:t>9</w:t>
        </w:r>
      </w:hyperlink>
      <w:r w:rsidRPr="00DF3BD2">
        <w:rPr>
          <w:highlight w:val="yellow"/>
        </w:rPr>
        <w:t>。大规模节点（2226个）的高效计算则依赖并行化算法</w:t>
      </w:r>
      <w:proofErr w:type="gramStart"/>
      <w:r w:rsidRPr="00DF3BD2">
        <w:rPr>
          <w:highlight w:val="yellow"/>
        </w:rPr>
        <w:t>或降维处理</w:t>
      </w:r>
      <w:proofErr w:type="gramEnd"/>
      <w:r w:rsidRPr="00DF3BD2">
        <w:rPr>
          <w:highlight w:val="yellow"/>
        </w:rPr>
        <w:t>。</w:t>
      </w:r>
    </w:p>
    <w:p w14:paraId="3043769E" w14:textId="77777777" w:rsidR="00DF3BD2" w:rsidRPr="00DF3BD2" w:rsidRDefault="00DF3BD2" w:rsidP="00DF3BD2">
      <w:pPr>
        <w:pStyle w:val="acbfdd8b-e11b-4d36-88ff-6049b138f862"/>
        <w:rPr>
          <w:b/>
          <w:bCs/>
          <w:highlight w:val="yellow"/>
        </w:rPr>
      </w:pPr>
      <w:r w:rsidRPr="00DF3BD2">
        <w:rPr>
          <w:b/>
          <w:bCs/>
          <w:highlight w:val="yellow"/>
        </w:rPr>
        <w:t>3. 接收比计算与性能评估</w:t>
      </w:r>
    </w:p>
    <w:p w14:paraId="272A69E3" w14:textId="77777777" w:rsidR="00DF3BD2" w:rsidRPr="00DF3BD2" w:rsidRDefault="00DF3BD2" w:rsidP="00DF3BD2">
      <w:pPr>
        <w:pStyle w:val="acbfdd8b-e11b-4d36-88ff-6049b138f862"/>
        <w:rPr>
          <w:highlight w:val="yellow"/>
        </w:rPr>
      </w:pPr>
      <w:r w:rsidRPr="00DF3BD2">
        <w:rPr>
          <w:highlight w:val="yellow"/>
        </w:rPr>
        <w:t>接收比反映了反射信号的有效利用率。研究多基于几何光学原理，将馈源</w:t>
      </w:r>
      <w:proofErr w:type="gramStart"/>
      <w:r w:rsidRPr="00DF3BD2">
        <w:rPr>
          <w:highlight w:val="yellow"/>
        </w:rPr>
        <w:t>舱有效</w:t>
      </w:r>
      <w:proofErr w:type="gramEnd"/>
      <w:r w:rsidRPr="00DF3BD2">
        <w:rPr>
          <w:highlight w:val="yellow"/>
        </w:rPr>
        <w:t>区域（直径1米圆盘）的接收信号量化为反射面投影面积与口径面积的比值。例如，基准球面的接收比仅为1.11×10</w:t>
      </w:r>
      <w:r w:rsidRPr="00DF3BD2">
        <w:rPr>
          <w:rFonts w:ascii="Cambria Math" w:hAnsi="Cambria Math" w:cs="Cambria Math"/>
          <w:highlight w:val="yellow"/>
        </w:rPr>
        <w:t>⁻</w:t>
      </w:r>
      <w:r w:rsidRPr="00DF3BD2">
        <w:rPr>
          <w:rFonts w:cs="微软雅黑" w:hint="eastAsia"/>
          <w:highlight w:val="yellow"/>
        </w:rPr>
        <w:t>⁵</w:t>
      </w:r>
      <w:r w:rsidRPr="00DF3BD2">
        <w:rPr>
          <w:highlight w:val="yellow"/>
        </w:rPr>
        <w:t>，而优化后的抛物面可达1.43%，显著提升信号捕获能力</w:t>
      </w:r>
      <w:hyperlink r:id="rId14" w:tgtFrame="_blank" w:history="1">
        <w:r w:rsidRPr="00DF3BD2">
          <w:rPr>
            <w:rStyle w:val="ae"/>
            <w:highlight w:val="yellow"/>
          </w:rPr>
          <w:t>1</w:t>
        </w:r>
      </w:hyperlink>
      <w:r w:rsidRPr="00DF3BD2">
        <w:rPr>
          <w:highlight w:val="yellow"/>
        </w:rPr>
        <w:t>。计算中需考虑电磁波反射路径的几何关系，结合蒙特卡罗方法模拟随机反射以提高精度</w:t>
      </w:r>
      <w:hyperlink r:id="rId15" w:tgtFrame="_blank" w:history="1">
        <w:r w:rsidRPr="00DF3BD2">
          <w:rPr>
            <w:rStyle w:val="ae"/>
            <w:highlight w:val="yellow"/>
          </w:rPr>
          <w:t>3</w:t>
        </w:r>
      </w:hyperlink>
      <w:hyperlink r:id="rId16" w:tgtFrame="_blank" w:history="1">
        <w:r w:rsidRPr="00DF3BD2">
          <w:rPr>
            <w:rStyle w:val="ae"/>
            <w:highlight w:val="yellow"/>
          </w:rPr>
          <w:t>7</w:t>
        </w:r>
      </w:hyperlink>
      <w:r w:rsidRPr="00DF3BD2">
        <w:rPr>
          <w:highlight w:val="yellow"/>
        </w:rPr>
        <w:t>。灵敏度分析表明，馈源舱直径对接收</w:t>
      </w:r>
      <w:proofErr w:type="gramStart"/>
      <w:r w:rsidRPr="00DF3BD2">
        <w:rPr>
          <w:highlight w:val="yellow"/>
        </w:rPr>
        <w:t>比影响</w:t>
      </w:r>
      <w:proofErr w:type="gramEnd"/>
      <w:r w:rsidRPr="00DF3BD2">
        <w:rPr>
          <w:highlight w:val="yellow"/>
        </w:rPr>
        <w:t>显著，而促动器伸缩范围具有较强鲁棒性，提示工程设计中需权衡参数优化方向</w:t>
      </w:r>
      <w:hyperlink r:id="rId17" w:tgtFrame="_blank" w:history="1">
        <w:r w:rsidRPr="00DF3BD2">
          <w:rPr>
            <w:rStyle w:val="ae"/>
            <w:highlight w:val="yellow"/>
          </w:rPr>
          <w:t>1</w:t>
        </w:r>
      </w:hyperlink>
      <w:r w:rsidRPr="00DF3BD2">
        <w:rPr>
          <w:highlight w:val="yellow"/>
        </w:rPr>
        <w:t>。</w:t>
      </w:r>
    </w:p>
    <w:p w14:paraId="212CDED1" w14:textId="77777777" w:rsidR="00DF3BD2" w:rsidRPr="00DF3BD2" w:rsidRDefault="00DF3BD2" w:rsidP="00DF3BD2">
      <w:pPr>
        <w:pStyle w:val="acbfdd8b-e11b-4d36-88ff-6049b138f862"/>
        <w:rPr>
          <w:b/>
          <w:bCs/>
          <w:highlight w:val="yellow"/>
        </w:rPr>
      </w:pPr>
      <w:r w:rsidRPr="00DF3BD2">
        <w:rPr>
          <w:b/>
          <w:bCs/>
          <w:highlight w:val="yellow"/>
        </w:rPr>
        <w:t>4. 误差分析与模型验证</w:t>
      </w:r>
    </w:p>
    <w:p w14:paraId="516CB7FD" w14:textId="77777777" w:rsidR="00DF3BD2" w:rsidRPr="00DF3BD2" w:rsidRDefault="00DF3BD2" w:rsidP="00DF3BD2">
      <w:pPr>
        <w:pStyle w:val="acbfdd8b-e11b-4d36-88ff-6049b138f862"/>
        <w:rPr>
          <w:highlight w:val="yellow"/>
        </w:rPr>
      </w:pPr>
      <w:r w:rsidRPr="00DF3BD2">
        <w:rPr>
          <w:highlight w:val="yellow"/>
        </w:rPr>
        <w:t>现有研究重视模型假设的合理性验证，如忽略面板孔隙影响（孔径&lt;5mm）、电磁波直线传播假设等</w:t>
      </w:r>
      <w:hyperlink r:id="rId18" w:tgtFrame="_blank" w:history="1">
        <w:r w:rsidRPr="00DF3BD2">
          <w:rPr>
            <w:rStyle w:val="ae"/>
            <w:highlight w:val="yellow"/>
          </w:rPr>
          <w:t>1</w:t>
        </w:r>
      </w:hyperlink>
      <w:hyperlink r:id="rId19" w:tgtFrame="_blank" w:history="1">
        <w:r w:rsidRPr="00DF3BD2">
          <w:rPr>
            <w:rStyle w:val="ae"/>
            <w:highlight w:val="yellow"/>
          </w:rPr>
          <w:t>4</w:t>
        </w:r>
      </w:hyperlink>
      <w:r w:rsidRPr="00DF3BD2">
        <w:rPr>
          <w:highlight w:val="yellow"/>
        </w:rPr>
        <w:t>。误差分析显示，节点位移模型的最大误差通常低于0.1米，且优化算法收敛性良好，证明模型可靠性</w:t>
      </w:r>
      <w:hyperlink r:id="rId20" w:tgtFrame="_blank" w:history="1">
        <w:r w:rsidRPr="00DF3BD2">
          <w:rPr>
            <w:rStyle w:val="ae"/>
            <w:highlight w:val="yellow"/>
          </w:rPr>
          <w:t>1</w:t>
        </w:r>
      </w:hyperlink>
      <w:r w:rsidRPr="00DF3BD2">
        <w:rPr>
          <w:highlight w:val="yellow"/>
        </w:rPr>
        <w:t>。此外，反射面板的平面假设与实际曲率差异可能引入局部误差，需通过动态修正或局部微调策略进一步优化</w:t>
      </w:r>
      <w:hyperlink r:id="rId21" w:tgtFrame="_blank" w:history="1">
        <w:r w:rsidRPr="00DF3BD2">
          <w:rPr>
            <w:rStyle w:val="ae"/>
            <w:highlight w:val="yellow"/>
          </w:rPr>
          <w:t>3</w:t>
        </w:r>
      </w:hyperlink>
      <w:hyperlink r:id="rId22" w:tgtFrame="_blank" w:history="1">
        <w:r w:rsidRPr="00DF3BD2">
          <w:rPr>
            <w:rStyle w:val="ae"/>
            <w:highlight w:val="yellow"/>
          </w:rPr>
          <w:t>7</w:t>
        </w:r>
      </w:hyperlink>
      <w:r w:rsidRPr="00DF3BD2">
        <w:rPr>
          <w:highlight w:val="yellow"/>
        </w:rPr>
        <w:t>。</w:t>
      </w:r>
    </w:p>
    <w:p w14:paraId="52DB4A5D" w14:textId="77777777" w:rsidR="00DF3BD2" w:rsidRPr="00DF3BD2" w:rsidRDefault="00DF3BD2" w:rsidP="00DF3BD2">
      <w:pPr>
        <w:pStyle w:val="acbfdd8b-e11b-4d36-88ff-6049b138f862"/>
        <w:rPr>
          <w:b/>
          <w:bCs/>
          <w:highlight w:val="yellow"/>
        </w:rPr>
      </w:pPr>
      <w:r w:rsidRPr="00DF3BD2">
        <w:rPr>
          <w:b/>
          <w:bCs/>
          <w:highlight w:val="yellow"/>
        </w:rPr>
        <w:t>5. 工程应用与未来方向</w:t>
      </w:r>
    </w:p>
    <w:p w14:paraId="41C0A960" w14:textId="77777777" w:rsidR="00DF3BD2" w:rsidRPr="00DF3BD2" w:rsidRDefault="00DF3BD2" w:rsidP="00DF3BD2">
      <w:pPr>
        <w:pStyle w:val="acbfdd8b-e11b-4d36-88ff-6049b138f862"/>
      </w:pPr>
      <w:r w:rsidRPr="00DF3BD2">
        <w:rPr>
          <w:highlight w:val="yellow"/>
        </w:rPr>
        <w:t>FAST的主动反射面调节技术已成功应用于实际观测，但其</w:t>
      </w:r>
      <w:proofErr w:type="gramStart"/>
      <w:r w:rsidRPr="00DF3BD2">
        <w:rPr>
          <w:highlight w:val="yellow"/>
        </w:rPr>
        <w:t>复杂索网结构</w:t>
      </w:r>
      <w:proofErr w:type="gramEnd"/>
      <w:r w:rsidRPr="00DF3BD2">
        <w:rPr>
          <w:highlight w:val="yellow"/>
        </w:rPr>
        <w:t>和大规模节点的实时控制仍面临挑战。未来研究或需结合深度学习预测节点位移模式，或开发更高效的分布式优化算法以应对计算复杂度</w:t>
      </w:r>
      <w:hyperlink r:id="rId23" w:tgtFrame="_blank" w:history="1">
        <w:r w:rsidRPr="00DF3BD2">
          <w:rPr>
            <w:rStyle w:val="ae"/>
            <w:highlight w:val="yellow"/>
          </w:rPr>
          <w:t>3</w:t>
        </w:r>
      </w:hyperlink>
      <w:hyperlink r:id="rId24" w:tgtFrame="_blank" w:history="1">
        <w:r w:rsidRPr="00DF3BD2">
          <w:rPr>
            <w:rStyle w:val="ae"/>
            <w:highlight w:val="yellow"/>
          </w:rPr>
          <w:t>9</w:t>
        </w:r>
      </w:hyperlink>
      <w:r w:rsidRPr="00DF3BD2">
        <w:rPr>
          <w:highlight w:val="yellow"/>
        </w:rPr>
        <w:t>。此外，多目标协同优化（如调节速度、能耗与精度）及极端天气下的动态稳定性分析亦是重要方向。</w:t>
      </w:r>
    </w:p>
    <w:p w14:paraId="45DEBD5E" w14:textId="77777777" w:rsidR="000D2D3A" w:rsidRPr="00DF3BD2" w:rsidRDefault="000D2D3A" w:rsidP="000D2D3A">
      <w:pPr>
        <w:pStyle w:val="acbfdd8b-e11b-4d36-88ff-6049b138f862"/>
        <w:rPr>
          <w:rFonts w:hint="eastAsia"/>
        </w:rPr>
      </w:pPr>
    </w:p>
    <w:sectPr w:rsidR="000D2D3A" w:rsidRPr="00DF3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95C72"/>
    <w:multiLevelType w:val="hybridMultilevel"/>
    <w:tmpl w:val="C9EC01E6"/>
    <w:lvl w:ilvl="0" w:tplc="C24ED4FE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7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9C"/>
    <w:rsid w:val="000D2D3A"/>
    <w:rsid w:val="005B770B"/>
    <w:rsid w:val="00AD7088"/>
    <w:rsid w:val="00DF3BD2"/>
    <w:rsid w:val="00F4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93863"/>
  <w15:chartTrackingRefBased/>
  <w15:docId w15:val="{534AB179-31E1-4D4A-BC7A-4A033579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2F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F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F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F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F9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F9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F9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F9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F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2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2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2F9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2F9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42F9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2F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2F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2F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2F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2F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2F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2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2F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2F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2F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2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2F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2F9C"/>
    <w:rPr>
      <w:b/>
      <w:bCs/>
      <w:smallCaps/>
      <w:color w:val="0F4761" w:themeColor="accent1" w:themeShade="BF"/>
      <w:spacing w:val="5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0D2D3A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0D2D3A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0D2D3A"/>
    <w:pPr>
      <w:adjustRightInd w:val="0"/>
      <w:spacing w:after="0" w:line="288" w:lineRule="auto"/>
    </w:pPr>
    <w:rPr>
      <w:rFonts w:ascii="微软雅黑" w:eastAsia="微软雅黑" w:hAnsi="微软雅黑"/>
      <w:color w:val="000000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0D2D3A"/>
    <w:rPr>
      <w:rFonts w:ascii="微软雅黑" w:eastAsia="微软雅黑" w:hAnsi="微软雅黑"/>
      <w:color w:val="000000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0D2D3A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0D2D3A"/>
    <w:rPr>
      <w:rFonts w:ascii="微软雅黑" w:eastAsia="微软雅黑" w:hAnsi="微软雅黑" w:cstheme="majorBidi"/>
      <w:b/>
      <w:color w:val="000000"/>
      <w:sz w:val="28"/>
      <w:szCs w:val="40"/>
    </w:rPr>
  </w:style>
  <w:style w:type="character" w:styleId="ae">
    <w:name w:val="Hyperlink"/>
    <w:basedOn w:val="a0"/>
    <w:uiPriority w:val="99"/>
    <w:unhideWhenUsed/>
    <w:rsid w:val="00DF3BD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F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292788/article/details/131088944" TargetMode="External"/><Relationship Id="rId13" Type="http://schemas.openxmlformats.org/officeDocument/2006/relationships/hyperlink" Target="https://zhuanlan.zhihu.com/p/408904263" TargetMode="External"/><Relationship Id="rId18" Type="http://schemas.openxmlformats.org/officeDocument/2006/relationships/hyperlink" Target="https://blog.csdn.net/weixin_43292788/article/details/13108894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juejin.cn/post/7132274661294866446" TargetMode="External"/><Relationship Id="rId7" Type="http://schemas.openxmlformats.org/officeDocument/2006/relationships/hyperlink" Target="https://blog.csdn.net/weixin_43292788/article/details/131088944" TargetMode="External"/><Relationship Id="rId12" Type="http://schemas.openxmlformats.org/officeDocument/2006/relationships/hyperlink" Target="https://blog.csdn.net/weixin_43292788/article/details/131088944" TargetMode="External"/><Relationship Id="rId17" Type="http://schemas.openxmlformats.org/officeDocument/2006/relationships/hyperlink" Target="https://blog.csdn.net/weixin_43292788/article/details/13108894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qikan.cqvip.com/Qikan/Article/Detail?id=7107213216" TargetMode="External"/><Relationship Id="rId20" Type="http://schemas.openxmlformats.org/officeDocument/2006/relationships/hyperlink" Target="https://blog.csdn.net/weixin_43292788/article/details/1310889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ejin.cn/post/7132274661294866446" TargetMode="External"/><Relationship Id="rId11" Type="http://schemas.openxmlformats.org/officeDocument/2006/relationships/hyperlink" Target="https://juejin.cn/post/7132274661294866446" TargetMode="External"/><Relationship Id="rId24" Type="http://schemas.openxmlformats.org/officeDocument/2006/relationships/hyperlink" Target="https://zhuanlan.zhihu.com/p/408904263" TargetMode="External"/><Relationship Id="rId5" Type="http://schemas.openxmlformats.org/officeDocument/2006/relationships/hyperlink" Target="https://blog.csdn.net/weixin_43292788/article/details/131088944" TargetMode="External"/><Relationship Id="rId15" Type="http://schemas.openxmlformats.org/officeDocument/2006/relationships/hyperlink" Target="https://juejin.cn/post/7132274661294866446" TargetMode="External"/><Relationship Id="rId23" Type="http://schemas.openxmlformats.org/officeDocument/2006/relationships/hyperlink" Target="https://juejin.cn/post/7132274661294866446" TargetMode="External"/><Relationship Id="rId10" Type="http://schemas.openxmlformats.org/officeDocument/2006/relationships/hyperlink" Target="https://blog.csdn.net/weixin_43292788/article/details/131088944" TargetMode="External"/><Relationship Id="rId19" Type="http://schemas.openxmlformats.org/officeDocument/2006/relationships/hyperlink" Target="https://pdf-1307664364.cos.ap-chengdu.myqcloud.com/%E6%95%B0%E5%AD%A6%E5%BB%BA%E6%A8%A1/%E5%85%A8%E5%9B%BD%E5%A4%A7%E5%AD%A6%E7%94%9F%E6%95%B0%E5%AD%A6%E5%BB%BA%E6%A8%A1%E7%AB%9E%E8%B5%9B%28CUMCM%29%E5%8E%86%E5%B9%B4%E8%AF%95%E9%A2%98/%E8%AF%95%E9%A2%98PDF/CUMCM-2021-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ikan.cqvip.com/Qikan/Article/Detail?id=7107213216" TargetMode="External"/><Relationship Id="rId14" Type="http://schemas.openxmlformats.org/officeDocument/2006/relationships/hyperlink" Target="https://blog.csdn.net/weixin_43292788/article/details/131088944" TargetMode="External"/><Relationship Id="rId22" Type="http://schemas.openxmlformats.org/officeDocument/2006/relationships/hyperlink" Target="https://qikan.cqvip.com/Qikan/Article/Detail?id=71072132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shundong liu</dc:creator>
  <cp:keywords/>
  <dc:description/>
  <cp:lastModifiedBy>shundong liu</cp:lastModifiedBy>
  <cp:revision>2</cp:revision>
  <dcterms:created xsi:type="dcterms:W3CDTF">2025-07-19T07:49:00Z</dcterms:created>
  <dcterms:modified xsi:type="dcterms:W3CDTF">2025-07-19T08:11:00Z</dcterms:modified>
</cp:coreProperties>
</file>