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uto"/>
        <w:jc w:val="left"/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36"/>
          <w:shd w:val="clear" w:color="auto" w:fill="FFFFFF"/>
        </w:rPr>
        <w:t>李澍楠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男 | 户口-黑龙江-哈尔滨 | 现居住于上海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4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年工作经验 | 本科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手机；18811624089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E-mail；li_shunan@163.com 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求职意向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工作性质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：全职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：IT管理/项目协调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期望行业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：IT服务（系统/数据/维护）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工作地区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：上海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目前状况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：目前处于在职状态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专业技能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熟练掌握hadoop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生态圈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系统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CDH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组件，如Hive，Hbase，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park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熟练掌握流批处理框架flink运行时工作原理，设计开发测试流式数据处理算子。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熟练使用java，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python开发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语言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springMVC，springboot，flask等服务框架。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熟悉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各种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数据库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和搜索引擎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的使用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Mysql，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Redis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ES，Solr，clickhouse。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熟练运用Docker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等集成kubernetes实现代码CI/CD部署。</w:t>
      </w:r>
    </w:p>
    <w:p>
      <w:pPr>
        <w:numPr>
          <w:ilvl w:val="0"/>
          <w:numId w:val="1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sz w:val="18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熟悉一些典型的算法，例：关联规则，聚合，逻辑递归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神经网络。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工作经历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20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至今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 九章云极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职务：中级研发工程师Ⅰ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工作描述：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主要负责项目进度跟踪，跨团队沟通，资源协调，以及平台系统功能点设计，代码开发和系统调试。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实现基于大数据环境下的数据抽取，处理，分析与计算。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实现基于微服务架构下系统后端服务请求处理与响应开发测试。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实现基于流批处理框架下数据的流式处理与转换算子设计，开发，调试。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hd w:val="clear" w:color="auto" w:fill="FFFFFF"/>
          <w:lang w:val="en-US" w:eastAsia="zh-CN"/>
        </w:rPr>
        <w:t>工作内容：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负责海量数据抽取，处理，存储。以及高并发场景下交易查询优化。完成投产部署。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负责系统前后端接口设计，开发，调试，优化，与fate原生代码交互，算法运行。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负责系统流式功能算子的开发调试，优化高并发，低延迟场景下功能算子，妈祖tps等指标。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负责跨组之间的项目沟通，进度协调，编写部署投产文档模板，实现稳定投产部署。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负责调研并调试fate原生算法支持，多host下，统计分析（均值，方差，中位数），机器学习（逻辑回归，SecureBoost），神经网络（DNN）等。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负责原生fate工作流和模型仓库管理模块开发，调试。如工作流管理，以及模型预测，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负责日志模块管理，包括计算日志入库，联合任务凭证管理，存证发现追踪等。</w:t>
      </w:r>
      <w:bookmarkStart w:id="0" w:name="_GoBack"/>
      <w:bookmarkEnd w:id="0"/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2019/2-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 xml:space="preserve">2020/4 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文思海辉金融-中央国债新一代系统建设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高级数据工程师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着重处理企业内非结构化、半结构化以及海量的结构化数据。依托大数据处理、分析、挖掘手段，为管理分析类应用提供数据支持。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基于Hadoop平台的系统管理，代码开发优化，以及开发文档的编写。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利用统一调度工具Control-M开发配置大数据平台的工作任务调度。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利用ETL工具informatica开发配置优化数据流管道。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编写并调优Sql，解决大数据平台和数据仓库不同层级之间的数据对接。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2017/8-201</w:t>
      </w: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/1 明码（上海）生物科技有限公司</w:t>
      </w:r>
    </w:p>
    <w:p>
      <w:pPr>
        <w:spacing w:line="360" w:lineRule="auto"/>
        <w:ind w:firstLine="420" w:firstLineChars="0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职务：·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 xml:space="preserve">大数据软件开发工程师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工作描述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基于基因大数据的系统开发、维护、部署上线，保证医疗基因数据（VCF）高效读写、海量存储、实时分析等系统操作的稳定运行。构建基因医疗大数据的系统体系。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br w:type="textWrapping"/>
      </w:r>
      <w:r>
        <w:rPr>
          <w:rFonts w:ascii="微软雅黑" w:hAnsi="微软雅黑" w:eastAsia="微软雅黑" w:cs="微软雅黑"/>
          <w:b/>
          <w:color w:val="000000"/>
          <w:shd w:val="clear" w:color="auto" w:fill="FFFFFF"/>
        </w:rPr>
        <w:t>工作内容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：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基于CDH版本Hadoop大数据系统的基础搭建、平台维护、代码调优。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结合Jenkins、gitlab、docker容器开发配置代码高度集成，自动化部署管道。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搭建ELK平台，分析app运行情况、出错概率、以及bug的修复情况。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开发、维护、VCF基因数据处理分析管道流的代码开发，维护。调优。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Confluence编写平台搭建维护，代码迭代开发调优后证记文档。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平台架构设计，比较各个数据库对VCF文件的搜索的速度，精选出最为合适的数据库作为相应 VCF文件的搜索方式。</w:t>
      </w:r>
    </w:p>
    <w:p>
      <w:pPr>
        <w:numPr>
          <w:ilvl w:val="0"/>
          <w:numId w:val="4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数据监控，增量数据监控管理。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项目经验</w:t>
      </w:r>
    </w:p>
    <w:p>
      <w:pPr>
        <w:spacing w:line="360" w:lineRule="auto"/>
        <w:jc w:val="left"/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0000"/>
          <w:sz w:val="24"/>
          <w:shd w:val="clear" w:color="auto" w:fill="FFFFFF"/>
          <w:lang w:val="en-US" w:eastAsia="zh-CN"/>
        </w:rPr>
        <w:t>项目名称：数据条线数据服务支撑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hd w:val="clear" w:color="auto" w:fill="FFFFFF"/>
          <w:lang w:val="en-US" w:eastAsia="zh-CN"/>
        </w:rPr>
        <w:t>责任描述；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高并发批处理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计算代码优化，需求开发文档编写。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2、调优sql，解决大数据平台和数据仓库不同层级之间的数据对接。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3、统一调度工具Control-M配置大数据平台的任务调度。</w:t>
      </w:r>
    </w:p>
    <w:p>
      <w:pPr>
        <w:spacing w:line="360" w:lineRule="auto"/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val="en-US" w:eastAsia="zh-CN"/>
        </w:rPr>
        <w:t>4、ETL工具informatica配置大数据平台数据抽取。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 微基因项目优化体系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将oss康码基因数据（VCF）抽取到Hadoop平台的hdfs待预处理操作。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转译VCF文件内容，提取相关字段数据，数据排序以及数据统计等相关数据清洗。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针对不同阶段的代码优化，提高运行效率。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利用hbase的builkload对hdfs上转译后的基因数据做hbase的高效上传。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结合Kafka、Spark和HBASE特点，利用Azkaban调度工具，共同实现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数据的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</w:rPr>
        <w:t>海量存储，高效查询。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  <w:lang w:eastAsia="zh-CN"/>
        </w:rPr>
        <w:t>项目名称：</w:t>
      </w:r>
      <w:r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  <w:t>来因部落日志分析系统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b/>
          <w:color w:val="00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部署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开发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调试ELK日志分析系统，将日志分为多个层，用户层、故障层、模块指标层等等。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在elasticsearch中创建不同的索引存储不同的日志层。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定时监控故障层的日志数据，反馈报告故障发生失败的原因，及时调整优化。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利用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  <w:shd w:val="clear" w:fill="FFFFFF"/>
        </w:rPr>
        <w:t>Kibana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生成界面对用户层的数据进行折线图，扇形图，柱状图等，图形胡的展示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针对不同模块指标，制定相应模块的调整方案。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hd w:val="clear" w:color="auto" w:fill="FFFFFF"/>
        </w:rPr>
        <w:t>集成自动化部署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责任描述；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docker容器，gitlab，Jenkins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配置代码集成自动化部署（CI/CD）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针对前端和后台的不同代码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配置相应的dockerfile，docker-compose文件，将项目封装成docker容器，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并实现打包部署上线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配置gitlab-webhook连接Jenkins实现项目的自动触发自动部署。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编写pipline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脚本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，规范gitlab秘钥，各个项目全局凭据，提高项目部署效率。</w:t>
      </w: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425" w:hanging="425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val="en-US" w:eastAsia="zh-CN"/>
        </w:rPr>
        <w:t>利用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kong网关配置前端H5项目的访问域名</w:t>
      </w:r>
      <w:r>
        <w:rPr>
          <w:rFonts w:hint="eastAsia" w:ascii="微软雅黑" w:hAnsi="微软雅黑" w:eastAsia="微软雅黑" w:cs="微软雅黑"/>
          <w:color w:val="000000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color w:val="000000"/>
          <w:shd w:val="clear" w:color="auto" w:fill="FFFFFF"/>
        </w:rPr>
        <w:t>实现kong网关的灵活运用。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语言能力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英语 | 读写能力一般 | 听说能力一般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000000"/>
          <w:sz w:val="28"/>
          <w:shd w:val="clear" w:color="auto" w:fill="FFFFFF"/>
        </w:rPr>
        <w:t>自我评价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逻辑思维能力强，思路清楚，学习能力极强，对新技术有着强烈的好奇心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对工作尽职尽责，乐于从事有挑战性的工作，对机器学习有极大兴趣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乐于与用户以及同事和领导沟通，以便快速解决项目遇到的问题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可以接受外派，能吃苦，抗压能力强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hd w:val="clear" w:color="auto" w:fill="FFFFFF"/>
        </w:rPr>
        <w:t>有良好的数学学习能力，掌握MATLAB等数学软件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487F5"/>
    <w:multiLevelType w:val="singleLevel"/>
    <w:tmpl w:val="82D487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8FA234"/>
    <w:multiLevelType w:val="singleLevel"/>
    <w:tmpl w:val="DF8FA234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1BC50B40"/>
    <w:multiLevelType w:val="multilevel"/>
    <w:tmpl w:val="1BC50B40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2CF5A17"/>
    <w:multiLevelType w:val="multilevel"/>
    <w:tmpl w:val="32CF5A1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8B032D0"/>
    <w:multiLevelType w:val="singleLevel"/>
    <w:tmpl w:val="48B032D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2DB7458"/>
    <w:multiLevelType w:val="multilevel"/>
    <w:tmpl w:val="52DB745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69D01E8B"/>
    <w:multiLevelType w:val="multilevel"/>
    <w:tmpl w:val="69D01E8B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ADB3027"/>
    <w:multiLevelType w:val="multilevel"/>
    <w:tmpl w:val="6ADB3027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795"/>
    <w:rsid w:val="0014500E"/>
    <w:rsid w:val="00195D3D"/>
    <w:rsid w:val="002A15F4"/>
    <w:rsid w:val="002B3B49"/>
    <w:rsid w:val="00542795"/>
    <w:rsid w:val="005B1F6B"/>
    <w:rsid w:val="00937434"/>
    <w:rsid w:val="009D0024"/>
    <w:rsid w:val="00D87E58"/>
    <w:rsid w:val="00DB0A31"/>
    <w:rsid w:val="01677B19"/>
    <w:rsid w:val="019A107F"/>
    <w:rsid w:val="02C928C4"/>
    <w:rsid w:val="03C0170E"/>
    <w:rsid w:val="04094A4F"/>
    <w:rsid w:val="052E5E23"/>
    <w:rsid w:val="05760487"/>
    <w:rsid w:val="05BC1FBD"/>
    <w:rsid w:val="07A743EC"/>
    <w:rsid w:val="07E646DE"/>
    <w:rsid w:val="07E76D3A"/>
    <w:rsid w:val="08593E9F"/>
    <w:rsid w:val="08C15D74"/>
    <w:rsid w:val="092658A2"/>
    <w:rsid w:val="09955B1E"/>
    <w:rsid w:val="0A2D78C7"/>
    <w:rsid w:val="0B4F3E45"/>
    <w:rsid w:val="0B897058"/>
    <w:rsid w:val="0BBE02FB"/>
    <w:rsid w:val="0BEA1A22"/>
    <w:rsid w:val="0CB35AB9"/>
    <w:rsid w:val="0CD42B48"/>
    <w:rsid w:val="0CD90007"/>
    <w:rsid w:val="0D6B5B0E"/>
    <w:rsid w:val="0DC4729C"/>
    <w:rsid w:val="0E840C06"/>
    <w:rsid w:val="0EA50CAF"/>
    <w:rsid w:val="0ED713B9"/>
    <w:rsid w:val="0FC708FF"/>
    <w:rsid w:val="0FEC19AE"/>
    <w:rsid w:val="10452274"/>
    <w:rsid w:val="104F14E3"/>
    <w:rsid w:val="11115B2A"/>
    <w:rsid w:val="11315D51"/>
    <w:rsid w:val="129C6601"/>
    <w:rsid w:val="134A4710"/>
    <w:rsid w:val="1370401B"/>
    <w:rsid w:val="14B45E2D"/>
    <w:rsid w:val="14E23BEF"/>
    <w:rsid w:val="151E09CC"/>
    <w:rsid w:val="1567052A"/>
    <w:rsid w:val="16004571"/>
    <w:rsid w:val="16C806BA"/>
    <w:rsid w:val="16CB28E0"/>
    <w:rsid w:val="196627FC"/>
    <w:rsid w:val="19ED47C5"/>
    <w:rsid w:val="1A4900F0"/>
    <w:rsid w:val="1A585F3C"/>
    <w:rsid w:val="1A5D5D17"/>
    <w:rsid w:val="1B0C4905"/>
    <w:rsid w:val="1B403F1A"/>
    <w:rsid w:val="1B5046B7"/>
    <w:rsid w:val="1B9A13F8"/>
    <w:rsid w:val="1C45728F"/>
    <w:rsid w:val="1CA15DF0"/>
    <w:rsid w:val="1D5C55CA"/>
    <w:rsid w:val="1F5657BC"/>
    <w:rsid w:val="1F727BCD"/>
    <w:rsid w:val="1F951AA3"/>
    <w:rsid w:val="20373BB0"/>
    <w:rsid w:val="208B7ACF"/>
    <w:rsid w:val="2106582B"/>
    <w:rsid w:val="21B45D73"/>
    <w:rsid w:val="21C4325A"/>
    <w:rsid w:val="21CA4B72"/>
    <w:rsid w:val="22601B31"/>
    <w:rsid w:val="24580E5F"/>
    <w:rsid w:val="245D4CEA"/>
    <w:rsid w:val="24A22B8B"/>
    <w:rsid w:val="24B14A61"/>
    <w:rsid w:val="26B020FB"/>
    <w:rsid w:val="276C7D4D"/>
    <w:rsid w:val="276F2206"/>
    <w:rsid w:val="279D685A"/>
    <w:rsid w:val="27EF34CB"/>
    <w:rsid w:val="280119F9"/>
    <w:rsid w:val="290F0B12"/>
    <w:rsid w:val="2CA01F23"/>
    <w:rsid w:val="2CB83C9C"/>
    <w:rsid w:val="2CF921F0"/>
    <w:rsid w:val="2D4B3704"/>
    <w:rsid w:val="2D915FE5"/>
    <w:rsid w:val="2EF65132"/>
    <w:rsid w:val="2F5908DA"/>
    <w:rsid w:val="30295243"/>
    <w:rsid w:val="30412AC6"/>
    <w:rsid w:val="30C5793B"/>
    <w:rsid w:val="30D75492"/>
    <w:rsid w:val="30DE75E5"/>
    <w:rsid w:val="33D471ED"/>
    <w:rsid w:val="34762365"/>
    <w:rsid w:val="349C7FEC"/>
    <w:rsid w:val="35066E48"/>
    <w:rsid w:val="35761D82"/>
    <w:rsid w:val="35FA387D"/>
    <w:rsid w:val="382F79D8"/>
    <w:rsid w:val="386572FF"/>
    <w:rsid w:val="3AC060D3"/>
    <w:rsid w:val="3C112262"/>
    <w:rsid w:val="3C532911"/>
    <w:rsid w:val="3DDD4508"/>
    <w:rsid w:val="3E125135"/>
    <w:rsid w:val="3E1F7EDA"/>
    <w:rsid w:val="3E3F6703"/>
    <w:rsid w:val="3EB96F0A"/>
    <w:rsid w:val="3EBF2EC4"/>
    <w:rsid w:val="3F481EA3"/>
    <w:rsid w:val="40FB28E4"/>
    <w:rsid w:val="40FD690F"/>
    <w:rsid w:val="41703C7E"/>
    <w:rsid w:val="424A2F42"/>
    <w:rsid w:val="432A6217"/>
    <w:rsid w:val="438B5D64"/>
    <w:rsid w:val="442527A3"/>
    <w:rsid w:val="44AB2D0C"/>
    <w:rsid w:val="44BB56E3"/>
    <w:rsid w:val="46CE4F89"/>
    <w:rsid w:val="4A714AEF"/>
    <w:rsid w:val="4AC65AC2"/>
    <w:rsid w:val="4ACB4CC9"/>
    <w:rsid w:val="4C2E73B3"/>
    <w:rsid w:val="4C51366F"/>
    <w:rsid w:val="4C5301FD"/>
    <w:rsid w:val="4DCE495D"/>
    <w:rsid w:val="4E62526E"/>
    <w:rsid w:val="4E963C14"/>
    <w:rsid w:val="4F5D4727"/>
    <w:rsid w:val="4FD92CDD"/>
    <w:rsid w:val="4FDD4633"/>
    <w:rsid w:val="50EB61B5"/>
    <w:rsid w:val="514559F8"/>
    <w:rsid w:val="516E02D2"/>
    <w:rsid w:val="517B6449"/>
    <w:rsid w:val="52241CFD"/>
    <w:rsid w:val="5258645B"/>
    <w:rsid w:val="526D4EA0"/>
    <w:rsid w:val="52706778"/>
    <w:rsid w:val="531368DA"/>
    <w:rsid w:val="545827C2"/>
    <w:rsid w:val="54D46613"/>
    <w:rsid w:val="54FB1F3C"/>
    <w:rsid w:val="55E60D03"/>
    <w:rsid w:val="569D132A"/>
    <w:rsid w:val="57426A27"/>
    <w:rsid w:val="5822783D"/>
    <w:rsid w:val="58772491"/>
    <w:rsid w:val="5B915AAA"/>
    <w:rsid w:val="5BA85FE4"/>
    <w:rsid w:val="5BC47226"/>
    <w:rsid w:val="5C194F06"/>
    <w:rsid w:val="5C5B0633"/>
    <w:rsid w:val="5C851874"/>
    <w:rsid w:val="5D852620"/>
    <w:rsid w:val="5ECB135F"/>
    <w:rsid w:val="5EF54C1A"/>
    <w:rsid w:val="5FE247DA"/>
    <w:rsid w:val="60995B89"/>
    <w:rsid w:val="60F77029"/>
    <w:rsid w:val="610E7183"/>
    <w:rsid w:val="616C5441"/>
    <w:rsid w:val="63BE4541"/>
    <w:rsid w:val="63D17451"/>
    <w:rsid w:val="643C6C85"/>
    <w:rsid w:val="644E72A3"/>
    <w:rsid w:val="6492620B"/>
    <w:rsid w:val="64E92B6C"/>
    <w:rsid w:val="651D698B"/>
    <w:rsid w:val="658A6E95"/>
    <w:rsid w:val="66471B8B"/>
    <w:rsid w:val="670C146A"/>
    <w:rsid w:val="67161274"/>
    <w:rsid w:val="69066BE8"/>
    <w:rsid w:val="6C76430B"/>
    <w:rsid w:val="6C834D33"/>
    <w:rsid w:val="6E7043E8"/>
    <w:rsid w:val="6E894CF4"/>
    <w:rsid w:val="6FBA0A73"/>
    <w:rsid w:val="704B04D2"/>
    <w:rsid w:val="70581C72"/>
    <w:rsid w:val="71100086"/>
    <w:rsid w:val="711D7FEB"/>
    <w:rsid w:val="7126534E"/>
    <w:rsid w:val="71951D8B"/>
    <w:rsid w:val="71DF6D3B"/>
    <w:rsid w:val="729930D5"/>
    <w:rsid w:val="732D7A80"/>
    <w:rsid w:val="73EB4DD0"/>
    <w:rsid w:val="74B41F3F"/>
    <w:rsid w:val="75102117"/>
    <w:rsid w:val="77934BA8"/>
    <w:rsid w:val="77CC5FBD"/>
    <w:rsid w:val="78210632"/>
    <w:rsid w:val="782548CA"/>
    <w:rsid w:val="78686A77"/>
    <w:rsid w:val="78BD1BF6"/>
    <w:rsid w:val="794B273F"/>
    <w:rsid w:val="796A145E"/>
    <w:rsid w:val="7A3C1220"/>
    <w:rsid w:val="7A694E1A"/>
    <w:rsid w:val="7AC11C72"/>
    <w:rsid w:val="7AD2537C"/>
    <w:rsid w:val="7B492CAD"/>
    <w:rsid w:val="7C390793"/>
    <w:rsid w:val="7E2062DF"/>
    <w:rsid w:val="7E9D034D"/>
    <w:rsid w:val="7EE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404</Words>
  <Characters>2307</Characters>
  <Lines>19</Lines>
  <Paragraphs>5</Paragraphs>
  <TotalTime>69</TotalTime>
  <ScaleCrop>false</ScaleCrop>
  <LinksUpToDate>false</LinksUpToDate>
  <CharactersWithSpaces>2706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2019-09-14T10:30:00Z</dcterms:created>
  <dc:creator>ccdc</dc:creator>
  <cp:lastModifiedBy>lisn</cp:lastModifiedBy>
  <dcterms:modified xsi:type="dcterms:W3CDTF">2021-09-14T10:35:54Z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DD039E94AFA249549C65DBAB4DFC384A</vt:lpwstr>
  </property>
</Properties>
</file>