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B8860B"/>
          <w:sz w:val="28"/>
          <w:szCs w:val="28"/>
        </w:rPr>
        <w:t xml:space="preserve">SHUNLINK</w:t>
      </w:r>
    </w:p>
    <w:p>
      <w:pPr>
        <w:spacing w:after="120"/>
        <w:jc w:val="center"/>
      </w:pPr>
      <w:r>
        <w:rPr>
          <w:b/>
          <w:bCs/>
          <w:sz w:val="44"/>
          <w:szCs w:val="44"/>
        </w:rPr>
        <w:t xml:space="preserve">Advanced AI Implementation</w:t>
      </w:r>
    </w:p>
    <w:p>
      <w:pPr>
        <w:spacing w:after="120"/>
        <w:jc w:val="center"/>
      </w:pPr>
      <w:r>
        <w:rPr>
          <w:color w:val="444444"/>
          <w:sz w:val="26"/>
          <w:szCs w:val="26"/>
        </w:rPr>
        <w:t xml:space="preserve">Future Scope — AI-Powered 4PL Logistics</w:t>
      </w:r>
    </w:p>
    <w:p>
      <w:pPr>
        <w:spacing w:after="200" w:before="400"/>
        <w:jc w:val="center"/>
      </w:pPr>
      <w:r>
        <w:rPr>
          <w:i/>
          <w:iCs/>
          <w:color w:val="666666"/>
          <w:sz w:val="22"/>
          <w:szCs w:val="22"/>
        </w:rPr>
        <w:t xml:space="preserve">Confidential · Product &amp; investor reference</w:t>
      </w:r>
    </w:p>
    <w:p>
      <w:r>
        <w:br w:type="page"/>
      </w:r>
    </w:p>
    <w:p>
      <w:pPr>
        <w:spacing w:after="100"/>
      </w:pPr>
      <w:r>
        <w:rPr>
          <w:sz w:val="22"/>
          <w:szCs w:val="22"/>
        </w:rPr>
        <w:t xml:space="preserve">Document version: 2.0</w:t>
      </w:r>
    </w:p>
    <w:p>
      <w:pPr>
        <w:spacing w:after="100"/>
      </w:pPr>
      <w:r>
        <w:rPr>
          <w:sz w:val="22"/>
          <w:szCs w:val="22"/>
        </w:rPr>
        <w:t xml:space="preserve">Audience: Product, leadership, investors, engineering</w:t>
      </w:r>
    </w:p>
    <w:p>
      <w:pPr>
        <w:spacing w:after="100"/>
      </w:pPr>
      <w:r>
        <w:rPr>
          <w:sz w:val="22"/>
          <w:szCs w:val="22"/>
        </w:rPr>
        <w:t xml:space="preserve">Near-term (mostly automation + simple stats): see AUTOMATION_AND_AI.md.</w:t>
      </w:r>
    </w:p>
    <w:p>
      <w:pPr>
        <w:spacing w:after="100"/>
      </w:pPr>
      <w:r>
        <w:rPr>
          <w:sz w:val="22"/>
          <w:szCs w:val="22"/>
        </w:rPr>
        <w:t xml:space="preserve">This file is the full AI feature list for Shunlink in easy language.</w:t>
      </w:r>
    </w:p>
    <w:p>
      <w:pPr>
        <w:spacing w:after="100"/>
      </w:pPr>
      <w:r>
        <w:rPr>
          <w:sz w:val="22"/>
          <w:szCs w:val="22"/>
        </w:rPr>
        <w:t xml:space="preserve">Types used in tables</w:t>
      </w:r>
    </w:p>
    <w:p>
      <w:pPr>
        <w:spacing w:after="60"/>
        <w:ind w:left="360"/>
      </w:pPr>
      <w:r>
        <w:rPr>
          <w:sz w:val="22"/>
          <w:szCs w:val="22"/>
        </w:rPr>
        <w:t xml:space="preserve">• Agent — A focused AI worker that watches data or chats and suggests/drafts actions (human confirms money and awards by default).</w:t>
      </w:r>
    </w:p>
    <w:p>
      <w:pPr>
        <w:spacing w:after="60"/>
        <w:ind w:left="360"/>
      </w:pPr>
      <w:r>
        <w:rPr>
          <w:sz w:val="22"/>
          <w:szCs w:val="22"/>
        </w:rPr>
        <w:t xml:space="preserve">• ML — Machine learning: learns patterns from past trips, quotes, payments (gets better as data grows).</w:t>
      </w:r>
    </w:p>
    <w:p>
      <w:pPr>
        <w:spacing w:after="60"/>
        <w:ind w:left="360"/>
      </w:pPr>
      <w:r>
        <w:rPr>
          <w:sz w:val="22"/>
          <w:szCs w:val="22"/>
        </w:rPr>
        <w:t xml:space="preserve">• LLM — Large language model: understands questions and documents in natural language (Hindi/English).</w:t>
      </w:r>
    </w:p>
    <w:p>
      <w:pPr>
        <w:spacing w:after="60"/>
        <w:ind w:left="360"/>
      </w:pPr>
      <w:r>
        <w:rPr>
          <w:sz w:val="22"/>
          <w:szCs w:val="22"/>
        </w:rPr>
        <w:t xml:space="preserve">• Vision — Reads photos and PDFs (POD, RC, bills).</w:t>
      </w:r>
    </w:p>
    <w:p>
      <w:pPr>
        <w:spacing w:after="60"/>
        <w:ind w:left="360"/>
      </w:pPr>
      <w:r>
        <w:rPr>
          <w:sz w:val="22"/>
          <w:szCs w:val="22"/>
        </w:rPr>
        <w:t xml:space="preserve">• Rules+ — Smart rules today; can become ML later.</w:t>
      </w:r>
    </w:p>
    <w:p>
      <w:pPr>
        <w:pStyle w:val="Heading1"/>
        <w:spacing w:after="120" w:before="240"/>
      </w:pPr>
      <w:r>
        <w:t xml:space="preserve">Plain English summary</w:t>
      </w:r>
    </w:p>
    <w:p>
      <w:pPr>
        <w:spacing w:after="100"/>
      </w:pPr>
      <w:r>
        <w:rPr>
          <w:sz w:val="22"/>
          <w:szCs w:val="22"/>
        </w:rPr>
        <w:t xml:space="preserve">Shunlink will feel AI-powered when clients can track and predict deliveries, vendors see the right loads and fair rate hints, and your team gets help choosing vendors, catching delays, and checking bills—all using your own trip data.</w:t>
      </w:r>
    </w:p>
    <w:p>
      <w:pPr>
        <w:spacing w:after="100"/>
      </w:pPr>
      <w:r>
        <w:rPr>
          <w:sz w:val="22"/>
          <w:szCs w:val="22"/>
        </w:rPr>
        <w:t xml:space="preserve">AI includes agents (small specialists), ML (learning from history), LLMs (chat and document understanding), and vision (photos/POD). Humans stay in charge of payments and final vendor award unless a client later agrees to strict auto-rules.</w:t>
      </w:r>
    </w:p>
    <w:p>
      <w:pPr>
        <w:pStyle w:val="Heading1"/>
        <w:spacing w:after="120" w:before="240"/>
      </w:pPr>
      <w:r>
        <w:t xml:space="preserve">AI features for clients</w:t>
      </w:r>
    </w:p>
    <w:tbl>
      <w:tblPr>
        <w:tblW w:type="pct" w:w="5000"/>
        <w:tblBorders>
          <w:top w:val="single" w:sz="1"/>
          <w:left w:val="single" w:sz="1"/>
          <w:bottom w:val="single" w:sz="1"/>
          <w:right w:val="single" w:sz="1"/>
          <w:insideH w:val="single" w:sz="1"/>
          <w:insideV w:val="single" w:sz="1"/>
        </w:tblBorders>
      </w:tblPr>
      <w:tblGrid>
        <w:gridCol w:w="3009"/>
        <w:gridCol w:w="3009"/>
        <w:gridCol w:w="3009"/>
      </w:tblGrid>
      <w:tr>
        <w:tc>
          <w:tcPr>
            <w:tcW w:type="pct" w:w="1667"/>
          </w:tcPr>
          <w:p>
            <w:r>
              <w:rPr>
                <w:b/>
                <w:bCs/>
                <w:sz w:val="20"/>
                <w:szCs w:val="20"/>
              </w:rPr>
              <w:t xml:space="preserve">Feature</w:t>
            </w:r>
          </w:p>
        </w:tc>
        <w:tc>
          <w:tcPr>
            <w:tcW w:type="pct" w:w="1667"/>
          </w:tcPr>
          <w:p>
            <w:r>
              <w:rPr>
                <w:b/>
                <w:bCs/>
                <w:sz w:val="20"/>
                <w:szCs w:val="20"/>
              </w:rPr>
              <w:t xml:space="preserve">Type</w:t>
            </w:r>
          </w:p>
        </w:tc>
        <w:tc>
          <w:tcPr>
            <w:tcW w:type="pct" w:w="1667"/>
          </w:tcPr>
          <w:p>
            <w:r>
              <w:rPr>
                <w:b/>
                <w:bCs/>
                <w:sz w:val="20"/>
                <w:szCs w:val="20"/>
              </w:rPr>
              <w:t xml:space="preserve">What it does (easy)</w:t>
            </w:r>
          </w:p>
        </w:tc>
      </w:tr>
      <w:tr>
        <w:tc>
          <w:tcPr>
            <w:tcW w:type="pct" w:w="1667"/>
          </w:tcPr>
          <w:p>
            <w:r>
              <w:rPr>
                <w:b w:val="false"/>
                <w:bCs w:val="false"/>
                <w:sz w:val="20"/>
                <w:szCs w:val="20"/>
              </w:rPr>
              <w:t xml:space="preserve">Predicted arrival (ETA)</w:t>
            </w:r>
          </w:p>
        </w:tc>
        <w:tc>
          <w:tcPr>
            <w:tcW w:type="pct" w:w="1667"/>
          </w:tcPr>
          <w:p>
            <w:r>
              <w:rPr>
                <w:b w:val="false"/>
                <w:bCs w:val="false"/>
                <w:sz w:val="20"/>
                <w:szCs w:val="20"/>
              </w:rPr>
              <w:t xml:space="preserve">ML</w:t>
            </w:r>
          </w:p>
        </w:tc>
        <w:tc>
          <w:tcPr>
            <w:tcW w:type="pct" w:w="1667"/>
          </w:tcPr>
          <w:p>
            <w:r>
              <w:rPr>
                <w:b w:val="false"/>
                <w:bCs w:val="false"/>
                <w:sz w:val="20"/>
                <w:szCs w:val="20"/>
              </w:rPr>
              <w:t xml:space="preserve">Shows “likely delivery between X and Y” based on past trips on that route and live GPS.</w:t>
            </w:r>
          </w:p>
        </w:tc>
      </w:tr>
      <w:tr>
        <w:tc>
          <w:tcPr>
            <w:tcW w:type="pct" w:w="1667"/>
          </w:tcPr>
          <w:p>
            <w:r>
              <w:rPr>
                <w:b w:val="false"/>
                <w:bCs w:val="false"/>
                <w:sz w:val="20"/>
                <w:szCs w:val="20"/>
              </w:rPr>
              <w:t xml:space="preserve">Delay watch</w:t>
            </w:r>
          </w:p>
        </w:tc>
        <w:tc>
          <w:tcPr>
            <w:tcW w:type="pct" w:w="1667"/>
          </w:tcPr>
          <w:p>
            <w:r>
              <w:rPr>
                <w:b w:val="false"/>
                <w:bCs w:val="false"/>
                <w:sz w:val="20"/>
                <w:szCs w:val="20"/>
              </w:rPr>
              <w:t xml:space="preserve">Agent + Rules+</w:t>
            </w:r>
          </w:p>
        </w:tc>
        <w:tc>
          <w:tcPr>
            <w:tcW w:type="pct" w:w="1667"/>
          </w:tcPr>
          <w:p>
            <w:r>
              <w:rPr>
                <w:b w:val="false"/>
                <w:bCs w:val="false"/>
                <w:sz w:val="20"/>
                <w:szCs w:val="20"/>
              </w:rPr>
              <w:t xml:space="preserve">Notices GPS stopped or truck sitting too long; warns client before they call you.</w:t>
            </w:r>
          </w:p>
        </w:tc>
      </w:tr>
      <w:tr>
        <w:tc>
          <w:tcPr>
            <w:tcW w:type="pct" w:w="1667"/>
          </w:tcPr>
          <w:p>
            <w:r>
              <w:rPr>
                <w:b w:val="false"/>
                <w:bCs w:val="false"/>
                <w:sz w:val="20"/>
                <w:szCs w:val="20"/>
              </w:rPr>
              <w:t xml:space="preserve">Proactive alerts</w:t>
            </w:r>
          </w:p>
        </w:tc>
        <w:tc>
          <w:tcPr>
            <w:tcW w:type="pct" w:w="1667"/>
          </w:tcPr>
          <w:p>
            <w:r>
              <w:rPr>
                <w:b w:val="false"/>
                <w:bCs w:val="false"/>
                <w:sz w:val="20"/>
                <w:szCs w:val="20"/>
              </w:rPr>
              <w:t xml:space="preserve">Agent</w:t>
            </w:r>
          </w:p>
        </w:tc>
        <w:tc>
          <w:tcPr>
            <w:tcW w:type="pct" w:w="1667"/>
          </w:tcPr>
          <w:p>
            <w:r>
              <w:rPr>
                <w:b w:val="false"/>
                <w:bCs w:val="false"/>
                <w:sz w:val="20"/>
                <w:szCs w:val="20"/>
              </w:rPr>
              <w:t xml:space="preserve">Sends WhatsApp/email: dispatched, delayed, delivered—with link to track.</w:t>
            </w:r>
          </w:p>
        </w:tc>
      </w:tr>
      <w:tr>
        <w:tc>
          <w:tcPr>
            <w:tcW w:type="pct" w:w="1667"/>
          </w:tcPr>
          <w:p>
            <w:r>
              <w:rPr>
                <w:b w:val="false"/>
                <w:bCs w:val="false"/>
                <w:sz w:val="20"/>
                <w:szCs w:val="20"/>
              </w:rPr>
              <w:t xml:space="preserve">Client copilot</w:t>
            </w:r>
          </w:p>
        </w:tc>
        <w:tc>
          <w:tcPr>
            <w:tcW w:type="pct" w:w="1667"/>
          </w:tcPr>
          <w:p>
            <w:r>
              <w:rPr>
                <w:b w:val="false"/>
                <w:bCs w:val="false"/>
                <w:sz w:val="20"/>
                <w:szCs w:val="20"/>
              </w:rPr>
              <w:t xml:space="preserve">LLM + Agent</w:t>
            </w:r>
          </w:p>
        </w:tc>
        <w:tc>
          <w:tcPr>
            <w:tcW w:type="pct" w:w="1667"/>
          </w:tcPr>
          <w:p>
            <w:r>
              <w:rPr>
                <w:b w:val="false"/>
                <w:bCs w:val="false"/>
                <w:sz w:val="20"/>
                <w:szCs w:val="20"/>
              </w:rPr>
              <w:t xml:space="preserve">Chat: “Where is my LR?”, “Unpaid invoices?” Answers only from that client’s shipments and bills.</w:t>
            </w:r>
          </w:p>
        </w:tc>
      </w:tr>
      <w:tr>
        <w:tc>
          <w:tcPr>
            <w:tcW w:type="pct" w:w="1667"/>
          </w:tcPr>
          <w:p>
            <w:r>
              <w:rPr>
                <w:b w:val="false"/>
                <w:bCs w:val="false"/>
                <w:sz w:val="20"/>
                <w:szCs w:val="20"/>
              </w:rPr>
              <w:t xml:space="preserve">Control tower</w:t>
            </w:r>
          </w:p>
        </w:tc>
        <w:tc>
          <w:tcPr>
            <w:tcW w:type="pct" w:w="1667"/>
          </w:tcPr>
          <w:p>
            <w:r>
              <w:rPr>
                <w:b w:val="false"/>
                <w:bCs w:val="false"/>
                <w:sz w:val="20"/>
                <w:szCs w:val="20"/>
              </w:rPr>
              <w:t xml:space="preserve">ML + LLM</w:t>
            </w:r>
          </w:p>
        </w:tc>
        <w:tc>
          <w:tcPr>
            <w:tcW w:type="pct" w:w="1667"/>
          </w:tcPr>
          <w:p>
            <w:r>
              <w:rPr>
                <w:b w:val="false"/>
                <w:bCs w:val="false"/>
                <w:sz w:val="20"/>
                <w:szCs w:val="20"/>
              </w:rPr>
              <w:t xml:space="preserve">One screen: which loads are late, cost by route, on-time %. Weekly plain-English summary.</w:t>
            </w:r>
          </w:p>
        </w:tc>
      </w:tr>
      <w:tr>
        <w:tc>
          <w:tcPr>
            <w:tcW w:type="pct" w:w="1667"/>
          </w:tcPr>
          <w:p>
            <w:r>
              <w:rPr>
                <w:b w:val="false"/>
                <w:bCs w:val="false"/>
                <w:sz w:val="20"/>
                <w:szCs w:val="20"/>
              </w:rPr>
              <w:t xml:space="preserve">“What-if” planner</w:t>
            </w:r>
          </w:p>
        </w:tc>
        <w:tc>
          <w:tcPr>
            <w:tcW w:type="pct" w:w="1667"/>
          </w:tcPr>
          <w:p>
            <w:r>
              <w:rPr>
                <w:b w:val="false"/>
                <w:bCs w:val="false"/>
                <w:sz w:val="20"/>
                <w:szCs w:val="20"/>
              </w:rPr>
              <w:t xml:space="preserve">LLM + ML</w:t>
            </w:r>
          </w:p>
        </w:tc>
        <w:tc>
          <w:tcPr>
            <w:tcW w:type="pct" w:w="1667"/>
          </w:tcPr>
          <w:p>
            <w:r>
              <w:rPr>
                <w:b w:val="false"/>
                <w:bCs w:val="false"/>
                <w:sz w:val="20"/>
                <w:szCs w:val="20"/>
              </w:rPr>
              <w:t xml:space="preserve">Ask: “If this load is 6 hours late, what else is affected?” Uses their live data.</w:t>
            </w:r>
          </w:p>
        </w:tc>
      </w:tr>
      <w:tr>
        <w:tc>
          <w:tcPr>
            <w:tcW w:type="pct" w:w="1667"/>
          </w:tcPr>
          <w:p>
            <w:r>
              <w:rPr>
                <w:b w:val="false"/>
                <w:bCs w:val="false"/>
                <w:sz w:val="20"/>
                <w:szCs w:val="20"/>
              </w:rPr>
              <w:t xml:space="preserve">Invoice explainer</w:t>
            </w:r>
          </w:p>
        </w:tc>
        <w:tc>
          <w:tcPr>
            <w:tcW w:type="pct" w:w="1667"/>
          </w:tcPr>
          <w:p>
            <w:r>
              <w:rPr>
                <w:b w:val="false"/>
                <w:bCs w:val="false"/>
                <w:sz w:val="20"/>
                <w:szCs w:val="20"/>
              </w:rPr>
              <w:t xml:space="preserve">LLM</w:t>
            </w:r>
          </w:p>
        </w:tc>
        <w:tc>
          <w:tcPr>
            <w:tcW w:type="pct" w:w="1667"/>
          </w:tcPr>
          <w:p>
            <w:r>
              <w:rPr>
                <w:b w:val="false"/>
                <w:bCs w:val="false"/>
                <w:sz w:val="20"/>
                <w:szCs w:val="20"/>
              </w:rPr>
              <w:t xml:space="preserve">Explains invoice lines in simple language (freight, detention, etc.).</w:t>
            </w:r>
          </w:p>
        </w:tc>
      </w:tr>
      <w:tr>
        <w:tc>
          <w:tcPr>
            <w:tcW w:type="pct" w:w="1667"/>
          </w:tcPr>
          <w:p>
            <w:r>
              <w:rPr>
                <w:b w:val="false"/>
                <w:bCs w:val="false"/>
                <w:sz w:val="20"/>
                <w:szCs w:val="20"/>
              </w:rPr>
              <w:t xml:space="preserve">Demand hint</w:t>
            </w:r>
          </w:p>
        </w:tc>
        <w:tc>
          <w:tcPr>
            <w:tcW w:type="pct" w:w="1667"/>
          </w:tcPr>
          <w:p>
            <w:r>
              <w:rPr>
                <w:b w:val="false"/>
                <w:bCs w:val="false"/>
                <w:sz w:val="20"/>
                <w:szCs w:val="20"/>
              </w:rPr>
              <w:t xml:space="preserve">ML</w:t>
            </w:r>
          </w:p>
        </w:tc>
        <w:tc>
          <w:tcPr>
            <w:tcW w:type="pct" w:w="1667"/>
          </w:tcPr>
          <w:p>
            <w:r>
              <w:rPr>
                <w:b w:val="false"/>
                <w:bCs w:val="false"/>
                <w:sz w:val="20"/>
                <w:szCs w:val="20"/>
              </w:rPr>
              <w:t xml:space="preserve">“You usually book about N trucks on this lane this week” (planning help).</w:t>
            </w:r>
          </w:p>
        </w:tc>
      </w:tr>
      <w:tr>
        <w:tc>
          <w:tcPr>
            <w:tcW w:type="pct" w:w="1667"/>
          </w:tcPr>
          <w:p>
            <w:r>
              <w:rPr>
                <w:b w:val="false"/>
                <w:bCs w:val="false"/>
                <w:sz w:val="20"/>
                <w:szCs w:val="20"/>
              </w:rPr>
              <w:t xml:space="preserve">Consignee track link</w:t>
            </w:r>
          </w:p>
        </w:tc>
        <w:tc>
          <w:tcPr>
            <w:tcW w:type="pct" w:w="1667"/>
          </w:tcPr>
          <w:p>
            <w:r>
              <w:rPr>
                <w:b w:val="false"/>
                <w:bCs w:val="false"/>
                <w:sz w:val="20"/>
                <w:szCs w:val="20"/>
              </w:rPr>
              <w:t xml:space="preserve">Rules+</w:t>
            </w:r>
          </w:p>
        </w:tc>
        <w:tc>
          <w:tcPr>
            <w:tcW w:type="pct" w:w="1667"/>
          </w:tcPr>
          <w:p>
            <w:r>
              <w:rPr>
                <w:b w:val="false"/>
                <w:bCs w:val="false"/>
                <w:sz w:val="20"/>
                <w:szCs w:val="20"/>
              </w:rPr>
              <w:t xml:space="preserve">Share tracking without login (optional, later).</w:t>
            </w:r>
          </w:p>
        </w:tc>
      </w:tr>
      <w:tr>
        <w:tc>
          <w:tcPr>
            <w:tcW w:type="pct" w:w="1667"/>
          </w:tcPr>
          <w:p>
            <w:r>
              <w:rPr>
                <w:b w:val="false"/>
                <w:bCs w:val="false"/>
                <w:sz w:val="20"/>
                <w:szCs w:val="20"/>
              </w:rPr>
              <w:t xml:space="preserve">Dispute assistant</w:t>
            </w:r>
          </w:p>
        </w:tc>
        <w:tc>
          <w:tcPr>
            <w:tcW w:type="pct" w:w="1667"/>
          </w:tcPr>
          <w:p>
            <w:r>
              <w:rPr>
                <w:b w:val="false"/>
                <w:bCs w:val="false"/>
                <w:sz w:val="20"/>
                <w:szCs w:val="20"/>
              </w:rPr>
              <w:t xml:space="preserve">LLM</w:t>
            </w:r>
          </w:p>
        </w:tc>
        <w:tc>
          <w:tcPr>
            <w:tcW w:type="pct" w:w="1667"/>
          </w:tcPr>
          <w:p>
            <w:r>
              <w:rPr>
                <w:b w:val="false"/>
                <w:bCs w:val="false"/>
                <w:sz w:val="20"/>
                <w:szCs w:val="20"/>
              </w:rPr>
              <w:t xml:space="preserve">Helps client draft a short dispute note from trip + invoice facts (ops reviews).</w:t>
            </w:r>
          </w:p>
        </w:tc>
      </w:tr>
      <w:tr>
        <w:tc>
          <w:tcPr>
            <w:tcW w:type="pct" w:w="1667"/>
          </w:tcPr>
          <w:p>
            <w:r>
              <w:rPr>
                <w:b w:val="false"/>
                <w:bCs w:val="false"/>
                <w:sz w:val="20"/>
                <w:szCs w:val="20"/>
              </w:rPr>
              <w:t xml:space="preserve">Multi-language chat</w:t>
            </w:r>
          </w:p>
        </w:tc>
        <w:tc>
          <w:tcPr>
            <w:tcW w:type="pct" w:w="1667"/>
          </w:tcPr>
          <w:p>
            <w:r>
              <w:rPr>
                <w:b w:val="false"/>
                <w:bCs w:val="false"/>
                <w:sz w:val="20"/>
                <w:szCs w:val="20"/>
              </w:rPr>
              <w:t xml:space="preserve">LLM</w:t>
            </w:r>
          </w:p>
        </w:tc>
        <w:tc>
          <w:tcPr>
            <w:tcW w:type="pct" w:w="1667"/>
          </w:tcPr>
          <w:p>
            <w:r>
              <w:rPr>
                <w:b w:val="false"/>
                <w:bCs w:val="false"/>
                <w:sz w:val="20"/>
                <w:szCs w:val="20"/>
              </w:rPr>
              <w:t xml:space="preserve">Hindi/English (and more) for status questions.</w:t>
            </w:r>
          </w:p>
        </w:tc>
      </w:tr>
      <w:tr>
        <w:tc>
          <w:tcPr>
            <w:tcW w:type="pct" w:w="1667"/>
          </w:tcPr>
          <w:p>
            <w:r>
              <w:rPr>
                <w:b w:val="false"/>
                <w:bCs w:val="false"/>
                <w:sz w:val="20"/>
                <w:szCs w:val="20"/>
              </w:rPr>
              <w:t xml:space="preserve">OTIF risk score</w:t>
            </w:r>
          </w:p>
        </w:tc>
        <w:tc>
          <w:tcPr>
            <w:tcW w:type="pct" w:w="1667"/>
          </w:tcPr>
          <w:p>
            <w:r>
              <w:rPr>
                <w:b w:val="false"/>
                <w:bCs w:val="false"/>
                <w:sz w:val="20"/>
                <w:szCs w:val="20"/>
              </w:rPr>
              <w:t xml:space="preserve">ML</w:t>
            </w:r>
          </w:p>
        </w:tc>
        <w:tc>
          <w:tcPr>
            <w:tcW w:type="pct" w:w="1667"/>
          </w:tcPr>
          <w:p>
            <w:r>
              <w:rPr>
                <w:b w:val="false"/>
                <w:bCs w:val="false"/>
                <w:sz w:val="20"/>
                <w:szCs w:val="20"/>
              </w:rPr>
              <w:t xml:space="preserve">Score per shipment: likelihood of missing promised delivery window.</w:t>
            </w:r>
          </w:p>
        </w:tc>
      </w:tr>
      <w:tr>
        <w:tc>
          <w:tcPr>
            <w:tcW w:type="pct" w:w="1667"/>
          </w:tcPr>
          <w:p>
            <w:r>
              <w:rPr>
                <w:b w:val="false"/>
                <w:bCs w:val="false"/>
                <w:sz w:val="20"/>
                <w:szCs w:val="20"/>
              </w:rPr>
              <w:t xml:space="preserve">Benchmark (opt-in)</w:t>
            </w:r>
          </w:p>
        </w:tc>
        <w:tc>
          <w:tcPr>
            <w:tcW w:type="pct" w:w="1667"/>
          </w:tcPr>
          <w:p>
            <w:r>
              <w:rPr>
                <w:b w:val="false"/>
                <w:bCs w:val="false"/>
                <w:sz w:val="20"/>
                <w:szCs w:val="20"/>
              </w:rPr>
              <w:t xml:space="preserve">ML</w:t>
            </w:r>
          </w:p>
        </w:tc>
        <w:tc>
          <w:tcPr>
            <w:tcW w:type="pct" w:w="1667"/>
          </w:tcPr>
          <w:p>
            <w:r>
              <w:rPr>
                <w:b w:val="false"/>
                <w:bCs w:val="false"/>
                <w:sz w:val="20"/>
                <w:szCs w:val="20"/>
              </w:rPr>
              <w:t xml:space="preserve">Anonymous compare: your lane cost vs Shunlink network average.</w:t>
            </w:r>
          </w:p>
        </w:tc>
      </w:tr>
    </w:tbl>
    <w:p>
      <w:pPr>
        <w:spacing w:after="120"/>
      </w:pPr>
    </w:p>
    <w:p>
      <w:pPr>
        <w:pStyle w:val="Heading1"/>
        <w:spacing w:after="120" w:before="240"/>
      </w:pPr>
      <w:r>
        <w:t xml:space="preserve">AI features for vendors</w:t>
      </w:r>
    </w:p>
    <w:tbl>
      <w:tblPr>
        <w:tblW w:type="pct" w:w="5000"/>
        <w:tblBorders>
          <w:top w:val="single" w:sz="1"/>
          <w:left w:val="single" w:sz="1"/>
          <w:bottom w:val="single" w:sz="1"/>
          <w:right w:val="single" w:sz="1"/>
          <w:insideH w:val="single" w:sz="1"/>
          <w:insideV w:val="single" w:sz="1"/>
        </w:tblBorders>
      </w:tblPr>
      <w:tblGrid>
        <w:gridCol w:w="3009"/>
        <w:gridCol w:w="3009"/>
        <w:gridCol w:w="3009"/>
      </w:tblGrid>
      <w:tr>
        <w:tc>
          <w:tcPr>
            <w:tcW w:type="pct" w:w="1667"/>
          </w:tcPr>
          <w:p>
            <w:r>
              <w:rPr>
                <w:b/>
                <w:bCs/>
                <w:sz w:val="20"/>
                <w:szCs w:val="20"/>
              </w:rPr>
              <w:t xml:space="preserve">Feature</w:t>
            </w:r>
          </w:p>
        </w:tc>
        <w:tc>
          <w:tcPr>
            <w:tcW w:type="pct" w:w="1667"/>
          </w:tcPr>
          <w:p>
            <w:r>
              <w:rPr>
                <w:b/>
                <w:bCs/>
                <w:sz w:val="20"/>
                <w:szCs w:val="20"/>
              </w:rPr>
              <w:t xml:space="preserve">Type</w:t>
            </w:r>
          </w:p>
        </w:tc>
        <w:tc>
          <w:tcPr>
            <w:tcW w:type="pct" w:w="1667"/>
          </w:tcPr>
          <w:p>
            <w:r>
              <w:rPr>
                <w:b/>
                <w:bCs/>
                <w:sz w:val="20"/>
                <w:szCs w:val="20"/>
              </w:rPr>
              <w:t xml:space="preserve">What it does (easy)</w:t>
            </w:r>
          </w:p>
        </w:tc>
      </w:tr>
      <w:tr>
        <w:tc>
          <w:tcPr>
            <w:tcW w:type="pct" w:w="1667"/>
          </w:tcPr>
          <w:p>
            <w:r>
              <w:rPr>
                <w:b w:val="false"/>
                <w:bCs w:val="false"/>
                <w:sz w:val="20"/>
                <w:szCs w:val="20"/>
              </w:rPr>
              <w:t xml:space="preserve">Smart load feed</w:t>
            </w:r>
          </w:p>
        </w:tc>
        <w:tc>
          <w:tcPr>
            <w:tcW w:type="pct" w:w="1667"/>
          </w:tcPr>
          <w:p>
            <w:r>
              <w:rPr>
                <w:b w:val="false"/>
                <w:bCs w:val="false"/>
                <w:sz w:val="20"/>
                <w:szCs w:val="20"/>
              </w:rPr>
              <w:t xml:space="preserve">ML + Agent</w:t>
            </w:r>
          </w:p>
        </w:tc>
        <w:tc>
          <w:tcPr>
            <w:tcW w:type="pct" w:w="1667"/>
          </w:tcPr>
          <w:p>
            <w:r>
              <w:rPr>
                <w:b w:val="false"/>
                <w:bCs w:val="false"/>
                <w:sz w:val="20"/>
                <w:szCs w:val="20"/>
              </w:rPr>
              <w:t xml:space="preserve">Open indents sorted: best match for your zones, truck type, lanes you’ve run.</w:t>
            </w:r>
          </w:p>
        </w:tc>
      </w:tr>
      <w:tr>
        <w:tc>
          <w:tcPr>
            <w:tcW w:type="pct" w:w="1667"/>
          </w:tcPr>
          <w:p>
            <w:r>
              <w:rPr>
                <w:b w:val="false"/>
                <w:bCs w:val="false"/>
                <w:sz w:val="20"/>
                <w:szCs w:val="20"/>
              </w:rPr>
              <w:t xml:space="preserve">Quote coach</w:t>
            </w:r>
          </w:p>
        </w:tc>
        <w:tc>
          <w:tcPr>
            <w:tcW w:type="pct" w:w="1667"/>
          </w:tcPr>
          <w:p>
            <w:r>
              <w:rPr>
                <w:b w:val="false"/>
                <w:bCs w:val="false"/>
                <w:sz w:val="20"/>
                <w:szCs w:val="20"/>
              </w:rPr>
              <w:t xml:space="preserve">ML</w:t>
            </w:r>
          </w:p>
        </w:tc>
        <w:tc>
          <w:tcPr>
            <w:tcW w:type="pct" w:w="1667"/>
          </w:tcPr>
          <w:p>
            <w:r>
              <w:rPr>
                <w:b w:val="false"/>
                <w:bCs w:val="false"/>
                <w:sz w:val="20"/>
                <w:szCs w:val="20"/>
              </w:rPr>
              <w:t xml:space="preserve">Suggests rate band for the lane (from Shunlink history—not others’ secret bids).</w:t>
            </w:r>
          </w:p>
        </w:tc>
      </w:tr>
      <w:tr>
        <w:tc>
          <w:tcPr>
            <w:tcW w:type="pct" w:w="1667"/>
          </w:tcPr>
          <w:p>
            <w:r>
              <w:rPr>
                <w:b w:val="false"/>
                <w:bCs w:val="false"/>
                <w:sz w:val="20"/>
                <w:szCs w:val="20"/>
              </w:rPr>
              <w:t xml:space="preserve">Win chance</w:t>
            </w:r>
          </w:p>
        </w:tc>
        <w:tc>
          <w:tcPr>
            <w:tcW w:type="pct" w:w="1667"/>
          </w:tcPr>
          <w:p>
            <w:r>
              <w:rPr>
                <w:b w:val="false"/>
                <w:bCs w:val="false"/>
                <w:sz w:val="20"/>
                <w:szCs w:val="20"/>
              </w:rPr>
              <w:t xml:space="preserve">ML</w:t>
            </w:r>
          </w:p>
        </w:tc>
        <w:tc>
          <w:tcPr>
            <w:tcW w:type="pct" w:w="1667"/>
          </w:tcPr>
          <w:p>
            <w:r>
              <w:rPr>
                <w:b w:val="false"/>
                <w:bCs w:val="false"/>
                <w:sz w:val="20"/>
                <w:szCs w:val="20"/>
              </w:rPr>
              <w:t xml:space="preserve">“At ₹X your chance to win this indent is roughly Y%” (guidance only).</w:t>
            </w:r>
          </w:p>
        </w:tc>
      </w:tr>
      <w:tr>
        <w:tc>
          <w:tcPr>
            <w:tcW w:type="pct" w:w="1667"/>
          </w:tcPr>
          <w:p>
            <w:r>
              <w:rPr>
                <w:b w:val="false"/>
                <w:bCs w:val="false"/>
                <w:sz w:val="20"/>
                <w:szCs w:val="20"/>
              </w:rPr>
              <w:t xml:space="preserve">Vendor copilot</w:t>
            </w:r>
          </w:p>
        </w:tc>
        <w:tc>
          <w:tcPr>
            <w:tcW w:type="pct" w:w="1667"/>
          </w:tcPr>
          <w:p>
            <w:r>
              <w:rPr>
                <w:b w:val="false"/>
                <w:bCs w:val="false"/>
                <w:sz w:val="20"/>
                <w:szCs w:val="20"/>
              </w:rPr>
              <w:t xml:space="preserve">LLM + Agent</w:t>
            </w:r>
          </w:p>
        </w:tc>
        <w:tc>
          <w:tcPr>
            <w:tcW w:type="pct" w:w="1667"/>
          </w:tcPr>
          <w:p>
            <w:r>
              <w:rPr>
                <w:b w:val="false"/>
                <w:bCs w:val="false"/>
                <w:sz w:val="20"/>
                <w:szCs w:val="20"/>
              </w:rPr>
              <w:t xml:space="preserve">Chat: payment status, POD rejection reason, which indents to quote.</w:t>
            </w:r>
          </w:p>
        </w:tc>
      </w:tr>
      <w:tr>
        <w:tc>
          <w:tcPr>
            <w:tcW w:type="pct" w:w="1667"/>
          </w:tcPr>
          <w:p>
            <w:r>
              <w:rPr>
                <w:b w:val="false"/>
                <w:bCs w:val="false"/>
                <w:sz w:val="20"/>
                <w:szCs w:val="20"/>
              </w:rPr>
              <w:t xml:space="preserve">Payment pipeline explainer</w:t>
            </w:r>
          </w:p>
        </w:tc>
        <w:tc>
          <w:tcPr>
            <w:tcW w:type="pct" w:w="1667"/>
          </w:tcPr>
          <w:p>
            <w:r>
              <w:rPr>
                <w:b w:val="false"/>
                <w:bCs w:val="false"/>
                <w:sz w:val="20"/>
                <w:szCs w:val="20"/>
              </w:rPr>
              <w:t xml:space="preserve">LLM + Rules+</w:t>
            </w:r>
          </w:p>
        </w:tc>
        <w:tc>
          <w:tcPr>
            <w:tcW w:type="pct" w:w="1667"/>
          </w:tcPr>
          <w:p>
            <w:r>
              <w:rPr>
                <w:b w:val="false"/>
                <w:bCs w:val="false"/>
                <w:sz w:val="20"/>
                <w:szCs w:val="20"/>
              </w:rPr>
              <w:t xml:space="preserve">Plain steps: advance paid → POD OK → balance scheduled; what’s blocking.</w:t>
            </w:r>
          </w:p>
        </w:tc>
      </w:tr>
      <w:tr>
        <w:tc>
          <w:tcPr>
            <w:tcW w:type="pct" w:w="1667"/>
          </w:tcPr>
          <w:p>
            <w:r>
              <w:rPr>
                <w:b w:val="false"/>
                <w:bCs w:val="false"/>
                <w:sz w:val="20"/>
                <w:szCs w:val="20"/>
              </w:rPr>
              <w:t xml:space="preserve">Placement nudge agent</w:t>
            </w:r>
          </w:p>
        </w:tc>
        <w:tc>
          <w:tcPr>
            <w:tcW w:type="pct" w:w="1667"/>
          </w:tcPr>
          <w:p>
            <w:r>
              <w:rPr>
                <w:b w:val="false"/>
                <w:bCs w:val="false"/>
                <w:sz w:val="20"/>
                <w:szCs w:val="20"/>
              </w:rPr>
              <w:t xml:space="preserve">Agent</w:t>
            </w:r>
          </w:p>
        </w:tc>
        <w:tc>
          <w:tcPr>
            <w:tcW w:type="pct" w:w="1667"/>
          </w:tcPr>
          <w:p>
            <w:r>
              <w:rPr>
                <w:b w:val="false"/>
                <w:bCs w:val="false"/>
                <w:sz w:val="20"/>
                <w:szCs w:val="20"/>
              </w:rPr>
              <w:t xml:space="preserve">Reminds you before deadline: vehicle/driver still missing.</w:t>
            </w:r>
          </w:p>
        </w:tc>
      </w:tr>
      <w:tr>
        <w:tc>
          <w:tcPr>
            <w:tcW w:type="pct" w:w="1667"/>
          </w:tcPr>
          <w:p>
            <w:r>
              <w:rPr>
                <w:b w:val="false"/>
                <w:bCs w:val="false"/>
                <w:sz w:val="20"/>
                <w:szCs w:val="20"/>
              </w:rPr>
              <w:t xml:space="preserve">POD quality check</w:t>
            </w:r>
          </w:p>
        </w:tc>
        <w:tc>
          <w:tcPr>
            <w:tcW w:type="pct" w:w="1667"/>
          </w:tcPr>
          <w:p>
            <w:r>
              <w:rPr>
                <w:b w:val="false"/>
                <w:bCs w:val="false"/>
                <w:sz w:val="20"/>
                <w:szCs w:val="20"/>
              </w:rPr>
              <w:t xml:space="preserve">Vision + Rules+</w:t>
            </w:r>
          </w:p>
        </w:tc>
        <w:tc>
          <w:tcPr>
            <w:tcW w:type="pct" w:w="1667"/>
          </w:tcPr>
          <w:p>
            <w:r>
              <w:rPr>
                <w:b w:val="false"/>
                <w:bCs w:val="false"/>
                <w:sz w:val="20"/>
                <w:szCs w:val="20"/>
              </w:rPr>
              <w:t xml:space="preserve">Warns if photo blurry/dark; later reads LR number and stamp from image.</w:t>
            </w:r>
          </w:p>
        </w:tc>
      </w:tr>
      <w:tr>
        <w:tc>
          <w:tcPr>
            <w:tcW w:type="pct" w:w="1667"/>
          </w:tcPr>
          <w:p>
            <w:r>
              <w:rPr>
                <w:b w:val="false"/>
                <w:bCs w:val="false"/>
                <w:sz w:val="20"/>
                <w:szCs w:val="20"/>
              </w:rPr>
              <w:t xml:space="preserve">POD resubmit helper</w:t>
            </w:r>
          </w:p>
        </w:tc>
        <w:tc>
          <w:tcPr>
            <w:tcW w:type="pct" w:w="1667"/>
          </w:tcPr>
          <w:p>
            <w:r>
              <w:rPr>
                <w:b w:val="false"/>
                <w:bCs w:val="false"/>
                <w:sz w:val="20"/>
                <w:szCs w:val="20"/>
              </w:rPr>
              <w:t xml:space="preserve">LLM</w:t>
            </w:r>
          </w:p>
        </w:tc>
        <w:tc>
          <w:tcPr>
            <w:tcW w:type="pct" w:w="1667"/>
          </w:tcPr>
          <w:p>
            <w:r>
              <w:rPr>
                <w:b w:val="false"/>
                <w:bCs w:val="false"/>
                <w:sz w:val="20"/>
                <w:szCs w:val="20"/>
              </w:rPr>
              <w:t xml:space="preserve">Tells exactly what finance rejected and how to fix.</w:t>
            </w:r>
          </w:p>
        </w:tc>
      </w:tr>
      <w:tr>
        <w:tc>
          <w:tcPr>
            <w:tcW w:type="pct" w:w="1667"/>
          </w:tcPr>
          <w:p>
            <w:r>
              <w:rPr>
                <w:b w:val="false"/>
                <w:bCs w:val="false"/>
                <w:sz w:val="20"/>
                <w:szCs w:val="20"/>
              </w:rPr>
              <w:t xml:space="preserve">Performance coach</w:t>
            </w:r>
          </w:p>
        </w:tc>
        <w:tc>
          <w:tcPr>
            <w:tcW w:type="pct" w:w="1667"/>
          </w:tcPr>
          <w:p>
            <w:r>
              <w:rPr>
                <w:b w:val="false"/>
                <w:bCs w:val="false"/>
                <w:sz w:val="20"/>
                <w:szCs w:val="20"/>
              </w:rPr>
              <w:t xml:space="preserve">ML</w:t>
            </w:r>
          </w:p>
        </w:tc>
        <w:tc>
          <w:tcPr>
            <w:tcW w:type="pct" w:w="1667"/>
          </w:tcPr>
          <w:p>
            <w:r>
              <w:rPr>
                <w:b w:val="false"/>
                <w:bCs w:val="false"/>
                <w:sz w:val="20"/>
                <w:szCs w:val="20"/>
              </w:rPr>
              <w:t xml:space="preserve">“Your POD rejection / late placement vs network average” + tips.</w:t>
            </w:r>
          </w:p>
        </w:tc>
      </w:tr>
      <w:tr>
        <w:tc>
          <w:tcPr>
            <w:tcW w:type="pct" w:w="1667"/>
          </w:tcPr>
          <w:p>
            <w:r>
              <w:rPr>
                <w:b w:val="false"/>
                <w:bCs w:val="false"/>
                <w:sz w:val="20"/>
                <w:szCs w:val="20"/>
              </w:rPr>
              <w:t xml:space="preserve">Zone advisor</w:t>
            </w:r>
          </w:p>
        </w:tc>
        <w:tc>
          <w:tcPr>
            <w:tcW w:type="pct" w:w="1667"/>
          </w:tcPr>
          <w:p>
            <w:r>
              <w:rPr>
                <w:b w:val="false"/>
                <w:bCs w:val="false"/>
                <w:sz w:val="20"/>
                <w:szCs w:val="20"/>
              </w:rPr>
              <w:t xml:space="preserve">ML</w:t>
            </w:r>
          </w:p>
        </w:tc>
        <w:tc>
          <w:tcPr>
            <w:tcW w:type="pct" w:w="1667"/>
          </w:tcPr>
          <w:p>
            <w:r>
              <w:rPr>
                <w:b w:val="false"/>
                <w:bCs w:val="false"/>
                <w:sz w:val="20"/>
                <w:szCs w:val="20"/>
              </w:rPr>
              <w:t xml:space="preserve">Suggests which regions to add in your delivery zones for more relevant loads.</w:t>
            </w:r>
          </w:p>
        </w:tc>
      </w:tr>
      <w:tr>
        <w:tc>
          <w:tcPr>
            <w:tcW w:type="pct" w:w="1667"/>
          </w:tcPr>
          <w:p>
            <w:r>
              <w:rPr>
                <w:b w:val="false"/>
                <w:bCs w:val="false"/>
                <w:sz w:val="20"/>
                <w:szCs w:val="20"/>
              </w:rPr>
              <w:t xml:space="preserve">Cash-flow forecast</w:t>
            </w:r>
          </w:p>
        </w:tc>
        <w:tc>
          <w:tcPr>
            <w:tcW w:type="pct" w:w="1667"/>
          </w:tcPr>
          <w:p>
            <w:r>
              <w:rPr>
                <w:b w:val="false"/>
                <w:bCs w:val="false"/>
                <w:sz w:val="20"/>
                <w:szCs w:val="20"/>
              </w:rPr>
              <w:t xml:space="preserve">ML</w:t>
            </w:r>
          </w:p>
        </w:tc>
        <w:tc>
          <w:tcPr>
            <w:tcW w:type="pct" w:w="1667"/>
          </w:tcPr>
          <w:p>
            <w:r>
              <w:rPr>
                <w:b w:val="false"/>
                <w:bCs w:val="false"/>
                <w:sz w:val="20"/>
                <w:szCs w:val="20"/>
              </w:rPr>
              <w:t xml:space="preserve">Rough “when you’ll likely receive balance” from history + SLA.</w:t>
            </w:r>
          </w:p>
        </w:tc>
      </w:tr>
      <w:tr>
        <w:tc>
          <w:tcPr>
            <w:tcW w:type="pct" w:w="1667"/>
          </w:tcPr>
          <w:p>
            <w:r>
              <w:rPr>
                <w:b w:val="false"/>
                <w:bCs w:val="false"/>
                <w:sz w:val="20"/>
                <w:szCs w:val="20"/>
              </w:rPr>
              <w:t xml:space="preserve">WhatsApp quote assistant</w:t>
            </w:r>
          </w:p>
        </w:tc>
        <w:tc>
          <w:tcPr>
            <w:tcW w:type="pct" w:w="1667"/>
          </w:tcPr>
          <w:p>
            <w:r>
              <w:rPr>
                <w:b w:val="false"/>
                <w:bCs w:val="false"/>
                <w:sz w:val="20"/>
                <w:szCs w:val="20"/>
              </w:rPr>
              <w:t xml:space="preserve">LLM + Agent</w:t>
            </w:r>
          </w:p>
        </w:tc>
        <w:tc>
          <w:tcPr>
            <w:tcW w:type="pct" w:w="1667"/>
          </w:tcPr>
          <w:p>
            <w:r>
              <w:rPr>
                <w:b w:val="false"/>
                <w:bCs w:val="false"/>
                <w:sz w:val="20"/>
                <w:szCs w:val="20"/>
              </w:rPr>
              <w:t xml:space="preserve">Two-way WhatsApp: confirm quote steps, not only template buttons.</w:t>
            </w:r>
          </w:p>
        </w:tc>
      </w:tr>
      <w:tr>
        <w:tc>
          <w:tcPr>
            <w:tcW w:type="pct" w:w="1667"/>
          </w:tcPr>
          <w:p>
            <w:r>
              <w:rPr>
                <w:b w:val="false"/>
                <w:bCs w:val="false"/>
                <w:sz w:val="20"/>
                <w:szCs w:val="20"/>
              </w:rPr>
              <w:t xml:space="preserve">Voice confirm (optional)</w:t>
            </w:r>
          </w:p>
        </w:tc>
        <w:tc>
          <w:tcPr>
            <w:tcW w:type="pct" w:w="1667"/>
          </w:tcPr>
          <w:p>
            <w:r>
              <w:rPr>
                <w:b w:val="false"/>
                <w:bCs w:val="false"/>
                <w:sz w:val="20"/>
                <w:szCs w:val="20"/>
              </w:rPr>
              <w:t xml:space="preserve">Agent + LLM</w:t>
            </w:r>
          </w:p>
        </w:tc>
        <w:tc>
          <w:tcPr>
            <w:tcW w:type="pct" w:w="1667"/>
          </w:tcPr>
          <w:p>
            <w:r>
              <w:rPr>
                <w:b w:val="false"/>
                <w:bCs w:val="false"/>
                <w:sz w:val="20"/>
                <w:szCs w:val="20"/>
              </w:rPr>
              <w:t xml:space="preserve">AI call to confirm truck availability (consent + rules; later at scale).</w:t>
            </w:r>
          </w:p>
        </w:tc>
      </w:tr>
      <w:tr>
        <w:tc>
          <w:tcPr>
            <w:tcW w:type="pct" w:w="1667"/>
          </w:tcPr>
          <w:p>
            <w:r>
              <w:rPr>
                <w:b w:val="false"/>
                <w:bCs w:val="false"/>
                <w:sz w:val="20"/>
                <w:szCs w:val="20"/>
              </w:rPr>
              <w:t xml:space="preserve">Bulk advance advisor</w:t>
            </w:r>
          </w:p>
        </w:tc>
        <w:tc>
          <w:tcPr>
            <w:tcW w:type="pct" w:w="1667"/>
          </w:tcPr>
          <w:p>
            <w:r>
              <w:rPr>
                <w:b w:val="false"/>
                <w:bCs w:val="false"/>
                <w:sz w:val="20"/>
                <w:szCs w:val="20"/>
              </w:rPr>
              <w:t xml:space="preserve">ML</w:t>
            </w:r>
          </w:p>
        </w:tc>
        <w:tc>
          <w:tcPr>
            <w:tcW w:type="pct" w:w="1667"/>
          </w:tcPr>
          <w:p>
            <w:r>
              <w:rPr>
                <w:b w:val="false"/>
                <w:bCs w:val="false"/>
                <w:sz w:val="20"/>
                <w:szCs w:val="20"/>
              </w:rPr>
              <w:t xml:space="preserve">Which trips to include in bulk advance for best cash outcome.</w:t>
            </w:r>
          </w:p>
        </w:tc>
      </w:tr>
      <w:tr>
        <w:tc>
          <w:tcPr>
            <w:tcW w:type="pct" w:w="1667"/>
          </w:tcPr>
          <w:p>
            <w:r>
              <w:rPr>
                <w:b w:val="false"/>
                <w:bCs w:val="false"/>
                <w:sz w:val="20"/>
                <w:szCs w:val="20"/>
              </w:rPr>
              <w:t xml:space="preserve">Fraud shield</w:t>
            </w:r>
          </w:p>
        </w:tc>
        <w:tc>
          <w:tcPr>
            <w:tcW w:type="pct" w:w="1667"/>
          </w:tcPr>
          <w:p>
            <w:r>
              <w:rPr>
                <w:b w:val="false"/>
                <w:bCs w:val="false"/>
                <w:sz w:val="20"/>
                <w:szCs w:val="20"/>
              </w:rPr>
              <w:t xml:space="preserve">ML</w:t>
            </w:r>
          </w:p>
        </w:tc>
        <w:tc>
          <w:tcPr>
            <w:tcW w:type="pct" w:w="1667"/>
          </w:tcPr>
          <w:p>
            <w:r>
              <w:rPr>
                <w:b w:val="false"/>
                <w:bCs w:val="false"/>
                <w:sz w:val="20"/>
                <w:szCs w:val="20"/>
              </w:rPr>
              <w:t xml:space="preserve">Flags odd patterns on your account (duplicate claims, etc.).</w:t>
            </w:r>
          </w:p>
        </w:tc>
      </w:tr>
    </w:tbl>
    <w:p>
      <w:pPr>
        <w:spacing w:after="120"/>
      </w:pPr>
    </w:p>
    <w:p>
      <w:pPr>
        <w:pStyle w:val="Heading1"/>
        <w:spacing w:after="120" w:before="240"/>
      </w:pPr>
      <w:r>
        <w:t xml:space="preserve">AI features for your team (ops, finance, sales)</w:t>
      </w:r>
    </w:p>
    <w:tbl>
      <w:tblPr>
        <w:tblW w:type="pct" w:w="5000"/>
        <w:tblBorders>
          <w:top w:val="single" w:sz="1"/>
          <w:left w:val="single" w:sz="1"/>
          <w:bottom w:val="single" w:sz="1"/>
          <w:right w:val="single" w:sz="1"/>
          <w:insideH w:val="single" w:sz="1"/>
          <w:insideV w:val="single" w:sz="1"/>
        </w:tblBorders>
      </w:tblPr>
      <w:tblGrid>
        <w:gridCol w:w="3009"/>
        <w:gridCol w:w="3009"/>
        <w:gridCol w:w="3009"/>
      </w:tblGrid>
      <w:tr>
        <w:tc>
          <w:tcPr>
            <w:tcW w:type="pct" w:w="1667"/>
          </w:tcPr>
          <w:p>
            <w:r>
              <w:rPr>
                <w:b/>
                <w:bCs/>
                <w:sz w:val="20"/>
                <w:szCs w:val="20"/>
              </w:rPr>
              <w:t xml:space="preserve">Feature</w:t>
            </w:r>
          </w:p>
        </w:tc>
        <w:tc>
          <w:tcPr>
            <w:tcW w:type="pct" w:w="1667"/>
          </w:tcPr>
          <w:p>
            <w:r>
              <w:rPr>
                <w:b/>
                <w:bCs/>
                <w:sz w:val="20"/>
                <w:szCs w:val="20"/>
              </w:rPr>
              <w:t xml:space="preserve">Type</w:t>
            </w:r>
          </w:p>
        </w:tc>
        <w:tc>
          <w:tcPr>
            <w:tcW w:type="pct" w:w="1667"/>
          </w:tcPr>
          <w:p>
            <w:r>
              <w:rPr>
                <w:b/>
                <w:bCs/>
                <w:sz w:val="20"/>
                <w:szCs w:val="20"/>
              </w:rPr>
              <w:t xml:space="preserve">What it does (easy)</w:t>
            </w:r>
          </w:p>
        </w:tc>
      </w:tr>
      <w:tr>
        <w:tc>
          <w:tcPr>
            <w:tcW w:type="pct" w:w="1667"/>
          </w:tcPr>
          <w:p>
            <w:r>
              <w:rPr>
                <w:b w:val="false"/>
                <w:bCs w:val="false"/>
                <w:sz w:val="20"/>
                <w:szCs w:val="20"/>
              </w:rPr>
              <w:t xml:space="preserve">Ops priority inbox</w:t>
            </w:r>
          </w:p>
        </w:tc>
        <w:tc>
          <w:tcPr>
            <w:tcW w:type="pct" w:w="1667"/>
          </w:tcPr>
          <w:p>
            <w:r>
              <w:rPr>
                <w:b w:val="false"/>
                <w:bCs w:val="false"/>
                <w:sz w:val="20"/>
                <w:szCs w:val="20"/>
              </w:rPr>
              <w:t xml:space="preserve">Agent + ML</w:t>
            </w:r>
          </w:p>
        </w:tc>
        <w:tc>
          <w:tcPr>
            <w:tcW w:type="pct" w:w="1667"/>
          </w:tcPr>
          <w:p>
            <w:r>
              <w:rPr>
                <w:b w:val="false"/>
                <w:bCs w:val="false"/>
                <w:sz w:val="20"/>
                <w:szCs w:val="20"/>
              </w:rPr>
              <w:t xml:space="preserve">One sorted list: what to do first across placement, POD, advance, invoice.</w:t>
            </w:r>
          </w:p>
        </w:tc>
      </w:tr>
      <w:tr>
        <w:tc>
          <w:tcPr>
            <w:tcW w:type="pct" w:w="1667"/>
          </w:tcPr>
          <w:p>
            <w:r>
              <w:rPr>
                <w:b w:val="false"/>
                <w:bCs w:val="false"/>
                <w:sz w:val="20"/>
                <w:szCs w:val="20"/>
              </w:rPr>
              <w:t xml:space="preserve">Procurement assist agent</w:t>
            </w:r>
          </w:p>
        </w:tc>
        <w:tc>
          <w:tcPr>
            <w:tcW w:type="pct" w:w="1667"/>
          </w:tcPr>
          <w:p>
            <w:r>
              <w:rPr>
                <w:b w:val="false"/>
                <w:bCs w:val="false"/>
                <w:sz w:val="20"/>
                <w:szCs w:val="20"/>
              </w:rPr>
              <w:t xml:space="preserve">Agent + ML</w:t>
            </w:r>
          </w:p>
        </w:tc>
        <w:tc>
          <w:tcPr>
            <w:tcW w:type="pct" w:w="1667"/>
          </w:tcPr>
          <w:p>
            <w:r>
              <w:rPr>
                <w:b w:val="false"/>
                <w:bCs w:val="false"/>
                <w:sz w:val="20"/>
                <w:szCs w:val="20"/>
              </w:rPr>
              <w:t xml:space="preserve">Suggests which vendor to award; shows margin and reliability on that lane.</w:t>
            </w:r>
          </w:p>
        </w:tc>
      </w:tr>
      <w:tr>
        <w:tc>
          <w:tcPr>
            <w:tcW w:type="pct" w:w="1667"/>
          </w:tcPr>
          <w:p>
            <w:r>
              <w:rPr>
                <w:b w:val="false"/>
                <w:bCs w:val="false"/>
                <w:sz w:val="20"/>
                <w:szCs w:val="20"/>
              </w:rPr>
              <w:t xml:space="preserve">Release advisor agent</w:t>
            </w:r>
          </w:p>
        </w:tc>
        <w:tc>
          <w:tcPr>
            <w:tcW w:type="pct" w:w="1667"/>
          </w:tcPr>
          <w:p>
            <w:r>
              <w:rPr>
                <w:b w:val="false"/>
                <w:bCs w:val="false"/>
                <w:sz w:val="20"/>
                <w:szCs w:val="20"/>
              </w:rPr>
              <w:t xml:space="preserve">Agent + ML</w:t>
            </w:r>
          </w:p>
        </w:tc>
        <w:tc>
          <w:tcPr>
            <w:tcW w:type="pct" w:w="1667"/>
          </w:tcPr>
          <w:p>
            <w:r>
              <w:rPr>
                <w:b w:val="false"/>
                <w:bCs w:val="false"/>
                <w:sz w:val="20"/>
                <w:szCs w:val="20"/>
              </w:rPr>
              <w:t xml:space="preserve">Suggests which cities/zones to release indent to for best quote response.</w:t>
            </w:r>
          </w:p>
        </w:tc>
      </w:tr>
      <w:tr>
        <w:tc>
          <w:tcPr>
            <w:tcW w:type="pct" w:w="1667"/>
          </w:tcPr>
          <w:p>
            <w:r>
              <w:rPr>
                <w:b w:val="false"/>
                <w:bCs w:val="false"/>
                <w:sz w:val="20"/>
                <w:szCs w:val="20"/>
              </w:rPr>
              <w:t xml:space="preserve">Capacity agent</w:t>
            </w:r>
          </w:p>
        </w:tc>
        <w:tc>
          <w:tcPr>
            <w:tcW w:type="pct" w:w="1667"/>
          </w:tcPr>
          <w:p>
            <w:r>
              <w:rPr>
                <w:b w:val="false"/>
                <w:bCs w:val="false"/>
                <w:sz w:val="20"/>
                <w:szCs w:val="20"/>
              </w:rPr>
              <w:t xml:space="preserve">ML + Agent</w:t>
            </w:r>
          </w:p>
        </w:tc>
        <w:tc>
          <w:tcPr>
            <w:tcW w:type="pct" w:w="1667"/>
          </w:tcPr>
          <w:p>
            <w:r>
              <w:rPr>
                <w:b w:val="false"/>
                <w:bCs w:val="false"/>
                <w:sz w:val="20"/>
                <w:szCs w:val="20"/>
              </w:rPr>
              <w:t xml:space="preserve">Predicts where trucks will be free; best day/time to release load.</w:t>
            </w:r>
          </w:p>
        </w:tc>
      </w:tr>
      <w:tr>
        <w:tc>
          <w:tcPr>
            <w:tcW w:type="pct" w:w="1667"/>
          </w:tcPr>
          <w:p>
            <w:r>
              <w:rPr>
                <w:b w:val="false"/>
                <w:bCs w:val="false"/>
                <w:sz w:val="20"/>
                <w:szCs w:val="20"/>
              </w:rPr>
              <w:t xml:space="preserve">Execution agent</w:t>
            </w:r>
          </w:p>
        </w:tc>
        <w:tc>
          <w:tcPr>
            <w:tcW w:type="pct" w:w="1667"/>
          </w:tcPr>
          <w:p>
            <w:r>
              <w:rPr>
                <w:b w:val="false"/>
                <w:bCs w:val="false"/>
                <w:sz w:val="20"/>
                <w:szCs w:val="20"/>
              </w:rPr>
              <w:t xml:space="preserve">Agent + ML</w:t>
            </w:r>
          </w:p>
        </w:tc>
        <w:tc>
          <w:tcPr>
            <w:tcW w:type="pct" w:w="1667"/>
          </w:tcPr>
          <w:p>
            <w:r>
              <w:rPr>
                <w:b w:val="false"/>
                <w:bCs w:val="false"/>
                <w:sz w:val="20"/>
                <w:szCs w:val="20"/>
              </w:rPr>
              <w:t xml:space="preserve">Trip stuck? Suggests likely cause (long stop, route deviation, no GPS).</w:t>
            </w:r>
          </w:p>
        </w:tc>
      </w:tr>
      <w:tr>
        <w:tc>
          <w:tcPr>
            <w:tcW w:type="pct" w:w="1667"/>
          </w:tcPr>
          <w:p>
            <w:r>
              <w:rPr>
                <w:b w:val="false"/>
                <w:bCs w:val="false"/>
                <w:sz w:val="20"/>
                <w:szCs w:val="20"/>
              </w:rPr>
              <w:t xml:space="preserve">Compliance agent</w:t>
            </w:r>
          </w:p>
        </w:tc>
        <w:tc>
          <w:tcPr>
            <w:tcW w:type="pct" w:w="1667"/>
          </w:tcPr>
          <w:p>
            <w:r>
              <w:rPr>
                <w:b w:val="false"/>
                <w:bCs w:val="false"/>
                <w:sz w:val="20"/>
                <w:szCs w:val="20"/>
              </w:rPr>
              <w:t xml:space="preserve">Rules+ + ML</w:t>
            </w:r>
          </w:p>
        </w:tc>
        <w:tc>
          <w:tcPr>
            <w:tcW w:type="pct" w:w="1667"/>
          </w:tcPr>
          <w:p>
            <w:r>
              <w:rPr>
                <w:b w:val="false"/>
                <w:bCs w:val="false"/>
                <w:sz w:val="20"/>
                <w:szCs w:val="20"/>
              </w:rPr>
              <w:t xml:space="preserve">Warns: RC/DL/e-way expired or missing before dispatch.</w:t>
            </w:r>
          </w:p>
        </w:tc>
      </w:tr>
      <w:tr>
        <w:tc>
          <w:tcPr>
            <w:tcW w:type="pct" w:w="1667"/>
          </w:tcPr>
          <w:p>
            <w:r>
              <w:rPr>
                <w:b w:val="false"/>
                <w:bCs w:val="false"/>
                <w:sz w:val="20"/>
                <w:szCs w:val="20"/>
              </w:rPr>
              <w:t xml:space="preserve">Settlement agent</w:t>
            </w:r>
          </w:p>
        </w:tc>
        <w:tc>
          <w:tcPr>
            <w:tcW w:type="pct" w:w="1667"/>
          </w:tcPr>
          <w:p>
            <w:r>
              <w:rPr>
                <w:b w:val="false"/>
                <w:bCs w:val="false"/>
                <w:sz w:val="20"/>
                <w:szCs w:val="20"/>
              </w:rPr>
              <w:t xml:space="preserve">Agent + LLM</w:t>
            </w:r>
          </w:p>
        </w:tc>
        <w:tc>
          <w:tcPr>
            <w:tcW w:type="pct" w:w="1667"/>
          </w:tcPr>
          <w:p>
            <w:r>
              <w:rPr>
                <w:b w:val="false"/>
                <w:bCs w:val="false"/>
                <w:sz w:val="20"/>
                <w:szCs w:val="20"/>
              </w:rPr>
              <w:t xml:space="preserve">Compares vendor bill to trip/contract; drafts debit/credit note for finance to approve.</w:t>
            </w:r>
          </w:p>
        </w:tc>
      </w:tr>
      <w:tr>
        <w:tc>
          <w:tcPr>
            <w:tcW w:type="pct" w:w="1667"/>
          </w:tcPr>
          <w:p>
            <w:r>
              <w:rPr>
                <w:b w:val="false"/>
                <w:bCs w:val="false"/>
                <w:sz w:val="20"/>
                <w:szCs w:val="20"/>
              </w:rPr>
              <w:t xml:space="preserve">SLA predictor</w:t>
            </w:r>
          </w:p>
        </w:tc>
        <w:tc>
          <w:tcPr>
            <w:tcW w:type="pct" w:w="1667"/>
          </w:tcPr>
          <w:p>
            <w:r>
              <w:rPr>
                <w:b w:val="false"/>
                <w:bCs w:val="false"/>
                <w:sz w:val="20"/>
                <w:szCs w:val="20"/>
              </w:rPr>
              <w:t xml:space="preserve">ML</w:t>
            </w:r>
          </w:p>
        </w:tc>
        <w:tc>
          <w:tcPr>
            <w:tcW w:type="pct" w:w="1667"/>
          </w:tcPr>
          <w:p>
            <w:r>
              <w:rPr>
                <w:b w:val="false"/>
                <w:bCs w:val="false"/>
                <w:sz w:val="20"/>
                <w:szCs w:val="20"/>
              </w:rPr>
              <w:t xml:space="preserve">Predicts which advances/PODs/invoices will breach SLA before they do.</w:t>
            </w:r>
          </w:p>
        </w:tc>
      </w:tr>
      <w:tr>
        <w:tc>
          <w:tcPr>
            <w:tcW w:type="pct" w:w="1667"/>
          </w:tcPr>
          <w:p>
            <w:r>
              <w:rPr>
                <w:b w:val="false"/>
                <w:bCs w:val="false"/>
                <w:sz w:val="20"/>
                <w:szCs w:val="20"/>
              </w:rPr>
              <w:t xml:space="preserve">Quote outlier detector</w:t>
            </w:r>
          </w:p>
        </w:tc>
        <w:tc>
          <w:tcPr>
            <w:tcW w:type="pct" w:w="1667"/>
          </w:tcPr>
          <w:p>
            <w:r>
              <w:rPr>
                <w:b w:val="false"/>
                <w:bCs w:val="false"/>
                <w:sz w:val="20"/>
                <w:szCs w:val="20"/>
              </w:rPr>
              <w:t xml:space="preserve">ML</w:t>
            </w:r>
          </w:p>
        </w:tc>
        <w:tc>
          <w:tcPr>
            <w:tcW w:type="pct" w:w="1667"/>
          </w:tcPr>
          <w:p>
            <w:r>
              <w:rPr>
                <w:b w:val="false"/>
                <w:bCs w:val="false"/>
                <w:sz w:val="20"/>
                <w:szCs w:val="20"/>
              </w:rPr>
              <w:t xml:space="preserve">Flags bids far from lane norm (too low/high).</w:t>
            </w:r>
          </w:p>
        </w:tc>
      </w:tr>
      <w:tr>
        <w:tc>
          <w:tcPr>
            <w:tcW w:type="pct" w:w="1667"/>
          </w:tcPr>
          <w:p>
            <w:r>
              <w:rPr>
                <w:b w:val="false"/>
                <w:bCs w:val="false"/>
                <w:sz w:val="20"/>
                <w:szCs w:val="20"/>
              </w:rPr>
              <w:t xml:space="preserve">Advance anomaly detector</w:t>
            </w:r>
          </w:p>
        </w:tc>
        <w:tc>
          <w:tcPr>
            <w:tcW w:type="pct" w:w="1667"/>
          </w:tcPr>
          <w:p>
            <w:r>
              <w:rPr>
                <w:b w:val="false"/>
                <w:bCs w:val="false"/>
                <w:sz w:val="20"/>
                <w:szCs w:val="20"/>
              </w:rPr>
              <w:t xml:space="preserve">ML</w:t>
            </w:r>
          </w:p>
        </w:tc>
        <w:tc>
          <w:tcPr>
            <w:tcW w:type="pct" w:w="1667"/>
          </w:tcPr>
          <w:p>
            <w:r>
              <w:rPr>
                <w:b w:val="false"/>
                <w:bCs w:val="false"/>
                <w:sz w:val="20"/>
                <w:szCs w:val="20"/>
              </w:rPr>
              <w:t xml:space="preserve">Unusual advance vs trip rate, duplicates, repeat patterns.</w:t>
            </w:r>
          </w:p>
        </w:tc>
      </w:tr>
      <w:tr>
        <w:tc>
          <w:tcPr>
            <w:tcW w:type="pct" w:w="1667"/>
          </w:tcPr>
          <w:p>
            <w:r>
              <w:rPr>
                <w:b w:val="false"/>
                <w:bCs w:val="false"/>
                <w:sz w:val="20"/>
                <w:szCs w:val="20"/>
              </w:rPr>
              <w:t xml:space="preserve">Client credit score</w:t>
            </w:r>
          </w:p>
        </w:tc>
        <w:tc>
          <w:tcPr>
            <w:tcW w:type="pct" w:w="1667"/>
          </w:tcPr>
          <w:p>
            <w:r>
              <w:rPr>
                <w:b w:val="false"/>
                <w:bCs w:val="false"/>
                <w:sz w:val="20"/>
                <w:szCs w:val="20"/>
              </w:rPr>
              <w:t xml:space="preserve">ML</w:t>
            </w:r>
          </w:p>
        </w:tc>
        <w:tc>
          <w:tcPr>
            <w:tcW w:type="pct" w:w="1667"/>
          </w:tcPr>
          <w:p>
            <w:r>
              <w:rPr>
                <w:b w:val="false"/>
                <w:bCs w:val="false"/>
                <w:sz w:val="20"/>
                <w:szCs w:val="20"/>
              </w:rPr>
              <w:t xml:space="preserve">Risk hint from ageing, disputes, payment behavior (credit hold suggestion).</w:t>
            </w:r>
          </w:p>
        </w:tc>
      </w:tr>
      <w:tr>
        <w:tc>
          <w:tcPr>
            <w:tcW w:type="pct" w:w="1667"/>
          </w:tcPr>
          <w:p>
            <w:r>
              <w:rPr>
                <w:b w:val="false"/>
                <w:bCs w:val="false"/>
                <w:sz w:val="20"/>
                <w:szCs w:val="20"/>
              </w:rPr>
              <w:t xml:space="preserve">Vendor trust score</w:t>
            </w:r>
          </w:p>
        </w:tc>
        <w:tc>
          <w:tcPr>
            <w:tcW w:type="pct" w:w="1667"/>
          </w:tcPr>
          <w:p>
            <w:r>
              <w:rPr>
                <w:b w:val="false"/>
                <w:bCs w:val="false"/>
                <w:sz w:val="20"/>
                <w:szCs w:val="20"/>
              </w:rPr>
              <w:t xml:space="preserve">ML</w:t>
            </w:r>
          </w:p>
        </w:tc>
        <w:tc>
          <w:tcPr>
            <w:tcW w:type="pct" w:w="1667"/>
          </w:tcPr>
          <w:p>
            <w:r>
              <w:rPr>
                <w:b w:val="false"/>
                <w:bCs w:val="false"/>
                <w:sz w:val="20"/>
                <w:szCs w:val="20"/>
              </w:rPr>
              <w:t xml:space="preserve">Combines POD quality, on-time placement, quote follow-through.</w:t>
            </w:r>
          </w:p>
        </w:tc>
      </w:tr>
      <w:tr>
        <w:tc>
          <w:tcPr>
            <w:tcW w:type="pct" w:w="1667"/>
          </w:tcPr>
          <w:p>
            <w:r>
              <w:rPr>
                <w:b w:val="false"/>
                <w:bCs w:val="false"/>
                <w:sz w:val="20"/>
                <w:szCs w:val="20"/>
              </w:rPr>
              <w:t xml:space="preserve">Invoice audit AI</w:t>
            </w:r>
          </w:p>
        </w:tc>
        <w:tc>
          <w:tcPr>
            <w:tcW w:type="pct" w:w="1667"/>
          </w:tcPr>
          <w:p>
            <w:r>
              <w:rPr>
                <w:b w:val="false"/>
                <w:bCs w:val="false"/>
                <w:sz w:val="20"/>
                <w:szCs w:val="20"/>
              </w:rPr>
              <w:t xml:space="preserve">ML + Vision</w:t>
            </w:r>
          </w:p>
        </w:tc>
        <w:tc>
          <w:tcPr>
            <w:tcW w:type="pct" w:w="1667"/>
          </w:tcPr>
          <w:p>
            <w:r>
              <w:rPr>
                <w:b w:val="false"/>
                <w:bCs w:val="false"/>
                <w:sz w:val="20"/>
                <w:szCs w:val="20"/>
              </w:rPr>
              <w:t xml:space="preserve">Checks scanned vendor bills against system payables line by line.</w:t>
            </w:r>
          </w:p>
        </w:tc>
      </w:tr>
      <w:tr>
        <w:tc>
          <w:tcPr>
            <w:tcW w:type="pct" w:w="1667"/>
          </w:tcPr>
          <w:p>
            <w:r>
              <w:rPr>
                <w:b w:val="false"/>
                <w:bCs w:val="false"/>
                <w:sz w:val="20"/>
                <w:szCs w:val="20"/>
              </w:rPr>
              <w:t xml:space="preserve">Bank recon suggester</w:t>
            </w:r>
          </w:p>
        </w:tc>
        <w:tc>
          <w:tcPr>
            <w:tcW w:type="pct" w:w="1667"/>
          </w:tcPr>
          <w:p>
            <w:r>
              <w:rPr>
                <w:b w:val="false"/>
                <w:bCs w:val="false"/>
                <w:sz w:val="20"/>
                <w:szCs w:val="20"/>
              </w:rPr>
              <w:t xml:space="preserve">ML</w:t>
            </w:r>
          </w:p>
        </w:tc>
        <w:tc>
          <w:tcPr>
            <w:tcW w:type="pct" w:w="1667"/>
          </w:tcPr>
          <w:p>
            <w:r>
              <w:rPr>
                <w:b w:val="false"/>
                <w:bCs w:val="false"/>
                <w:sz w:val="20"/>
                <w:szCs w:val="20"/>
              </w:rPr>
              <w:t xml:space="preserve">Suggests which bank line matches which payment.</w:t>
            </w:r>
          </w:p>
        </w:tc>
      </w:tr>
      <w:tr>
        <w:tc>
          <w:tcPr>
            <w:tcW w:type="pct" w:w="1667"/>
          </w:tcPr>
          <w:p>
            <w:r>
              <w:rPr>
                <w:b w:val="false"/>
                <w:bCs w:val="false"/>
                <w:sz w:val="20"/>
                <w:szCs w:val="20"/>
              </w:rPr>
              <w:t xml:space="preserve">Staff copilot (ops)</w:t>
            </w:r>
          </w:p>
        </w:tc>
        <w:tc>
          <w:tcPr>
            <w:tcW w:type="pct" w:w="1667"/>
          </w:tcPr>
          <w:p>
            <w:r>
              <w:rPr>
                <w:b w:val="false"/>
                <w:bCs w:val="false"/>
                <w:sz w:val="20"/>
                <w:szCs w:val="20"/>
              </w:rPr>
              <w:t xml:space="preserve">LLM + Agent</w:t>
            </w:r>
          </w:p>
        </w:tc>
        <w:tc>
          <w:tcPr>
            <w:tcW w:type="pct" w:w="1667"/>
          </w:tcPr>
          <w:p>
            <w:r>
              <w:rPr>
                <w:b w:val="false"/>
                <w:bCs w:val="false"/>
                <w:sz w:val="20"/>
                <w:szCs w:val="20"/>
              </w:rPr>
              <w:t xml:space="preserve">Ask about indents, trips, queues—tools only, no guessing numbers.</w:t>
            </w:r>
          </w:p>
        </w:tc>
      </w:tr>
      <w:tr>
        <w:tc>
          <w:tcPr>
            <w:tcW w:type="pct" w:w="1667"/>
          </w:tcPr>
          <w:p>
            <w:r>
              <w:rPr>
                <w:b w:val="false"/>
                <w:bCs w:val="false"/>
                <w:sz w:val="20"/>
                <w:szCs w:val="20"/>
              </w:rPr>
              <w:t xml:space="preserve">Company knowledge (RAG)</w:t>
            </w:r>
          </w:p>
        </w:tc>
        <w:tc>
          <w:tcPr>
            <w:tcW w:type="pct" w:w="1667"/>
          </w:tcPr>
          <w:p>
            <w:r>
              <w:rPr>
                <w:b w:val="false"/>
                <w:bCs w:val="false"/>
                <w:sz w:val="20"/>
                <w:szCs w:val="20"/>
              </w:rPr>
              <w:t xml:space="preserve">LLM</w:t>
            </w:r>
          </w:p>
        </w:tc>
        <w:tc>
          <w:tcPr>
            <w:tcW w:type="pct" w:w="1667"/>
          </w:tcPr>
          <w:p>
            <w:r>
              <w:rPr>
                <w:b w:val="false"/>
                <w:bCs w:val="false"/>
                <w:sz w:val="20"/>
                <w:szCs w:val="20"/>
              </w:rPr>
              <w:t xml:space="preserve">Search contracts, SOPs, tariffs: “What is detention policy for Client X?” with source link.</w:t>
            </w:r>
          </w:p>
        </w:tc>
      </w:tr>
      <w:tr>
        <w:tc>
          <w:tcPr>
            <w:tcW w:type="pct" w:w="1667"/>
          </w:tcPr>
          <w:p>
            <w:r>
              <w:rPr>
                <w:b w:val="false"/>
                <w:bCs w:val="false"/>
                <w:sz w:val="20"/>
                <w:szCs w:val="20"/>
              </w:rPr>
              <w:t xml:space="preserve">Requirement intake</w:t>
            </w:r>
          </w:p>
        </w:tc>
        <w:tc>
          <w:tcPr>
            <w:tcW w:type="pct" w:w="1667"/>
          </w:tcPr>
          <w:p>
            <w:r>
              <w:rPr>
                <w:b w:val="false"/>
                <w:bCs w:val="false"/>
                <w:sz w:val="20"/>
                <w:szCs w:val="20"/>
              </w:rPr>
              <w:t xml:space="preserve">LLM</w:t>
            </w:r>
          </w:p>
        </w:tc>
        <w:tc>
          <w:tcPr>
            <w:tcW w:type="pct" w:w="1667"/>
          </w:tcPr>
          <w:p>
            <w:r>
              <w:rPr>
                <w:b w:val="false"/>
                <w:bCs w:val="false"/>
                <w:sz w:val="20"/>
                <w:szCs w:val="20"/>
              </w:rPr>
              <w:t xml:space="preserve">Paste email/WhatsApp text → draft requirement/indent for human confirm.</w:t>
            </w:r>
          </w:p>
        </w:tc>
      </w:tr>
      <w:tr>
        <w:tc>
          <w:tcPr>
            <w:tcW w:type="pct" w:w="1667"/>
          </w:tcPr>
          <w:p>
            <w:r>
              <w:rPr>
                <w:b w:val="false"/>
                <w:bCs w:val="false"/>
                <w:sz w:val="20"/>
                <w:szCs w:val="20"/>
              </w:rPr>
              <w:t xml:space="preserve">Onboarding doc AI</w:t>
            </w:r>
          </w:p>
        </w:tc>
        <w:tc>
          <w:tcPr>
            <w:tcW w:type="pct" w:w="1667"/>
          </w:tcPr>
          <w:p>
            <w:r>
              <w:rPr>
                <w:b w:val="false"/>
                <w:bCs w:val="false"/>
                <w:sz w:val="20"/>
                <w:szCs w:val="20"/>
              </w:rPr>
              <w:t xml:space="preserve">Vision + LLM</w:t>
            </w:r>
          </w:p>
        </w:tc>
        <w:tc>
          <w:tcPr>
            <w:tcW w:type="pct" w:w="1667"/>
          </w:tcPr>
          <w:p>
            <w:r>
              <w:rPr>
                <w:b w:val="false"/>
                <w:bCs w:val="false"/>
                <w:sz w:val="20"/>
                <w:szCs w:val="20"/>
              </w:rPr>
              <w:t xml:space="preserve">Reads RC/DL/GST uploads; pre-fills fields; flags mismatch with Surepass.</w:t>
            </w:r>
          </w:p>
        </w:tc>
      </w:tr>
      <w:tr>
        <w:tc>
          <w:tcPr>
            <w:tcW w:type="pct" w:w="1667"/>
          </w:tcPr>
          <w:p>
            <w:r>
              <w:rPr>
                <w:b w:val="false"/>
                <w:bCs w:val="false"/>
                <w:sz w:val="20"/>
                <w:szCs w:val="20"/>
              </w:rPr>
              <w:t xml:space="preserve">E-way / LR extract</w:t>
            </w:r>
          </w:p>
        </w:tc>
        <w:tc>
          <w:tcPr>
            <w:tcW w:type="pct" w:w="1667"/>
          </w:tcPr>
          <w:p>
            <w:r>
              <w:rPr>
                <w:b w:val="false"/>
                <w:bCs w:val="false"/>
                <w:sz w:val="20"/>
                <w:szCs w:val="20"/>
              </w:rPr>
              <w:t xml:space="preserve">Vision</w:t>
            </w:r>
          </w:p>
        </w:tc>
        <w:tc>
          <w:tcPr>
            <w:tcW w:type="pct" w:w="1667"/>
          </w:tcPr>
          <w:p>
            <w:r>
              <w:rPr>
                <w:b w:val="false"/>
                <w:bCs w:val="false"/>
                <w:sz w:val="20"/>
                <w:szCs w:val="20"/>
              </w:rPr>
              <w:t xml:space="preserve">Pulls fields from uploaded PDF/photo into indent/trip forms.</w:t>
            </w:r>
          </w:p>
        </w:tc>
      </w:tr>
      <w:tr>
        <w:tc>
          <w:tcPr>
            <w:tcW w:type="pct" w:w="1667"/>
          </w:tcPr>
          <w:p>
            <w:r>
              <w:rPr>
                <w:b w:val="false"/>
                <w:bCs w:val="false"/>
                <w:sz w:val="20"/>
                <w:szCs w:val="20"/>
              </w:rPr>
              <w:t xml:space="preserve">Bidding award analyst</w:t>
            </w:r>
          </w:p>
        </w:tc>
        <w:tc>
          <w:tcPr>
            <w:tcW w:type="pct" w:w="1667"/>
          </w:tcPr>
          <w:p>
            <w:r>
              <w:rPr>
                <w:b w:val="false"/>
                <w:bCs w:val="false"/>
                <w:sz w:val="20"/>
                <w:szCs w:val="20"/>
              </w:rPr>
              <w:t xml:space="preserve">ML + Agent</w:t>
            </w:r>
          </w:p>
        </w:tc>
        <w:tc>
          <w:tcPr>
            <w:tcW w:type="pct" w:w="1667"/>
          </w:tcPr>
          <w:p>
            <w:r>
              <w:rPr>
                <w:b w:val="false"/>
                <w:bCs w:val="false"/>
                <w:sz w:val="20"/>
                <w:szCs w:val="20"/>
              </w:rPr>
              <w:t xml:space="preserve">Compares external bidding award vs TMS margin before you confirm.</w:t>
            </w:r>
          </w:p>
        </w:tc>
      </w:tr>
      <w:tr>
        <w:tc>
          <w:tcPr>
            <w:tcW w:type="pct" w:w="1667"/>
          </w:tcPr>
          <w:p>
            <w:r>
              <w:rPr>
                <w:b w:val="false"/>
                <w:bCs w:val="false"/>
                <w:sz w:val="20"/>
                <w:szCs w:val="20"/>
              </w:rPr>
              <w:t xml:space="preserve">Auto-spot buy suggest</w:t>
            </w:r>
          </w:p>
        </w:tc>
        <w:tc>
          <w:tcPr>
            <w:tcW w:type="pct" w:w="1667"/>
          </w:tcPr>
          <w:p>
            <w:r>
              <w:rPr>
                <w:b w:val="false"/>
                <w:bCs w:val="false"/>
                <w:sz w:val="20"/>
                <w:szCs w:val="20"/>
              </w:rPr>
              <w:t xml:space="preserve">ML</w:t>
            </w:r>
          </w:p>
        </w:tc>
        <w:tc>
          <w:tcPr>
            <w:tcW w:type="pct" w:w="1667"/>
          </w:tcPr>
          <w:p>
            <w:r>
              <w:rPr>
                <w:b w:val="false"/>
                <w:bCs w:val="false"/>
                <w:sz w:val="20"/>
                <w:szCs w:val="20"/>
              </w:rPr>
              <w:t xml:space="preserve">“Contract capacity short—suggest spot procurement at ₹ band.”</w:t>
            </w:r>
          </w:p>
        </w:tc>
      </w:tr>
      <w:tr>
        <w:tc>
          <w:tcPr>
            <w:tcW w:type="pct" w:w="1667"/>
          </w:tcPr>
          <w:p>
            <w:r>
              <w:rPr>
                <w:b w:val="false"/>
                <w:bCs w:val="false"/>
                <w:sz w:val="20"/>
                <w:szCs w:val="20"/>
              </w:rPr>
              <w:t xml:space="preserve">Team routing agent</w:t>
            </w:r>
          </w:p>
        </w:tc>
        <w:tc>
          <w:tcPr>
            <w:tcW w:type="pct" w:w="1667"/>
          </w:tcPr>
          <w:p>
            <w:r>
              <w:rPr>
                <w:b w:val="false"/>
                <w:bCs w:val="false"/>
                <w:sz w:val="20"/>
                <w:szCs w:val="20"/>
              </w:rPr>
              <w:t xml:space="preserve">ML</w:t>
            </w:r>
          </w:p>
        </w:tc>
        <w:tc>
          <w:tcPr>
            <w:tcW w:type="pct" w:w="1667"/>
          </w:tcPr>
          <w:p>
            <w:r>
              <w:rPr>
                <w:b w:val="false"/>
                <w:bCs w:val="false"/>
                <w:sz w:val="20"/>
                <w:szCs w:val="20"/>
              </w:rPr>
              <w:t xml:space="preserve">Routes exception to right person (sales vs ops vs finance).</w:t>
            </w:r>
          </w:p>
        </w:tc>
      </w:tr>
      <w:tr>
        <w:tc>
          <w:tcPr>
            <w:tcW w:type="pct" w:w="1667"/>
          </w:tcPr>
          <w:p>
            <w:r>
              <w:rPr>
                <w:b w:val="false"/>
                <w:bCs w:val="false"/>
                <w:sz w:val="20"/>
                <w:szCs w:val="20"/>
              </w:rPr>
              <w:t xml:space="preserve">Daily ops briefing</w:t>
            </w:r>
          </w:p>
        </w:tc>
        <w:tc>
          <w:tcPr>
            <w:tcW w:type="pct" w:w="1667"/>
          </w:tcPr>
          <w:p>
            <w:r>
              <w:rPr>
                <w:b w:val="false"/>
                <w:bCs w:val="false"/>
                <w:sz w:val="20"/>
                <w:szCs w:val="20"/>
              </w:rPr>
              <w:t xml:space="preserve">LLM</w:t>
            </w:r>
          </w:p>
        </w:tc>
        <w:tc>
          <w:tcPr>
            <w:tcW w:type="pct" w:w="1667"/>
          </w:tcPr>
          <w:p>
            <w:r>
              <w:rPr>
                <w:b w:val="false"/>
                <w:bCs w:val="false"/>
                <w:sz w:val="20"/>
                <w:szCs w:val="20"/>
              </w:rPr>
              <w:t xml:space="preserve">Morning summary: late trips, open quotes, SLA risks in plain language.</w:t>
            </w:r>
          </w:p>
        </w:tc>
      </w:tr>
      <w:tr>
        <w:tc>
          <w:tcPr>
            <w:tcW w:type="pct" w:w="1667"/>
          </w:tcPr>
          <w:p>
            <w:r>
              <w:rPr>
                <w:b w:val="false"/>
                <w:bCs w:val="false"/>
                <w:sz w:val="20"/>
                <w:szCs w:val="20"/>
              </w:rPr>
              <w:t xml:space="preserve">Email/thread classifier</w:t>
            </w:r>
          </w:p>
        </w:tc>
        <w:tc>
          <w:tcPr>
            <w:tcW w:type="pct" w:w="1667"/>
          </w:tcPr>
          <w:p>
            <w:r>
              <w:rPr>
                <w:b w:val="false"/>
                <w:bCs w:val="false"/>
                <w:sz w:val="20"/>
                <w:szCs w:val="20"/>
              </w:rPr>
              <w:t xml:space="preserve">ML + LLM</w:t>
            </w:r>
          </w:p>
        </w:tc>
        <w:tc>
          <w:tcPr>
            <w:tcW w:type="pct" w:w="1667"/>
          </w:tcPr>
          <w:p>
            <w:r>
              <w:rPr>
                <w:b w:val="false"/>
                <w:bCs w:val="false"/>
                <w:sz w:val="20"/>
                <w:szCs w:val="20"/>
              </w:rPr>
              <w:t xml:space="preserve">Sorts inbound client email into requirement vs complaint vs document.</w:t>
            </w:r>
          </w:p>
        </w:tc>
      </w:tr>
    </w:tbl>
    <w:p>
      <w:pPr>
        <w:spacing w:after="120"/>
      </w:pPr>
    </w:p>
    <w:p>
      <w:pPr>
        <w:pStyle w:val="Heading1"/>
        <w:spacing w:after="120" w:before="240"/>
      </w:pPr>
      <w:r>
        <w:t xml:space="preserve">AI features for drivers</w:t>
      </w:r>
    </w:p>
    <w:tbl>
      <w:tblPr>
        <w:tblW w:type="pct" w:w="5000"/>
        <w:tblBorders>
          <w:top w:val="single" w:sz="1"/>
          <w:left w:val="single" w:sz="1"/>
          <w:bottom w:val="single" w:sz="1"/>
          <w:right w:val="single" w:sz="1"/>
          <w:insideH w:val="single" w:sz="1"/>
          <w:insideV w:val="single" w:sz="1"/>
        </w:tblBorders>
      </w:tblPr>
      <w:tblGrid>
        <w:gridCol w:w="3009"/>
        <w:gridCol w:w="3009"/>
        <w:gridCol w:w="3009"/>
      </w:tblGrid>
      <w:tr>
        <w:tc>
          <w:tcPr>
            <w:tcW w:type="pct" w:w="1667"/>
          </w:tcPr>
          <w:p>
            <w:r>
              <w:rPr>
                <w:b/>
                <w:bCs/>
                <w:sz w:val="20"/>
                <w:szCs w:val="20"/>
              </w:rPr>
              <w:t xml:space="preserve">Feature</w:t>
            </w:r>
          </w:p>
        </w:tc>
        <w:tc>
          <w:tcPr>
            <w:tcW w:type="pct" w:w="1667"/>
          </w:tcPr>
          <w:p>
            <w:r>
              <w:rPr>
                <w:b/>
                <w:bCs/>
                <w:sz w:val="20"/>
                <w:szCs w:val="20"/>
              </w:rPr>
              <w:t xml:space="preserve">Type</w:t>
            </w:r>
          </w:p>
        </w:tc>
        <w:tc>
          <w:tcPr>
            <w:tcW w:type="pct" w:w="1667"/>
          </w:tcPr>
          <w:p>
            <w:r>
              <w:rPr>
                <w:b/>
                <w:bCs/>
                <w:sz w:val="20"/>
                <w:szCs w:val="20"/>
              </w:rPr>
              <w:t xml:space="preserve">What it does (easy)</w:t>
            </w:r>
          </w:p>
        </w:tc>
      </w:tr>
      <w:tr>
        <w:tc>
          <w:tcPr>
            <w:tcW w:type="pct" w:w="1667"/>
          </w:tcPr>
          <w:p>
            <w:r>
              <w:rPr>
                <w:b w:val="false"/>
                <w:bCs w:val="false"/>
                <w:sz w:val="20"/>
                <w:szCs w:val="20"/>
              </w:rPr>
              <w:t xml:space="preserve">GPS nudge agent</w:t>
            </w:r>
          </w:p>
        </w:tc>
        <w:tc>
          <w:tcPr>
            <w:tcW w:type="pct" w:w="1667"/>
          </w:tcPr>
          <w:p>
            <w:r>
              <w:rPr>
                <w:b w:val="false"/>
                <w:bCs w:val="false"/>
                <w:sz w:val="20"/>
                <w:szCs w:val="20"/>
              </w:rPr>
              <w:t xml:space="preserve">Agent</w:t>
            </w:r>
          </w:p>
        </w:tc>
        <w:tc>
          <w:tcPr>
            <w:tcW w:type="pct" w:w="1667"/>
          </w:tcPr>
          <w:p>
            <w:r>
              <w:rPr>
                <w:b w:val="false"/>
                <w:bCs w:val="false"/>
                <w:sz w:val="20"/>
                <w:szCs w:val="20"/>
              </w:rPr>
              <w:t xml:space="preserve">Reminds driver to share location when pings go stale.</w:t>
            </w:r>
          </w:p>
        </w:tc>
      </w:tr>
      <w:tr>
        <w:tc>
          <w:tcPr>
            <w:tcW w:type="pct" w:w="1667"/>
          </w:tcPr>
          <w:p>
            <w:r>
              <w:rPr>
                <w:b w:val="false"/>
                <w:bCs w:val="false"/>
                <w:sz w:val="20"/>
                <w:szCs w:val="20"/>
              </w:rPr>
              <w:t xml:space="preserve">POD capture coach</w:t>
            </w:r>
          </w:p>
        </w:tc>
        <w:tc>
          <w:tcPr>
            <w:tcW w:type="pct" w:w="1667"/>
          </w:tcPr>
          <w:p>
            <w:r>
              <w:rPr>
                <w:b w:val="false"/>
                <w:bCs w:val="false"/>
                <w:sz w:val="20"/>
                <w:szCs w:val="20"/>
              </w:rPr>
              <w:t xml:space="preserve">Vision + Rules+</w:t>
            </w:r>
          </w:p>
        </w:tc>
        <w:tc>
          <w:tcPr>
            <w:tcW w:type="pct" w:w="1667"/>
          </w:tcPr>
          <w:p>
            <w:r>
              <w:rPr>
                <w:b w:val="false"/>
                <w:bCs w:val="false"/>
                <w:sz w:val="20"/>
                <w:szCs w:val="20"/>
              </w:rPr>
              <w:t xml:space="preserve">“More light / hold steady” before upload.</w:t>
            </w:r>
          </w:p>
        </w:tc>
      </w:tr>
      <w:tr>
        <w:tc>
          <w:tcPr>
            <w:tcW w:type="pct" w:w="1667"/>
          </w:tcPr>
          <w:p>
            <w:r>
              <w:rPr>
                <w:b w:val="false"/>
                <w:bCs w:val="false"/>
                <w:sz w:val="20"/>
                <w:szCs w:val="20"/>
              </w:rPr>
              <w:t xml:space="preserve">Voice status (WhatsApp)</w:t>
            </w:r>
          </w:p>
        </w:tc>
        <w:tc>
          <w:tcPr>
            <w:tcW w:type="pct" w:w="1667"/>
          </w:tcPr>
          <w:p>
            <w:r>
              <w:rPr>
                <w:b w:val="false"/>
                <w:bCs w:val="false"/>
                <w:sz w:val="20"/>
                <w:szCs w:val="20"/>
              </w:rPr>
              <w:t xml:space="preserve">LLM</w:t>
            </w:r>
          </w:p>
        </w:tc>
        <w:tc>
          <w:tcPr>
            <w:tcW w:type="pct" w:w="1667"/>
          </w:tcPr>
          <w:p>
            <w:r>
              <w:rPr>
                <w:b w:val="false"/>
                <w:bCs w:val="false"/>
                <w:sz w:val="20"/>
                <w:szCs w:val="20"/>
              </w:rPr>
              <w:t xml:space="preserve">Driver sends voice note → structured status in TMS (local language).</w:t>
            </w:r>
          </w:p>
        </w:tc>
      </w:tr>
      <w:tr>
        <w:tc>
          <w:tcPr>
            <w:tcW w:type="pct" w:w="1667"/>
          </w:tcPr>
          <w:p>
            <w:r>
              <w:rPr>
                <w:b w:val="false"/>
                <w:bCs w:val="false"/>
                <w:sz w:val="20"/>
                <w:szCs w:val="20"/>
              </w:rPr>
              <w:t xml:space="preserve">Pool match (ShunAssist)</w:t>
            </w:r>
          </w:p>
        </w:tc>
        <w:tc>
          <w:tcPr>
            <w:tcW w:type="pct" w:w="1667"/>
          </w:tcPr>
          <w:p>
            <w:r>
              <w:rPr>
                <w:b w:val="false"/>
                <w:bCs w:val="false"/>
                <w:sz w:val="20"/>
                <w:szCs w:val="20"/>
              </w:rPr>
              <w:t xml:space="preserve">ML</w:t>
            </w:r>
          </w:p>
        </w:tc>
        <w:tc>
          <w:tcPr>
            <w:tcW w:type="pct" w:w="1667"/>
          </w:tcPr>
          <w:p>
            <w:r>
              <w:rPr>
                <w:b w:val="false"/>
                <w:bCs w:val="false"/>
                <w:sz w:val="20"/>
                <w:szCs w:val="20"/>
              </w:rPr>
              <w:t xml:space="preserve">Match certified driver to route, language, vehicle class.</w:t>
            </w:r>
          </w:p>
        </w:tc>
      </w:tr>
      <w:tr>
        <w:tc>
          <w:tcPr>
            <w:tcW w:type="pct" w:w="1667"/>
          </w:tcPr>
          <w:p>
            <w:r>
              <w:rPr>
                <w:b w:val="false"/>
                <w:bCs w:val="false"/>
                <w:sz w:val="20"/>
                <w:szCs w:val="20"/>
              </w:rPr>
              <w:t xml:space="preserve">Safety score</w:t>
            </w:r>
          </w:p>
        </w:tc>
        <w:tc>
          <w:tcPr>
            <w:tcW w:type="pct" w:w="1667"/>
          </w:tcPr>
          <w:p>
            <w:r>
              <w:rPr>
                <w:b w:val="false"/>
                <w:bCs w:val="false"/>
                <w:sz w:val="20"/>
                <w:szCs w:val="20"/>
              </w:rPr>
              <w:t xml:space="preserve">ML</w:t>
            </w:r>
          </w:p>
        </w:tc>
        <w:tc>
          <w:tcPr>
            <w:tcW w:type="pct" w:w="1667"/>
          </w:tcPr>
          <w:p>
            <w:r>
              <w:rPr>
                <w:b w:val="false"/>
                <w:bCs w:val="false"/>
                <w:sz w:val="20"/>
                <w:szCs w:val="20"/>
              </w:rPr>
              <w:t xml:space="preserve">Advisory score from telematics (harsh braking, night driving) for client reports.</w:t>
            </w:r>
          </w:p>
        </w:tc>
      </w:tr>
      <w:tr>
        <w:tc>
          <w:tcPr>
            <w:tcW w:type="pct" w:w="1667"/>
          </w:tcPr>
          <w:p>
            <w:r>
              <w:rPr>
                <w:b w:val="false"/>
                <w:bCs w:val="false"/>
                <w:sz w:val="20"/>
                <w:szCs w:val="20"/>
              </w:rPr>
              <w:t xml:space="preserve">Fatigue hint</w:t>
            </w:r>
          </w:p>
        </w:tc>
        <w:tc>
          <w:tcPr>
            <w:tcW w:type="pct" w:w="1667"/>
          </w:tcPr>
          <w:p>
            <w:r>
              <w:rPr>
                <w:b w:val="false"/>
                <w:bCs w:val="false"/>
                <w:sz w:val="20"/>
                <w:szCs w:val="20"/>
              </w:rPr>
              <w:t xml:space="preserve">ML + Rules+</w:t>
            </w:r>
          </w:p>
        </w:tc>
        <w:tc>
          <w:tcPr>
            <w:tcW w:type="pct" w:w="1667"/>
          </w:tcPr>
          <w:p>
            <w:r>
              <w:rPr>
                <w:b w:val="false"/>
                <w:bCs w:val="false"/>
                <w:sz w:val="20"/>
                <w:szCs w:val="20"/>
              </w:rPr>
              <w:t xml:space="preserve">Long haul warning (advisory only).</w:t>
            </w:r>
          </w:p>
        </w:tc>
      </w:tr>
      <w:tr>
        <w:tc>
          <w:tcPr>
            <w:tcW w:type="pct" w:w="1667"/>
          </w:tcPr>
          <w:p>
            <w:r>
              <w:rPr>
                <w:b w:val="false"/>
                <w:bCs w:val="false"/>
                <w:sz w:val="20"/>
                <w:szCs w:val="20"/>
              </w:rPr>
              <w:t xml:space="preserve">Route deviation alert</w:t>
            </w:r>
          </w:p>
        </w:tc>
        <w:tc>
          <w:tcPr>
            <w:tcW w:type="pct" w:w="1667"/>
          </w:tcPr>
          <w:p>
            <w:r>
              <w:rPr>
                <w:b w:val="false"/>
                <w:bCs w:val="false"/>
                <w:sz w:val="20"/>
                <w:szCs w:val="20"/>
              </w:rPr>
              <w:t xml:space="preserve">ML</w:t>
            </w:r>
          </w:p>
        </w:tc>
        <w:tc>
          <w:tcPr>
            <w:tcW w:type="pct" w:w="1667"/>
          </w:tcPr>
          <w:p>
            <w:r>
              <w:rPr>
                <w:b w:val="false"/>
                <w:bCs w:val="false"/>
                <w:sz w:val="20"/>
                <w:szCs w:val="20"/>
              </w:rPr>
              <w:t xml:space="preserve">GPS path far from usual corridor → ops notified.</w:t>
            </w:r>
          </w:p>
        </w:tc>
      </w:tr>
    </w:tbl>
    <w:p>
      <w:pPr>
        <w:spacing w:after="120"/>
      </w:pPr>
    </w:p>
    <w:p>
      <w:pPr>
        <w:pStyle w:val="Heading1"/>
        <w:spacing w:after="120" w:before="240"/>
      </w:pPr>
      <w:r>
        <w:t xml:space="preserve">Network &amp; freight intelligence (whole platform)</w:t>
      </w:r>
    </w:p>
    <w:tbl>
      <w:tblPr>
        <w:tblW w:type="pct" w:w="5000"/>
        <w:tblBorders>
          <w:top w:val="single" w:sz="1"/>
          <w:left w:val="single" w:sz="1"/>
          <w:bottom w:val="single" w:sz="1"/>
          <w:right w:val="single" w:sz="1"/>
          <w:insideH w:val="single" w:sz="1"/>
          <w:insideV w:val="single" w:sz="1"/>
        </w:tblBorders>
      </w:tblPr>
      <w:tblGrid>
        <w:gridCol w:w="3009"/>
        <w:gridCol w:w="3009"/>
        <w:gridCol w:w="3009"/>
      </w:tblGrid>
      <w:tr>
        <w:tc>
          <w:tcPr>
            <w:tcW w:type="pct" w:w="1667"/>
          </w:tcPr>
          <w:p>
            <w:r>
              <w:rPr>
                <w:b/>
                <w:bCs/>
                <w:sz w:val="20"/>
                <w:szCs w:val="20"/>
              </w:rPr>
              <w:t xml:space="preserve">Feature</w:t>
            </w:r>
          </w:p>
        </w:tc>
        <w:tc>
          <w:tcPr>
            <w:tcW w:type="pct" w:w="1667"/>
          </w:tcPr>
          <w:p>
            <w:r>
              <w:rPr>
                <w:b/>
                <w:bCs/>
                <w:sz w:val="20"/>
                <w:szCs w:val="20"/>
              </w:rPr>
              <w:t xml:space="preserve">Type</w:t>
            </w:r>
          </w:p>
        </w:tc>
        <w:tc>
          <w:tcPr>
            <w:tcW w:type="pct" w:w="1667"/>
          </w:tcPr>
          <w:p>
            <w:r>
              <w:rPr>
                <w:b/>
                <w:bCs/>
                <w:sz w:val="20"/>
                <w:szCs w:val="20"/>
              </w:rPr>
              <w:t xml:space="preserve">What it does (easy)</w:t>
            </w:r>
          </w:p>
        </w:tc>
      </w:tr>
      <w:tr>
        <w:tc>
          <w:tcPr>
            <w:tcW w:type="pct" w:w="1667"/>
          </w:tcPr>
          <w:p>
            <w:r>
              <w:rPr>
                <w:b w:val="false"/>
                <w:bCs w:val="false"/>
                <w:sz w:val="20"/>
                <w:szCs w:val="20"/>
              </w:rPr>
              <w:t xml:space="preserve">Lane DNA</w:t>
            </w:r>
          </w:p>
        </w:tc>
        <w:tc>
          <w:tcPr>
            <w:tcW w:type="pct" w:w="1667"/>
          </w:tcPr>
          <w:p>
            <w:r>
              <w:rPr>
                <w:b w:val="false"/>
                <w:bCs w:val="false"/>
                <w:sz w:val="20"/>
                <w:szCs w:val="20"/>
              </w:rPr>
              <w:t xml:space="preserve">ML</w:t>
            </w:r>
          </w:p>
        </w:tc>
        <w:tc>
          <w:tcPr>
            <w:tcW w:type="pct" w:w="1667"/>
          </w:tcPr>
          <w:p>
            <w:r>
              <w:rPr>
                <w:b w:val="false"/>
                <w:bCs w:val="false"/>
                <w:sz w:val="20"/>
                <w:szCs w:val="20"/>
              </w:rPr>
              <w:t xml:space="preserve">For each route: typical time, delay spots, busy days, toll vs non-toll behavior.</w:t>
            </w:r>
          </w:p>
        </w:tc>
      </w:tr>
      <w:tr>
        <w:tc>
          <w:tcPr>
            <w:tcW w:type="pct" w:w="1667"/>
          </w:tcPr>
          <w:p>
            <w:r>
              <w:rPr>
                <w:b w:val="false"/>
                <w:bCs w:val="false"/>
                <w:sz w:val="20"/>
                <w:szCs w:val="20"/>
              </w:rPr>
              <w:t xml:space="preserve">Buy/sell rate bands</w:t>
            </w:r>
          </w:p>
        </w:tc>
        <w:tc>
          <w:tcPr>
            <w:tcW w:type="pct" w:w="1667"/>
          </w:tcPr>
          <w:p>
            <w:r>
              <w:rPr>
                <w:b w:val="false"/>
                <w:bCs w:val="false"/>
                <w:sz w:val="20"/>
                <w:szCs w:val="20"/>
              </w:rPr>
              <w:t xml:space="preserve">ML</w:t>
            </w:r>
          </w:p>
        </w:tc>
        <w:tc>
          <w:tcPr>
            <w:tcW w:type="pct" w:w="1667"/>
          </w:tcPr>
          <w:p>
            <w:r>
              <w:rPr>
                <w:b w:val="false"/>
                <w:bCs w:val="false"/>
                <w:sz w:val="20"/>
                <w:szCs w:val="20"/>
              </w:rPr>
              <w:t xml:space="preserve">Target vendor rate and client sell rate per lane × truck type.</w:t>
            </w:r>
          </w:p>
        </w:tc>
      </w:tr>
      <w:tr>
        <w:tc>
          <w:tcPr>
            <w:tcW w:type="pct" w:w="1667"/>
          </w:tcPr>
          <w:p>
            <w:r>
              <w:rPr>
                <w:b w:val="false"/>
                <w:bCs w:val="false"/>
                <w:sz w:val="20"/>
                <w:szCs w:val="20"/>
              </w:rPr>
              <w:t xml:space="preserve">Margin guard</w:t>
            </w:r>
          </w:p>
        </w:tc>
        <w:tc>
          <w:tcPr>
            <w:tcW w:type="pct" w:w="1667"/>
          </w:tcPr>
          <w:p>
            <w:r>
              <w:rPr>
                <w:b w:val="false"/>
                <w:bCs w:val="false"/>
                <w:sz w:val="20"/>
                <w:szCs w:val="20"/>
              </w:rPr>
              <w:t xml:space="preserve">ML + Agent</w:t>
            </w:r>
          </w:p>
        </w:tc>
        <w:tc>
          <w:tcPr>
            <w:tcW w:type="pct" w:w="1667"/>
          </w:tcPr>
          <w:p>
            <w:r>
              <w:rPr>
                <w:b w:val="false"/>
                <w:bCs w:val="false"/>
                <w:sz w:val="20"/>
                <w:szCs w:val="20"/>
              </w:rPr>
              <w:t xml:space="preserve">Alerts if award would break minimum margin or client contract.</w:t>
            </w:r>
          </w:p>
        </w:tc>
      </w:tr>
      <w:tr>
        <w:tc>
          <w:tcPr>
            <w:tcW w:type="pct" w:w="1667"/>
          </w:tcPr>
          <w:p>
            <w:r>
              <w:rPr>
                <w:b w:val="false"/>
                <w:bCs w:val="false"/>
                <w:sz w:val="20"/>
                <w:szCs w:val="20"/>
              </w:rPr>
              <w:t xml:space="preserve">Demand forecast</w:t>
            </w:r>
          </w:p>
        </w:tc>
        <w:tc>
          <w:tcPr>
            <w:tcW w:type="pct" w:w="1667"/>
          </w:tcPr>
          <w:p>
            <w:r>
              <w:rPr>
                <w:b w:val="false"/>
                <w:bCs w:val="false"/>
                <w:sz w:val="20"/>
                <w:szCs w:val="20"/>
              </w:rPr>
              <w:t xml:space="preserve">ML</w:t>
            </w:r>
          </w:p>
        </w:tc>
        <w:tc>
          <w:tcPr>
            <w:tcW w:type="pct" w:w="1667"/>
          </w:tcPr>
          <w:p>
            <w:r>
              <w:rPr>
                <w:b w:val="false"/>
                <w:bCs w:val="false"/>
                <w:sz w:val="20"/>
                <w:szCs w:val="20"/>
              </w:rPr>
              <w:t xml:space="preserve">How many trucks a client/lane may need next week/month.</w:t>
            </w:r>
          </w:p>
        </w:tc>
      </w:tr>
      <w:tr>
        <w:tc>
          <w:tcPr>
            <w:tcW w:type="pct" w:w="1667"/>
          </w:tcPr>
          <w:p>
            <w:r>
              <w:rPr>
                <w:b w:val="false"/>
                <w:bCs w:val="false"/>
                <w:sz w:val="20"/>
                <w:szCs w:val="20"/>
              </w:rPr>
              <w:t xml:space="preserve">Capacity forecast</w:t>
            </w:r>
          </w:p>
        </w:tc>
        <w:tc>
          <w:tcPr>
            <w:tcW w:type="pct" w:w="1667"/>
          </w:tcPr>
          <w:p>
            <w:r>
              <w:rPr>
                <w:b w:val="false"/>
                <w:bCs w:val="false"/>
                <w:sz w:val="20"/>
                <w:szCs w:val="20"/>
              </w:rPr>
              <w:t xml:space="preserve">ML</w:t>
            </w:r>
          </w:p>
        </w:tc>
        <w:tc>
          <w:tcPr>
            <w:tcW w:type="pct" w:w="1667"/>
          </w:tcPr>
          <w:p>
            <w:r>
              <w:rPr>
                <w:b w:val="false"/>
                <w:bCs w:val="false"/>
                <w:sz w:val="20"/>
                <w:szCs w:val="20"/>
              </w:rPr>
              <w:t xml:space="preserve">Which vendors/regions will have free trucks when.</w:t>
            </w:r>
          </w:p>
        </w:tc>
      </w:tr>
      <w:tr>
        <w:tc>
          <w:tcPr>
            <w:tcW w:type="pct" w:w="1667"/>
          </w:tcPr>
          <w:p>
            <w:r>
              <w:rPr>
                <w:b w:val="false"/>
                <w:bCs w:val="false"/>
                <w:sz w:val="20"/>
                <w:szCs w:val="20"/>
              </w:rPr>
              <w:t xml:space="preserve">Indent failure risk</w:t>
            </w:r>
          </w:p>
        </w:tc>
        <w:tc>
          <w:tcPr>
            <w:tcW w:type="pct" w:w="1667"/>
          </w:tcPr>
          <w:p>
            <w:r>
              <w:rPr>
                <w:b w:val="false"/>
                <w:bCs w:val="false"/>
                <w:sz w:val="20"/>
                <w:szCs w:val="20"/>
              </w:rPr>
              <w:t xml:space="preserve">ML</w:t>
            </w:r>
          </w:p>
        </w:tc>
        <w:tc>
          <w:tcPr>
            <w:tcW w:type="pct" w:w="1667"/>
          </w:tcPr>
          <w:p>
            <w:r>
              <w:rPr>
                <w:b w:val="false"/>
                <w:bCs w:val="false"/>
                <w:sz w:val="20"/>
                <w:szCs w:val="20"/>
              </w:rPr>
              <w:t xml:space="preserve">Early warning: “may get no quotes” or “may cancel.”</w:t>
            </w:r>
          </w:p>
        </w:tc>
      </w:tr>
      <w:tr>
        <w:tc>
          <w:tcPr>
            <w:tcW w:type="pct" w:w="1667"/>
          </w:tcPr>
          <w:p>
            <w:r>
              <w:rPr>
                <w:b w:val="false"/>
                <w:bCs w:val="false"/>
                <w:sz w:val="20"/>
                <w:szCs w:val="20"/>
              </w:rPr>
              <w:t xml:space="preserve">Dynamic pricing hint</w:t>
            </w:r>
          </w:p>
        </w:tc>
        <w:tc>
          <w:tcPr>
            <w:tcW w:type="pct" w:w="1667"/>
          </w:tcPr>
          <w:p>
            <w:r>
              <w:rPr>
                <w:b w:val="false"/>
                <w:bCs w:val="false"/>
                <w:sz w:val="20"/>
                <w:szCs w:val="20"/>
              </w:rPr>
              <w:t xml:space="preserve">ML</w:t>
            </w:r>
          </w:p>
        </w:tc>
        <w:tc>
          <w:tcPr>
            <w:tcW w:type="pct" w:w="1667"/>
          </w:tcPr>
          <w:p>
            <w:r>
              <w:rPr>
                <w:b w:val="false"/>
                <w:bCs w:val="false"/>
                <w:sz w:val="20"/>
                <w:szCs w:val="20"/>
              </w:rPr>
              <w:t xml:space="preserve">Suggest sell rate when market tight on a lane.</w:t>
            </w:r>
          </w:p>
        </w:tc>
      </w:tr>
      <w:tr>
        <w:tc>
          <w:tcPr>
            <w:tcW w:type="pct" w:w="1667"/>
          </w:tcPr>
          <w:p>
            <w:r>
              <w:rPr>
                <w:b w:val="false"/>
                <w:bCs w:val="false"/>
                <w:sz w:val="20"/>
                <w:szCs w:val="20"/>
              </w:rPr>
              <w:t xml:space="preserve">Multimodal tracking fusion</w:t>
            </w:r>
          </w:p>
        </w:tc>
        <w:tc>
          <w:tcPr>
            <w:tcW w:type="pct" w:w="1667"/>
          </w:tcPr>
          <w:p>
            <w:r>
              <w:rPr>
                <w:b w:val="false"/>
                <w:bCs w:val="false"/>
                <w:sz w:val="20"/>
                <w:szCs w:val="20"/>
              </w:rPr>
              <w:t xml:space="preserve">ML</w:t>
            </w:r>
          </w:p>
        </w:tc>
        <w:tc>
          <w:tcPr>
            <w:tcW w:type="pct" w:w="1667"/>
          </w:tcPr>
          <w:p>
            <w:r>
              <w:rPr>
                <w:b w:val="false"/>
                <w:bCs w:val="false"/>
                <w:sz w:val="20"/>
                <w:szCs w:val="20"/>
              </w:rPr>
              <w:t xml:space="preserve">Combine GPS + phone network + FASTag/telematics into one best location.</w:t>
            </w:r>
          </w:p>
        </w:tc>
      </w:tr>
      <w:tr>
        <w:tc>
          <w:tcPr>
            <w:tcW w:type="pct" w:w="1667"/>
          </w:tcPr>
          <w:p>
            <w:r>
              <w:rPr>
                <w:b w:val="false"/>
                <w:bCs w:val="false"/>
                <w:sz w:val="20"/>
                <w:szCs w:val="20"/>
              </w:rPr>
              <w:t xml:space="preserve">Stoppage classifier</w:t>
            </w:r>
          </w:p>
        </w:tc>
        <w:tc>
          <w:tcPr>
            <w:tcW w:type="pct" w:w="1667"/>
          </w:tcPr>
          <w:p>
            <w:r>
              <w:rPr>
                <w:b w:val="false"/>
                <w:bCs w:val="false"/>
                <w:sz w:val="20"/>
                <w:szCs w:val="20"/>
              </w:rPr>
              <w:t xml:space="preserve">ML</w:t>
            </w:r>
          </w:p>
        </w:tc>
        <w:tc>
          <w:tcPr>
            <w:tcW w:type="pct" w:w="1667"/>
          </w:tcPr>
          <w:p>
            <w:r>
              <w:rPr>
                <w:b w:val="false"/>
                <w:bCs w:val="false"/>
                <w:sz w:val="20"/>
                <w:szCs w:val="20"/>
              </w:rPr>
              <w:t xml:space="preserve">Separates “normal rest” vs “avoidable delay” (detention, no-entry, etc.).</w:t>
            </w:r>
          </w:p>
        </w:tc>
      </w:tr>
      <w:tr>
        <w:tc>
          <w:tcPr>
            <w:tcW w:type="pct" w:w="1667"/>
          </w:tcPr>
          <w:p>
            <w:r>
              <w:rPr>
                <w:b w:val="false"/>
                <w:bCs w:val="false"/>
                <w:sz w:val="20"/>
                <w:szCs w:val="20"/>
              </w:rPr>
              <w:t xml:space="preserve">Geofence milestones</w:t>
            </w:r>
          </w:p>
        </w:tc>
        <w:tc>
          <w:tcPr>
            <w:tcW w:type="pct" w:w="1667"/>
          </w:tcPr>
          <w:p>
            <w:r>
              <w:rPr>
                <w:b w:val="false"/>
                <w:bCs w:val="false"/>
                <w:sz w:val="20"/>
                <w:szCs w:val="20"/>
              </w:rPr>
              <w:t xml:space="preserve">ML + Rules+</w:t>
            </w:r>
          </w:p>
        </w:tc>
        <w:tc>
          <w:tcPr>
            <w:tcW w:type="pct" w:w="1667"/>
          </w:tcPr>
          <w:p>
            <w:r>
              <w:rPr>
                <w:b w:val="false"/>
                <w:bCs w:val="false"/>
                <w:sz w:val="20"/>
                <w:szCs w:val="20"/>
              </w:rPr>
              <w:t xml:space="preserve">Auto-updates timeline when truck enters load/unload area.</w:t>
            </w:r>
          </w:p>
        </w:tc>
      </w:tr>
      <w:tr>
        <w:tc>
          <w:tcPr>
            <w:tcW w:type="pct" w:w="1667"/>
          </w:tcPr>
          <w:p>
            <w:r>
              <w:rPr>
                <w:b w:val="false"/>
                <w:bCs w:val="false"/>
                <w:sz w:val="20"/>
                <w:szCs w:val="20"/>
              </w:rPr>
              <w:t xml:space="preserve">Trip risk score</w:t>
            </w:r>
          </w:p>
        </w:tc>
        <w:tc>
          <w:tcPr>
            <w:tcW w:type="pct" w:w="1667"/>
          </w:tcPr>
          <w:p>
            <w:r>
              <w:rPr>
                <w:b w:val="false"/>
                <w:bCs w:val="false"/>
                <w:sz w:val="20"/>
                <w:szCs w:val="20"/>
              </w:rPr>
              <w:t xml:space="preserve">ML</w:t>
            </w:r>
          </w:p>
        </w:tc>
        <w:tc>
          <w:tcPr>
            <w:tcW w:type="pct" w:w="1667"/>
          </w:tcPr>
          <w:p>
            <w:r>
              <w:rPr>
                <w:b w:val="false"/>
                <w:bCs w:val="false"/>
                <w:sz w:val="20"/>
                <w:szCs w:val="20"/>
              </w:rPr>
              <w:t xml:space="preserve">Weather, festival, history of theft/delay on corridor (where data exists).</w:t>
            </w:r>
          </w:p>
        </w:tc>
      </w:tr>
      <w:tr>
        <w:tc>
          <w:tcPr>
            <w:tcW w:type="pct" w:w="1667"/>
          </w:tcPr>
          <w:p>
            <w:r>
              <w:rPr>
                <w:b w:val="false"/>
                <w:bCs w:val="false"/>
                <w:sz w:val="20"/>
                <w:szCs w:val="20"/>
              </w:rPr>
              <w:t xml:space="preserve">Backhaul matcher</w:t>
            </w:r>
          </w:p>
        </w:tc>
        <w:tc>
          <w:tcPr>
            <w:tcW w:type="pct" w:w="1667"/>
          </w:tcPr>
          <w:p>
            <w:r>
              <w:rPr>
                <w:b w:val="false"/>
                <w:bCs w:val="false"/>
                <w:sz w:val="20"/>
                <w:szCs w:val="20"/>
              </w:rPr>
              <w:t xml:space="preserve">ML</w:t>
            </w:r>
          </w:p>
        </w:tc>
        <w:tc>
          <w:tcPr>
            <w:tcW w:type="pct" w:w="1667"/>
          </w:tcPr>
          <w:p>
            <w:r>
              <w:rPr>
                <w:b w:val="false"/>
                <w:bCs w:val="false"/>
                <w:sz w:val="20"/>
                <w:szCs w:val="20"/>
              </w:rPr>
              <w:t xml:space="preserve">Suggests return load for empty truck (later, network density needed).</w:t>
            </w:r>
          </w:p>
        </w:tc>
      </w:tr>
      <w:tr>
        <w:tc>
          <w:tcPr>
            <w:tcW w:type="pct" w:w="1667"/>
          </w:tcPr>
          <w:p>
            <w:r>
              <w:rPr>
                <w:b w:val="false"/>
                <w:bCs w:val="false"/>
                <w:sz w:val="20"/>
                <w:szCs w:val="20"/>
              </w:rPr>
              <w:t xml:space="preserve">Emissions estimator</w:t>
            </w:r>
          </w:p>
        </w:tc>
        <w:tc>
          <w:tcPr>
            <w:tcW w:type="pct" w:w="1667"/>
          </w:tcPr>
          <w:p>
            <w:r>
              <w:rPr>
                <w:b w:val="false"/>
                <w:bCs w:val="false"/>
                <w:sz w:val="20"/>
                <w:szCs w:val="20"/>
              </w:rPr>
              <w:t xml:space="preserve">ML</w:t>
            </w:r>
          </w:p>
        </w:tc>
        <w:tc>
          <w:tcPr>
            <w:tcW w:type="pct" w:w="1667"/>
          </w:tcPr>
          <w:p>
            <w:r>
              <w:rPr>
                <w:b w:val="false"/>
                <w:bCs w:val="false"/>
                <w:sz w:val="20"/>
                <w:szCs w:val="20"/>
              </w:rPr>
              <w:t xml:space="preserve">Approx CO₂ per trip for client ESG reports (optional).</w:t>
            </w:r>
          </w:p>
        </w:tc>
      </w:tr>
      <w:tr>
        <w:tc>
          <w:tcPr>
            <w:tcW w:type="pct" w:w="1667"/>
          </w:tcPr>
          <w:p>
            <w:r>
              <w:rPr>
                <w:b w:val="false"/>
                <w:bCs w:val="false"/>
                <w:sz w:val="20"/>
                <w:szCs w:val="20"/>
              </w:rPr>
              <w:t xml:space="preserve">Network benchmark product</w:t>
            </w:r>
          </w:p>
        </w:tc>
        <w:tc>
          <w:tcPr>
            <w:tcW w:type="pct" w:w="1667"/>
          </w:tcPr>
          <w:p>
            <w:r>
              <w:rPr>
                <w:b w:val="false"/>
                <w:bCs w:val="false"/>
                <w:sz w:val="20"/>
                <w:szCs w:val="20"/>
              </w:rPr>
              <w:t xml:space="preserve">ML</w:t>
            </w:r>
          </w:p>
        </w:tc>
        <w:tc>
          <w:tcPr>
            <w:tcW w:type="pct" w:w="1667"/>
          </w:tcPr>
          <w:p>
            <w:r>
              <w:rPr>
                <w:b w:val="false"/>
                <w:bCs w:val="false"/>
                <w:sz w:val="20"/>
                <w:szCs w:val="20"/>
              </w:rPr>
              <w:t xml:space="preserve">Anonymized lane stats for enterprise clients (opt-in).</w:t>
            </w:r>
          </w:p>
        </w:tc>
      </w:tr>
    </w:tbl>
    <w:p>
      <w:pPr>
        <w:spacing w:after="120"/>
      </w:pPr>
    </w:p>
    <w:p>
      <w:pPr>
        <w:pStyle w:val="Heading1"/>
        <w:spacing w:after="120" w:before="240"/>
      </w:pPr>
      <w:r>
        <w:t xml:space="preserve">AI agents — who they are (simple)</w:t>
      </w:r>
    </w:p>
    <w:p>
      <w:pPr>
        <w:spacing w:after="100"/>
      </w:pPr>
      <w:r>
        <w:rPr>
          <w:sz w:val="22"/>
          <w:szCs w:val="22"/>
        </w:rPr>
        <w:t xml:space="preserve">One orchestrator sends work to specialists (single chat entry in portals):</w:t>
      </w:r>
    </w:p>
    <w:tbl>
      <w:tblPr>
        <w:tblW w:type="pct" w:w="5000"/>
        <w:tblBorders>
          <w:top w:val="single" w:sz="1"/>
          <w:left w:val="single" w:sz="1"/>
          <w:bottom w:val="single" w:sz="1"/>
          <w:right w:val="single" w:sz="1"/>
          <w:insideH w:val="single" w:sz="1"/>
          <w:insideV w:val="single" w:sz="1"/>
        </w:tblBorders>
      </w:tblPr>
      <w:tblGrid>
        <w:gridCol w:w="3009"/>
        <w:gridCol w:w="3009"/>
        <w:gridCol w:w="3009"/>
      </w:tblGrid>
      <w:tr>
        <w:tc>
          <w:tcPr>
            <w:tcW w:type="pct" w:w="1667"/>
          </w:tcPr>
          <w:p>
            <w:r>
              <w:rPr>
                <w:b/>
                <w:bCs/>
                <w:sz w:val="20"/>
                <w:szCs w:val="20"/>
              </w:rPr>
              <w:t xml:space="preserve">Agent name</w:t>
            </w:r>
          </w:p>
        </w:tc>
        <w:tc>
          <w:tcPr>
            <w:tcW w:type="pct" w:w="1667"/>
          </w:tcPr>
          <w:p>
            <w:r>
              <w:rPr>
                <w:b/>
                <w:bCs/>
                <w:sz w:val="20"/>
                <w:szCs w:val="20"/>
              </w:rPr>
              <w:t xml:space="preserve">Type</w:t>
            </w:r>
          </w:p>
        </w:tc>
        <w:tc>
          <w:tcPr>
            <w:tcW w:type="pct" w:w="1667"/>
          </w:tcPr>
          <w:p>
            <w:r>
              <w:rPr>
                <w:b/>
                <w:bCs/>
                <w:sz w:val="20"/>
                <w:szCs w:val="20"/>
              </w:rPr>
              <w:t xml:space="preserve">Job in one sentence</w:t>
            </w:r>
          </w:p>
        </w:tc>
      </w:tr>
      <w:tr>
        <w:tc>
          <w:tcPr>
            <w:tcW w:type="pct" w:w="1667"/>
          </w:tcPr>
          <w:p>
            <w:r>
              <w:rPr>
                <w:b w:val="false"/>
                <w:bCs w:val="false"/>
                <w:sz w:val="20"/>
                <w:szCs w:val="20"/>
              </w:rPr>
              <w:t xml:space="preserve">Copilot orchestrator</w:t>
            </w:r>
          </w:p>
        </w:tc>
        <w:tc>
          <w:tcPr>
            <w:tcW w:type="pct" w:w="1667"/>
          </w:tcPr>
          <w:p>
            <w:r>
              <w:rPr>
                <w:b w:val="false"/>
                <w:bCs w:val="false"/>
                <w:sz w:val="20"/>
                <w:szCs w:val="20"/>
              </w:rPr>
              <w:t xml:space="preserve">LLM</w:t>
            </w:r>
          </w:p>
        </w:tc>
        <w:tc>
          <w:tcPr>
            <w:tcW w:type="pct" w:w="1667"/>
          </w:tcPr>
          <w:p>
            <w:r>
              <w:rPr>
                <w:b w:val="false"/>
                <w:bCs w:val="false"/>
                <w:sz w:val="20"/>
                <w:szCs w:val="20"/>
              </w:rPr>
              <w:t xml:space="preserve">Routes your question to the right specialist agent.</w:t>
            </w:r>
          </w:p>
        </w:tc>
      </w:tr>
      <w:tr>
        <w:tc>
          <w:tcPr>
            <w:tcW w:type="pct" w:w="1667"/>
          </w:tcPr>
          <w:p>
            <w:r>
              <w:rPr>
                <w:b w:val="false"/>
                <w:bCs w:val="false"/>
                <w:sz w:val="20"/>
                <w:szCs w:val="20"/>
              </w:rPr>
              <w:t xml:space="preserve">Client agent</w:t>
            </w:r>
          </w:p>
        </w:tc>
        <w:tc>
          <w:tcPr>
            <w:tcW w:type="pct" w:w="1667"/>
          </w:tcPr>
          <w:p>
            <w:r>
              <w:rPr>
                <w:b w:val="false"/>
                <w:bCs w:val="false"/>
                <w:sz w:val="20"/>
                <w:szCs w:val="20"/>
              </w:rPr>
              <w:t xml:space="preserve">LLM + Agent</w:t>
            </w:r>
          </w:p>
        </w:tc>
        <w:tc>
          <w:tcPr>
            <w:tcW w:type="pct" w:w="1667"/>
          </w:tcPr>
          <w:p>
            <w:r>
              <w:rPr>
                <w:b w:val="false"/>
                <w:bCs w:val="false"/>
                <w:sz w:val="20"/>
                <w:szCs w:val="20"/>
              </w:rPr>
              <w:t xml:space="preserve">Answers and scenarios for shippers using their data only.</w:t>
            </w:r>
          </w:p>
        </w:tc>
      </w:tr>
      <w:tr>
        <w:tc>
          <w:tcPr>
            <w:tcW w:type="pct" w:w="1667"/>
          </w:tcPr>
          <w:p>
            <w:r>
              <w:rPr>
                <w:b w:val="false"/>
                <w:bCs w:val="false"/>
                <w:sz w:val="20"/>
                <w:szCs w:val="20"/>
              </w:rPr>
              <w:t xml:space="preserve">Vendor agent</w:t>
            </w:r>
          </w:p>
        </w:tc>
        <w:tc>
          <w:tcPr>
            <w:tcW w:type="pct" w:w="1667"/>
          </w:tcPr>
          <w:p>
            <w:r>
              <w:rPr>
                <w:b w:val="false"/>
                <w:bCs w:val="false"/>
                <w:sz w:val="20"/>
                <w:szCs w:val="20"/>
              </w:rPr>
              <w:t xml:space="preserve">LLM + Agent</w:t>
            </w:r>
          </w:p>
        </w:tc>
        <w:tc>
          <w:tcPr>
            <w:tcW w:type="pct" w:w="1667"/>
          </w:tcPr>
          <w:p>
            <w:r>
              <w:rPr>
                <w:b w:val="false"/>
                <w:bCs w:val="false"/>
                <w:sz w:val="20"/>
                <w:szCs w:val="20"/>
              </w:rPr>
              <w:t xml:space="preserve">Loads, quotes, payments, POD help for transporters.</w:t>
            </w:r>
          </w:p>
        </w:tc>
      </w:tr>
      <w:tr>
        <w:tc>
          <w:tcPr>
            <w:tcW w:type="pct" w:w="1667"/>
          </w:tcPr>
          <w:p>
            <w:r>
              <w:rPr>
                <w:b w:val="false"/>
                <w:bCs w:val="false"/>
                <w:sz w:val="20"/>
                <w:szCs w:val="20"/>
              </w:rPr>
              <w:t xml:space="preserve">Capacity agent</w:t>
            </w:r>
          </w:p>
        </w:tc>
        <w:tc>
          <w:tcPr>
            <w:tcW w:type="pct" w:w="1667"/>
          </w:tcPr>
          <w:p>
            <w:r>
              <w:rPr>
                <w:b w:val="false"/>
                <w:bCs w:val="false"/>
                <w:sz w:val="20"/>
                <w:szCs w:val="20"/>
              </w:rPr>
              <w:t xml:space="preserve">ML + Agent</w:t>
            </w:r>
          </w:p>
        </w:tc>
        <w:tc>
          <w:tcPr>
            <w:tcW w:type="pct" w:w="1667"/>
          </w:tcPr>
          <w:p>
            <w:r>
              <w:rPr>
                <w:b w:val="false"/>
                <w:bCs w:val="false"/>
                <w:sz w:val="20"/>
                <w:szCs w:val="20"/>
              </w:rPr>
              <w:t xml:space="preserve">When and where to release indents for best truck availability.</w:t>
            </w:r>
          </w:p>
        </w:tc>
      </w:tr>
      <w:tr>
        <w:tc>
          <w:tcPr>
            <w:tcW w:type="pct" w:w="1667"/>
          </w:tcPr>
          <w:p>
            <w:r>
              <w:rPr>
                <w:b w:val="false"/>
                <w:bCs w:val="false"/>
                <w:sz w:val="20"/>
                <w:szCs w:val="20"/>
              </w:rPr>
              <w:t xml:space="preserve">Procurement agent</w:t>
            </w:r>
          </w:p>
        </w:tc>
        <w:tc>
          <w:tcPr>
            <w:tcW w:type="pct" w:w="1667"/>
          </w:tcPr>
          <w:p>
            <w:r>
              <w:rPr>
                <w:b w:val="false"/>
                <w:bCs w:val="false"/>
                <w:sz w:val="20"/>
                <w:szCs w:val="20"/>
              </w:rPr>
              <w:t xml:space="preserve">ML + Agent</w:t>
            </w:r>
          </w:p>
        </w:tc>
        <w:tc>
          <w:tcPr>
            <w:tcW w:type="pct" w:w="1667"/>
          </w:tcPr>
          <w:p>
            <w:r>
              <w:rPr>
                <w:b w:val="false"/>
                <w:bCs w:val="false"/>
                <w:sz w:val="20"/>
                <w:szCs w:val="20"/>
              </w:rPr>
              <w:t xml:space="preserve">Score quotes and suggest award + margin impact.</w:t>
            </w:r>
          </w:p>
        </w:tc>
      </w:tr>
      <w:tr>
        <w:tc>
          <w:tcPr>
            <w:tcW w:type="pct" w:w="1667"/>
          </w:tcPr>
          <w:p>
            <w:r>
              <w:rPr>
                <w:b w:val="false"/>
                <w:bCs w:val="false"/>
                <w:sz w:val="20"/>
                <w:szCs w:val="20"/>
              </w:rPr>
              <w:t xml:space="preserve">Execution agent</w:t>
            </w:r>
          </w:p>
        </w:tc>
        <w:tc>
          <w:tcPr>
            <w:tcW w:type="pct" w:w="1667"/>
          </w:tcPr>
          <w:p>
            <w:r>
              <w:rPr>
                <w:b w:val="false"/>
                <w:bCs w:val="false"/>
                <w:sz w:val="20"/>
                <w:szCs w:val="20"/>
              </w:rPr>
              <w:t xml:space="preserve">ML + Agent</w:t>
            </w:r>
          </w:p>
        </w:tc>
        <w:tc>
          <w:tcPr>
            <w:tcW w:type="pct" w:w="1667"/>
          </w:tcPr>
          <w:p>
            <w:r>
              <w:rPr>
                <w:b w:val="false"/>
                <w:bCs w:val="false"/>
                <w:sz w:val="20"/>
                <w:szCs w:val="20"/>
              </w:rPr>
              <w:t xml:space="preserve">Monitor trips; explain delays and next ops action.</w:t>
            </w:r>
          </w:p>
        </w:tc>
      </w:tr>
      <w:tr>
        <w:tc>
          <w:tcPr>
            <w:tcW w:type="pct" w:w="1667"/>
          </w:tcPr>
          <w:p>
            <w:r>
              <w:rPr>
                <w:b w:val="false"/>
                <w:bCs w:val="false"/>
                <w:sz w:val="20"/>
                <w:szCs w:val="20"/>
              </w:rPr>
              <w:t xml:space="preserve">Settlement agent</w:t>
            </w:r>
          </w:p>
        </w:tc>
        <w:tc>
          <w:tcPr>
            <w:tcW w:type="pct" w:w="1667"/>
          </w:tcPr>
          <w:p>
            <w:r>
              <w:rPr>
                <w:b w:val="false"/>
                <w:bCs w:val="false"/>
                <w:sz w:val="20"/>
                <w:szCs w:val="20"/>
              </w:rPr>
              <w:t xml:space="preserve">ML + LLM</w:t>
            </w:r>
          </w:p>
        </w:tc>
        <w:tc>
          <w:tcPr>
            <w:tcW w:type="pct" w:w="1667"/>
          </w:tcPr>
          <w:p>
            <w:r>
              <w:rPr>
                <w:b w:val="false"/>
                <w:bCs w:val="false"/>
                <w:sz w:val="20"/>
                <w:szCs w:val="20"/>
              </w:rPr>
              <w:t xml:space="preserve">Find billing mistakes; draft finance corrections.</w:t>
            </w:r>
          </w:p>
        </w:tc>
      </w:tr>
      <w:tr>
        <w:tc>
          <w:tcPr>
            <w:tcW w:type="pct" w:w="1667"/>
          </w:tcPr>
          <w:p>
            <w:r>
              <w:rPr>
                <w:b w:val="false"/>
                <w:bCs w:val="false"/>
                <w:sz w:val="20"/>
                <w:szCs w:val="20"/>
              </w:rPr>
              <w:t xml:space="preserve">Compliance agent</w:t>
            </w:r>
          </w:p>
        </w:tc>
        <w:tc>
          <w:tcPr>
            <w:tcW w:type="pct" w:w="1667"/>
          </w:tcPr>
          <w:p>
            <w:r>
              <w:rPr>
                <w:b w:val="false"/>
                <w:bCs w:val="false"/>
                <w:sz w:val="20"/>
                <w:szCs w:val="20"/>
              </w:rPr>
              <w:t xml:space="preserve">Rules+ + ML</w:t>
            </w:r>
          </w:p>
        </w:tc>
        <w:tc>
          <w:tcPr>
            <w:tcW w:type="pct" w:w="1667"/>
          </w:tcPr>
          <w:p>
            <w:r>
              <w:rPr>
                <w:b w:val="false"/>
                <w:bCs w:val="false"/>
                <w:sz w:val="20"/>
                <w:szCs w:val="20"/>
              </w:rPr>
              <w:t xml:space="preserve">Stop or warn on document/compliance gaps before trip starts.</w:t>
            </w:r>
          </w:p>
        </w:tc>
      </w:tr>
      <w:tr>
        <w:tc>
          <w:tcPr>
            <w:tcW w:type="pct" w:w="1667"/>
          </w:tcPr>
          <w:p>
            <w:r>
              <w:rPr>
                <w:b w:val="false"/>
                <w:bCs w:val="false"/>
                <w:sz w:val="20"/>
                <w:szCs w:val="20"/>
              </w:rPr>
              <w:t xml:space="preserve">Placement nudge agent</w:t>
            </w:r>
          </w:p>
        </w:tc>
        <w:tc>
          <w:tcPr>
            <w:tcW w:type="pct" w:w="1667"/>
          </w:tcPr>
          <w:p>
            <w:r>
              <w:rPr>
                <w:b w:val="false"/>
                <w:bCs w:val="false"/>
                <w:sz w:val="20"/>
                <w:szCs w:val="20"/>
              </w:rPr>
              <w:t xml:space="preserve">Agent</w:t>
            </w:r>
          </w:p>
        </w:tc>
        <w:tc>
          <w:tcPr>
            <w:tcW w:type="pct" w:w="1667"/>
          </w:tcPr>
          <w:p>
            <w:r>
              <w:rPr>
                <w:b w:val="false"/>
                <w:bCs w:val="false"/>
                <w:sz w:val="20"/>
                <w:szCs w:val="20"/>
              </w:rPr>
              <w:t xml:space="preserve">Remind vendors/clients before placement SLA slips.</w:t>
            </w:r>
          </w:p>
        </w:tc>
      </w:tr>
      <w:tr>
        <w:tc>
          <w:tcPr>
            <w:tcW w:type="pct" w:w="1667"/>
          </w:tcPr>
          <w:p>
            <w:r>
              <w:rPr>
                <w:b w:val="false"/>
                <w:bCs w:val="false"/>
                <w:sz w:val="20"/>
                <w:szCs w:val="20"/>
              </w:rPr>
              <w:t xml:space="preserve">Shipment watch agent</w:t>
            </w:r>
          </w:p>
        </w:tc>
        <w:tc>
          <w:tcPr>
            <w:tcW w:type="pct" w:w="1667"/>
          </w:tcPr>
          <w:p>
            <w:r>
              <w:rPr>
                <w:b w:val="false"/>
                <w:bCs w:val="false"/>
                <w:sz w:val="20"/>
                <w:szCs w:val="20"/>
              </w:rPr>
              <w:t xml:space="preserve">Agent + ML</w:t>
            </w:r>
          </w:p>
        </w:tc>
        <w:tc>
          <w:tcPr>
            <w:tcW w:type="pct" w:w="1667"/>
          </w:tcPr>
          <w:p>
            <w:r>
              <w:rPr>
                <w:b w:val="false"/>
                <w:bCs w:val="false"/>
                <w:sz w:val="20"/>
                <w:szCs w:val="20"/>
              </w:rPr>
              <w:t xml:space="preserve">Watch GPS; alert on stale location or long stops.</w:t>
            </w:r>
          </w:p>
        </w:tc>
      </w:tr>
      <w:tr>
        <w:tc>
          <w:tcPr>
            <w:tcW w:type="pct" w:w="1667"/>
          </w:tcPr>
          <w:p>
            <w:r>
              <w:rPr>
                <w:b w:val="false"/>
                <w:bCs w:val="false"/>
                <w:sz w:val="20"/>
                <w:szCs w:val="20"/>
              </w:rPr>
              <w:t xml:space="preserve">Voice placement agent</w:t>
            </w:r>
          </w:p>
        </w:tc>
        <w:tc>
          <w:tcPr>
            <w:tcW w:type="pct" w:w="1667"/>
          </w:tcPr>
          <w:p>
            <w:r>
              <w:rPr>
                <w:b w:val="false"/>
                <w:bCs w:val="false"/>
                <w:sz w:val="20"/>
                <w:szCs w:val="20"/>
              </w:rPr>
              <w:t xml:space="preserve">LLM + Agent</w:t>
            </w:r>
          </w:p>
        </w:tc>
        <w:tc>
          <w:tcPr>
            <w:tcW w:type="pct" w:w="1667"/>
          </w:tcPr>
          <w:p>
            <w:r>
              <w:rPr>
                <w:b w:val="false"/>
                <w:bCs w:val="false"/>
                <w:sz w:val="20"/>
                <w:szCs w:val="20"/>
              </w:rPr>
              <w:t xml:space="preserve">Optional outbound calls to vendors with summary back to TMS.</w:t>
            </w:r>
          </w:p>
        </w:tc>
      </w:tr>
      <w:tr>
        <w:tc>
          <w:tcPr>
            <w:tcW w:type="pct" w:w="1667"/>
          </w:tcPr>
          <w:p>
            <w:r>
              <w:rPr>
                <w:b w:val="false"/>
                <w:bCs w:val="false"/>
                <w:sz w:val="20"/>
                <w:szCs w:val="20"/>
              </w:rPr>
              <w:t xml:space="preserve">Knowledge agent (RAG)</w:t>
            </w:r>
          </w:p>
        </w:tc>
        <w:tc>
          <w:tcPr>
            <w:tcW w:type="pct" w:w="1667"/>
          </w:tcPr>
          <w:p>
            <w:r>
              <w:rPr>
                <w:b w:val="false"/>
                <w:bCs w:val="false"/>
                <w:sz w:val="20"/>
                <w:szCs w:val="20"/>
              </w:rPr>
              <w:t xml:space="preserve">LLM</w:t>
            </w:r>
          </w:p>
        </w:tc>
        <w:tc>
          <w:tcPr>
            <w:tcW w:type="pct" w:w="1667"/>
          </w:tcPr>
          <w:p>
            <w:r>
              <w:rPr>
                <w:b w:val="false"/>
                <w:bCs w:val="false"/>
                <w:sz w:val="20"/>
                <w:szCs w:val="20"/>
              </w:rPr>
              <w:t xml:space="preserve">Answers from internal PDFs/contracts with citations.</w:t>
            </w:r>
          </w:p>
        </w:tc>
      </w:tr>
    </w:tbl>
    <w:p>
      <w:pPr>
        <w:spacing w:after="120"/>
      </w:pPr>
    </w:p>
    <w:p>
      <w:pPr>
        <w:pStyle w:val="Heading1"/>
        <w:spacing w:after="120" w:before="240"/>
      </w:pPr>
      <w:r>
        <w:t xml:space="preserve">ML models we expect to train or host</w:t>
      </w:r>
    </w:p>
    <w:tbl>
      <w:tblPr>
        <w:tblW w:type="pct" w:w="5000"/>
        <w:tblBorders>
          <w:top w:val="single" w:sz="1"/>
          <w:left w:val="single" w:sz="1"/>
          <w:bottom w:val="single" w:sz="1"/>
          <w:right w:val="single" w:sz="1"/>
          <w:insideH w:val="single" w:sz="1"/>
          <w:insideV w:val="single" w:sz="1"/>
        </w:tblBorders>
      </w:tblPr>
      <w:tblGrid>
        <w:gridCol w:w="3009"/>
        <w:gridCol w:w="3009"/>
        <w:gridCol w:w="3009"/>
      </w:tblGrid>
      <w:tr>
        <w:tc>
          <w:tcPr>
            <w:tcW w:type="pct" w:w="1667"/>
          </w:tcPr>
          <w:p>
            <w:r>
              <w:rPr>
                <w:b/>
                <w:bCs/>
                <w:sz w:val="20"/>
                <w:szCs w:val="20"/>
              </w:rPr>
              <w:t xml:space="preserve">Model</w:t>
            </w:r>
          </w:p>
        </w:tc>
        <w:tc>
          <w:tcPr>
            <w:tcW w:type="pct" w:w="1667"/>
          </w:tcPr>
          <w:p>
            <w:r>
              <w:rPr>
                <w:b/>
                <w:bCs/>
                <w:sz w:val="20"/>
                <w:szCs w:val="20"/>
              </w:rPr>
              <w:t xml:space="preserve">What it learns from</w:t>
            </w:r>
          </w:p>
        </w:tc>
        <w:tc>
          <w:tcPr>
            <w:tcW w:type="pct" w:w="1667"/>
          </w:tcPr>
          <w:p>
            <w:r>
              <w:rPr>
                <w:b/>
                <w:bCs/>
                <w:sz w:val="20"/>
                <w:szCs w:val="20"/>
              </w:rPr>
              <w:t xml:space="preserve">Output</w:t>
            </w:r>
          </w:p>
        </w:tc>
      </w:tr>
      <w:tr>
        <w:tc>
          <w:tcPr>
            <w:tcW w:type="pct" w:w="1667"/>
          </w:tcPr>
          <w:p>
            <w:r>
              <w:rPr>
                <w:b w:val="false"/>
                <w:bCs w:val="false"/>
                <w:sz w:val="20"/>
                <w:szCs w:val="20"/>
              </w:rPr>
              <w:t xml:space="preserve">ETA model</w:t>
            </w:r>
          </w:p>
        </w:tc>
        <w:tc>
          <w:tcPr>
            <w:tcW w:type="pct" w:w="1667"/>
          </w:tcPr>
          <w:p>
            <w:r>
              <w:rPr>
                <w:b w:val="false"/>
                <w:bCs w:val="false"/>
                <w:sz w:val="20"/>
                <w:szCs w:val="20"/>
              </w:rPr>
              <w:t xml:space="preserve">Past trip times + live pings</w:t>
            </w:r>
          </w:p>
        </w:tc>
        <w:tc>
          <w:tcPr>
            <w:tcW w:type="pct" w:w="1667"/>
          </w:tcPr>
          <w:p>
            <w:r>
              <w:rPr>
                <w:b w:val="false"/>
                <w:bCs w:val="false"/>
                <w:sz w:val="20"/>
                <w:szCs w:val="20"/>
              </w:rPr>
              <w:t xml:space="preserve">Arrival window + confidence</w:t>
            </w:r>
          </w:p>
        </w:tc>
      </w:tr>
      <w:tr>
        <w:tc>
          <w:tcPr>
            <w:tcW w:type="pct" w:w="1667"/>
          </w:tcPr>
          <w:p>
            <w:r>
              <w:rPr>
                <w:b w:val="false"/>
                <w:bCs w:val="false"/>
                <w:sz w:val="20"/>
                <w:szCs w:val="20"/>
              </w:rPr>
              <w:t xml:space="preserve">Lane rate model</w:t>
            </w:r>
          </w:p>
        </w:tc>
        <w:tc>
          <w:tcPr>
            <w:tcW w:type="pct" w:w="1667"/>
          </w:tcPr>
          <w:p>
            <w:r>
              <w:rPr>
                <w:b w:val="false"/>
                <w:bCs w:val="false"/>
                <w:sz w:val="20"/>
                <w:szCs w:val="20"/>
              </w:rPr>
              <w:t xml:space="preserve">Quotes, awards, trips</w:t>
            </w:r>
          </w:p>
        </w:tc>
        <w:tc>
          <w:tcPr>
            <w:tcW w:type="pct" w:w="1667"/>
          </w:tcPr>
          <w:p>
            <w:r>
              <w:rPr>
                <w:b w:val="false"/>
                <w:bCs w:val="false"/>
                <w:sz w:val="20"/>
                <w:szCs w:val="20"/>
              </w:rPr>
              <w:t xml:space="preserve">Fair rate band, outliers</w:t>
            </w:r>
          </w:p>
        </w:tc>
      </w:tr>
      <w:tr>
        <w:tc>
          <w:tcPr>
            <w:tcW w:type="pct" w:w="1667"/>
          </w:tcPr>
          <w:p>
            <w:r>
              <w:rPr>
                <w:b w:val="false"/>
                <w:bCs w:val="false"/>
                <w:sz w:val="20"/>
                <w:szCs w:val="20"/>
              </w:rPr>
              <w:t xml:space="preserve">Win-rate model</w:t>
            </w:r>
          </w:p>
        </w:tc>
        <w:tc>
          <w:tcPr>
            <w:tcW w:type="pct" w:w="1667"/>
          </w:tcPr>
          <w:p>
            <w:r>
              <w:rPr>
                <w:b w:val="false"/>
                <w:bCs w:val="false"/>
                <w:sz w:val="20"/>
                <w:szCs w:val="20"/>
              </w:rPr>
              <w:t xml:space="preserve">Historical quotes per vendor/lane</w:t>
            </w:r>
          </w:p>
        </w:tc>
        <w:tc>
          <w:tcPr>
            <w:tcW w:type="pct" w:w="1667"/>
          </w:tcPr>
          <w:p>
            <w:r>
              <w:rPr>
                <w:b w:val="false"/>
                <w:bCs w:val="false"/>
                <w:sz w:val="20"/>
                <w:szCs w:val="20"/>
              </w:rPr>
              <w:t xml:space="preserve">Quote win probability</w:t>
            </w:r>
          </w:p>
        </w:tc>
      </w:tr>
      <w:tr>
        <w:tc>
          <w:tcPr>
            <w:tcW w:type="pct" w:w="1667"/>
          </w:tcPr>
          <w:p>
            <w:r>
              <w:rPr>
                <w:b w:val="false"/>
                <w:bCs w:val="false"/>
                <w:sz w:val="20"/>
                <w:szCs w:val="20"/>
              </w:rPr>
              <w:t xml:space="preserve">Match / rank model</w:t>
            </w:r>
          </w:p>
        </w:tc>
        <w:tc>
          <w:tcPr>
            <w:tcW w:type="pct" w:w="1667"/>
          </w:tcPr>
          <w:p>
            <w:r>
              <w:rPr>
                <w:b w:val="false"/>
                <w:bCs w:val="false"/>
                <w:sz w:val="20"/>
                <w:szCs w:val="20"/>
              </w:rPr>
              <w:t xml:space="preserve">Zones, vehicle type, lane history</w:t>
            </w:r>
          </w:p>
        </w:tc>
        <w:tc>
          <w:tcPr>
            <w:tcW w:type="pct" w:w="1667"/>
          </w:tcPr>
          <w:p>
            <w:r>
              <w:rPr>
                <w:b w:val="false"/>
                <w:bCs w:val="false"/>
                <w:sz w:val="20"/>
                <w:szCs w:val="20"/>
              </w:rPr>
              <w:t xml:space="preserve">Ordered indents for vendor</w:t>
            </w:r>
          </w:p>
        </w:tc>
      </w:tr>
      <w:tr>
        <w:tc>
          <w:tcPr>
            <w:tcW w:type="pct" w:w="1667"/>
          </w:tcPr>
          <w:p>
            <w:r>
              <w:rPr>
                <w:b w:val="false"/>
                <w:bCs w:val="false"/>
                <w:sz w:val="20"/>
                <w:szCs w:val="20"/>
              </w:rPr>
              <w:t xml:space="preserve">Delay / stoppage model</w:t>
            </w:r>
          </w:p>
        </w:tc>
        <w:tc>
          <w:tcPr>
            <w:tcW w:type="pct" w:w="1667"/>
          </w:tcPr>
          <w:p>
            <w:r>
              <w:rPr>
                <w:b w:val="false"/>
                <w:bCs w:val="false"/>
                <w:sz w:val="20"/>
                <w:szCs w:val="20"/>
              </w:rPr>
              <w:t xml:space="preserve">GPS traces</w:t>
            </w:r>
          </w:p>
        </w:tc>
        <w:tc>
          <w:tcPr>
            <w:tcW w:type="pct" w:w="1667"/>
          </w:tcPr>
          <w:p>
            <w:r>
              <w:rPr>
                <w:b w:val="false"/>
                <w:bCs w:val="false"/>
                <w:sz w:val="20"/>
                <w:szCs w:val="20"/>
              </w:rPr>
              <w:t xml:space="preserve">Delay type and severity</w:t>
            </w:r>
          </w:p>
        </w:tc>
      </w:tr>
      <w:tr>
        <w:tc>
          <w:tcPr>
            <w:tcW w:type="pct" w:w="1667"/>
          </w:tcPr>
          <w:p>
            <w:r>
              <w:rPr>
                <w:b w:val="false"/>
                <w:bCs w:val="false"/>
                <w:sz w:val="20"/>
                <w:szCs w:val="20"/>
              </w:rPr>
              <w:t xml:space="preserve">SLA breach model</w:t>
            </w:r>
          </w:p>
        </w:tc>
        <w:tc>
          <w:tcPr>
            <w:tcW w:type="pct" w:w="1667"/>
          </w:tcPr>
          <w:p>
            <w:r>
              <w:rPr>
                <w:b w:val="false"/>
                <w:bCs w:val="false"/>
                <w:sz w:val="20"/>
                <w:szCs w:val="20"/>
              </w:rPr>
              <w:t xml:space="preserve">Advances, POD, invoice tasks</w:t>
            </w:r>
          </w:p>
        </w:tc>
        <w:tc>
          <w:tcPr>
            <w:tcW w:type="pct" w:w="1667"/>
          </w:tcPr>
          <w:p>
            <w:r>
              <w:rPr>
                <w:b w:val="false"/>
                <w:bCs w:val="false"/>
                <w:sz w:val="20"/>
                <w:szCs w:val="20"/>
              </w:rPr>
              <w:t xml:space="preserve">Risk before breach</w:t>
            </w:r>
          </w:p>
        </w:tc>
      </w:tr>
      <w:tr>
        <w:tc>
          <w:tcPr>
            <w:tcW w:type="pct" w:w="1667"/>
          </w:tcPr>
          <w:p>
            <w:r>
              <w:rPr>
                <w:b w:val="false"/>
                <w:bCs w:val="false"/>
                <w:sz w:val="20"/>
                <w:szCs w:val="20"/>
              </w:rPr>
              <w:t xml:space="preserve">Fraud / anomaly model</w:t>
            </w:r>
          </w:p>
        </w:tc>
        <w:tc>
          <w:tcPr>
            <w:tcW w:type="pct" w:w="1667"/>
          </w:tcPr>
          <w:p>
            <w:r>
              <w:rPr>
                <w:b w:val="false"/>
                <w:bCs w:val="false"/>
                <w:sz w:val="20"/>
                <w:szCs w:val="20"/>
              </w:rPr>
              <w:t xml:space="preserve">Payments, advances</w:t>
            </w:r>
          </w:p>
        </w:tc>
        <w:tc>
          <w:tcPr>
            <w:tcW w:type="pct" w:w="1667"/>
          </w:tcPr>
          <w:p>
            <w:r>
              <w:rPr>
                <w:b w:val="false"/>
                <w:bCs w:val="false"/>
                <w:sz w:val="20"/>
                <w:szCs w:val="20"/>
              </w:rPr>
              <w:t xml:space="preserve">Flags for finance review</w:t>
            </w:r>
          </w:p>
        </w:tc>
      </w:tr>
      <w:tr>
        <w:tc>
          <w:tcPr>
            <w:tcW w:type="pct" w:w="1667"/>
          </w:tcPr>
          <w:p>
            <w:r>
              <w:rPr>
                <w:b w:val="false"/>
                <w:bCs w:val="false"/>
                <w:sz w:val="20"/>
                <w:szCs w:val="20"/>
              </w:rPr>
              <w:t xml:space="preserve">Trust / credit models</w:t>
            </w:r>
          </w:p>
        </w:tc>
        <w:tc>
          <w:tcPr>
            <w:tcW w:type="pct" w:w="1667"/>
          </w:tcPr>
          <w:p>
            <w:r>
              <w:rPr>
                <w:b w:val="false"/>
                <w:bCs w:val="false"/>
                <w:sz w:val="20"/>
                <w:szCs w:val="20"/>
              </w:rPr>
              <w:t xml:space="preserve">Payment and behavior history</w:t>
            </w:r>
          </w:p>
        </w:tc>
        <w:tc>
          <w:tcPr>
            <w:tcW w:type="pct" w:w="1667"/>
          </w:tcPr>
          <w:p>
            <w:r>
              <w:rPr>
                <w:b w:val="false"/>
                <w:bCs w:val="false"/>
                <w:sz w:val="20"/>
                <w:szCs w:val="20"/>
              </w:rPr>
              <w:t xml:space="preserve">Vendor trust, client credit hint</w:t>
            </w:r>
          </w:p>
        </w:tc>
      </w:tr>
      <w:tr>
        <w:tc>
          <w:tcPr>
            <w:tcW w:type="pct" w:w="1667"/>
          </w:tcPr>
          <w:p>
            <w:r>
              <w:rPr>
                <w:b w:val="false"/>
                <w:bCs w:val="false"/>
                <w:sz w:val="20"/>
                <w:szCs w:val="20"/>
              </w:rPr>
              <w:t xml:space="preserve">Demand / capacity models</w:t>
            </w:r>
          </w:p>
        </w:tc>
        <w:tc>
          <w:tcPr>
            <w:tcW w:type="pct" w:w="1667"/>
          </w:tcPr>
          <w:p>
            <w:r>
              <w:rPr>
                <w:b w:val="false"/>
                <w:bCs w:val="false"/>
                <w:sz w:val="20"/>
                <w:szCs w:val="20"/>
              </w:rPr>
              <w:t xml:space="preserve">Requirements, seasons</w:t>
            </w:r>
          </w:p>
        </w:tc>
        <w:tc>
          <w:tcPr>
            <w:tcW w:type="pct" w:w="1667"/>
          </w:tcPr>
          <w:p>
            <w:r>
              <w:rPr>
                <w:b w:val="false"/>
                <w:bCs w:val="false"/>
                <w:sz w:val="20"/>
                <w:szCs w:val="20"/>
              </w:rPr>
              <w:t xml:space="preserve">Forecast truck counts</w:t>
            </w:r>
          </w:p>
        </w:tc>
      </w:tr>
      <w:tr>
        <w:tc>
          <w:tcPr>
            <w:tcW w:type="pct" w:w="1667"/>
          </w:tcPr>
          <w:p>
            <w:r>
              <w:rPr>
                <w:b w:val="false"/>
                <w:bCs w:val="false"/>
                <w:sz w:val="20"/>
                <w:szCs w:val="20"/>
              </w:rPr>
              <w:t xml:space="preserve">Vision OCR / classify</w:t>
            </w:r>
          </w:p>
        </w:tc>
        <w:tc>
          <w:tcPr>
            <w:tcW w:type="pct" w:w="1667"/>
          </w:tcPr>
          <w:p>
            <w:r>
              <w:rPr>
                <w:b w:val="false"/>
                <w:bCs w:val="false"/>
                <w:sz w:val="20"/>
                <w:szCs w:val="20"/>
              </w:rPr>
              <w:t xml:space="preserve">POD, RC, bills</w:t>
            </w:r>
          </w:p>
        </w:tc>
        <w:tc>
          <w:tcPr>
            <w:tcW w:type="pct" w:w="1667"/>
          </w:tcPr>
          <w:p>
            <w:r>
              <w:rPr>
                <w:b w:val="false"/>
                <w:bCs w:val="false"/>
                <w:sz w:val="20"/>
                <w:szCs w:val="20"/>
              </w:rPr>
              <w:t xml:space="preserve">Fields + pass/fail quality</w:t>
            </w:r>
          </w:p>
        </w:tc>
      </w:tr>
      <w:tr>
        <w:tc>
          <w:tcPr>
            <w:tcW w:type="pct" w:w="1667"/>
          </w:tcPr>
          <w:p>
            <w:r>
              <w:rPr>
                <w:b w:val="false"/>
                <w:bCs w:val="false"/>
                <w:sz w:val="20"/>
                <w:szCs w:val="20"/>
              </w:rPr>
              <w:t xml:space="preserve">Reconciliation match</w:t>
            </w:r>
          </w:p>
        </w:tc>
        <w:tc>
          <w:tcPr>
            <w:tcW w:type="pct" w:w="1667"/>
          </w:tcPr>
          <w:p>
            <w:r>
              <w:rPr>
                <w:b w:val="false"/>
                <w:bCs w:val="false"/>
                <w:sz w:val="20"/>
                <w:szCs w:val="20"/>
              </w:rPr>
              <w:t xml:space="preserve">Bank lines, payments</w:t>
            </w:r>
          </w:p>
        </w:tc>
        <w:tc>
          <w:tcPr>
            <w:tcW w:type="pct" w:w="1667"/>
          </w:tcPr>
          <w:p>
            <w:r>
              <w:rPr>
                <w:b w:val="false"/>
                <w:bCs w:val="false"/>
                <w:sz w:val="20"/>
                <w:szCs w:val="20"/>
              </w:rPr>
              <w:t xml:space="preserve">Suggested pairs</w:t>
            </w:r>
          </w:p>
        </w:tc>
      </w:tr>
    </w:tbl>
    <w:p>
      <w:pPr>
        <w:spacing w:after="120"/>
      </w:pPr>
    </w:p>
    <w:p>
      <w:pPr>
        <w:spacing w:after="100"/>
      </w:pPr>
      <w:r>
        <w:rPr>
          <w:sz w:val="22"/>
          <w:szCs w:val="22"/>
        </w:rPr>
        <w:t xml:space="preserve">Cold start: use simple averages and rules until enough trips exist per lane.</w:t>
      </w:r>
    </w:p>
    <w:p>
      <w:pPr>
        <w:pStyle w:val="Heading1"/>
        <w:spacing w:after="120" w:before="240"/>
      </w:pPr>
      <w:r>
        <w:t xml:space="preserve">What humans always control (default)</w:t>
      </w:r>
    </w:p>
    <w:p>
      <w:pPr>
        <w:spacing w:after="60"/>
        <w:ind w:left="360"/>
      </w:pPr>
      <w:r>
        <w:rPr>
          <w:sz w:val="22"/>
          <w:szCs w:val="22"/>
        </w:rPr>
        <w:t xml:space="preserve">• Approve vendor payment and client billing adjustments.</w:t>
      </w:r>
    </w:p>
    <w:p>
      <w:pPr>
        <w:spacing w:after="60"/>
        <w:ind w:left="360"/>
      </w:pPr>
      <w:r>
        <w:rPr>
          <w:sz w:val="22"/>
          <w:szCs w:val="22"/>
        </w:rPr>
        <w:t xml:space="preserve">• Final vendor award on indent (AI suggests only).</w:t>
      </w:r>
    </w:p>
    <w:p>
      <w:pPr>
        <w:spacing w:after="60"/>
        <w:ind w:left="360"/>
      </w:pPr>
      <w:r>
        <w:rPr>
          <w:sz w:val="22"/>
          <w:szCs w:val="22"/>
        </w:rPr>
        <w:t xml:space="preserve">• Approve onboarding and compliance exceptions.</w:t>
      </w:r>
    </w:p>
    <w:p>
      <w:pPr>
        <w:spacing w:after="60"/>
        <w:ind w:left="360"/>
      </w:pPr>
      <w:r>
        <w:rPr>
          <w:sz w:val="22"/>
          <w:szCs w:val="22"/>
        </w:rPr>
        <w:t xml:space="preserve">• Turn on any auto-action beyond notifications.</w:t>
      </w:r>
    </w:p>
    <w:p>
      <w:pPr>
        <w:pStyle w:val="Heading1"/>
        <w:spacing w:after="120" w:before="240"/>
      </w:pPr>
      <w:r>
        <w:t xml:space="preserve">Rollout (which AI when — simple)</w:t>
      </w:r>
    </w:p>
    <w:tbl>
      <w:tblPr>
        <w:tblW w:type="pct" w:w="5000"/>
        <w:tblBorders>
          <w:top w:val="single" w:sz="1"/>
          <w:left w:val="single" w:sz="1"/>
          <w:bottom w:val="single" w:sz="1"/>
          <w:right w:val="single" w:sz="1"/>
          <w:insideH w:val="single" w:sz="1"/>
          <w:insideV w:val="single" w:sz="1"/>
        </w:tblBorders>
      </w:tblPr>
      <w:tblGrid>
        <w:gridCol w:w="4513"/>
        <w:gridCol w:w="4513"/>
      </w:tblGrid>
      <w:tr>
        <w:tc>
          <w:tcPr>
            <w:tcW w:type="pct" w:w="2500"/>
          </w:tcPr>
          <w:p>
            <w:r>
              <w:rPr>
                <w:b/>
                <w:bCs/>
                <w:sz w:val="20"/>
                <w:szCs w:val="20"/>
              </w:rPr>
              <w:t xml:space="preserve">When</w:t>
            </w:r>
          </w:p>
        </w:tc>
        <w:tc>
          <w:tcPr>
            <w:tcW w:type="pct" w:w="2500"/>
          </w:tcPr>
          <w:p>
            <w:r>
              <w:rPr>
                <w:b/>
                <w:bCs/>
                <w:sz w:val="20"/>
                <w:szCs w:val="20"/>
              </w:rPr>
              <w:t xml:space="preserve">Focus</w:t>
            </w:r>
          </w:p>
        </w:tc>
      </w:tr>
      <w:tr>
        <w:tc>
          <w:tcPr>
            <w:tcW w:type="pct" w:w="2500"/>
          </w:tcPr>
          <w:p>
            <w:r>
              <w:rPr>
                <w:b w:val="false"/>
                <w:bCs w:val="false"/>
                <w:sz w:val="20"/>
                <w:szCs w:val="20"/>
              </w:rPr>
              <w:t xml:space="preserve">First</w:t>
            </w:r>
          </w:p>
        </w:tc>
        <w:tc>
          <w:tcPr>
            <w:tcW w:type="pct" w:w="2500"/>
          </w:tcPr>
          <w:p>
            <w:r>
              <w:rPr>
                <w:b w:val="false"/>
                <w:bCs w:val="false"/>
                <w:sz w:val="20"/>
                <w:szCs w:val="20"/>
              </w:rPr>
              <w:t xml:space="preserve">ETA (ML), shipment watch (agent), ranked loads (ML), quote band (ML), priority inbox (agent), POD warnings (vision/rules)</w:t>
            </w:r>
          </w:p>
        </w:tc>
      </w:tr>
      <w:tr>
        <w:tc>
          <w:tcPr>
            <w:tcW w:type="pct" w:w="2500"/>
          </w:tcPr>
          <w:p>
            <w:r>
              <w:rPr>
                <w:b w:val="false"/>
                <w:bCs w:val="false"/>
                <w:sz w:val="20"/>
                <w:szCs w:val="20"/>
              </w:rPr>
              <w:t xml:space="preserve">Next</w:t>
            </w:r>
          </w:p>
        </w:tc>
        <w:tc>
          <w:tcPr>
            <w:tcW w:type="pct" w:w="2500"/>
          </w:tcPr>
          <w:p>
            <w:r>
              <w:rPr>
                <w:b w:val="false"/>
                <w:bCs w:val="false"/>
                <w:sz w:val="20"/>
                <w:szCs w:val="20"/>
              </w:rPr>
              <w:t xml:space="preserve">Client &amp; vendor copilots (LLM), procurement/settlement agents, document read (vision)</w:t>
            </w:r>
          </w:p>
        </w:tc>
      </w:tr>
      <w:tr>
        <w:tc>
          <w:tcPr>
            <w:tcW w:type="pct" w:w="2500"/>
          </w:tcPr>
          <w:p>
            <w:r>
              <w:rPr>
                <w:b w:val="false"/>
                <w:bCs w:val="false"/>
                <w:sz w:val="20"/>
                <w:szCs w:val="20"/>
              </w:rPr>
              <w:t xml:space="preserve">Later</w:t>
            </w:r>
          </w:p>
        </w:tc>
        <w:tc>
          <w:tcPr>
            <w:tcW w:type="pct" w:w="2500"/>
          </w:tcPr>
          <w:p>
            <w:r>
              <w:rPr>
                <w:b w:val="false"/>
                <w:bCs w:val="false"/>
                <w:sz w:val="20"/>
                <w:szCs w:val="20"/>
              </w:rPr>
              <w:t xml:space="preserve">Demand/capacity ML, control tower, voice, multimodal GPS fusion, governed auto-release pilots</w:t>
            </w:r>
          </w:p>
        </w:tc>
      </w:tr>
    </w:tbl>
    <w:p>
      <w:pPr>
        <w:spacing w:after="120"/>
      </w:pPr>
    </w:p>
    <w:p>
      <w:pPr>
        <w:pStyle w:val="Heading1"/>
        <w:spacing w:after="120" w:before="240"/>
      </w:pPr>
      <w:r>
        <w:t xml:space="preserve">Technical &amp; governance (short)</w:t>
      </w:r>
    </w:p>
    <w:p>
      <w:pPr>
        <w:spacing w:after="100"/>
      </w:pPr>
      <w:r>
        <w:rPr>
          <w:sz w:val="22"/>
          <w:szCs w:val="22"/>
        </w:rPr>
        <w:t xml:space="preserve">Platform: agents in src/lib/ai/, BullMQ workers, LLM gateway with PII redaction, model registry, audit log per suggestion.</w:t>
      </w:r>
    </w:p>
    <w:p>
      <w:pPr>
        <w:spacing w:after="100"/>
      </w:pPr>
      <w:r>
        <w:rPr>
          <w:sz w:val="22"/>
          <w:szCs w:val="22"/>
        </w:rPr>
        <w:t xml:space="preserve">Explain “why” on every ML/agent recommendation. India data residency for production LLM/vision where required.</w:t>
      </w:r>
    </w:p>
    <w:p>
      <w:pPr>
        <w:pStyle w:val="Heading1"/>
        <w:spacing w:after="120" w:before="240"/>
      </w:pPr>
      <w:r>
        <w:t xml:space="preserve">Other docs</w:t>
      </w:r>
    </w:p>
    <w:p>
      <w:pPr>
        <w:spacing w:after="60"/>
        <w:ind w:left="360"/>
      </w:pPr>
      <w:r>
        <w:rPr>
          <w:sz w:val="22"/>
          <w:szCs w:val="22"/>
        </w:rPr>
        <w:t xml:space="preserve">• AUTOMATION_AND_AI.md — build first (tracking, alerts, clarity).</w:t>
      </w:r>
    </w:p>
    <w:p>
      <w:pPr>
        <w:spacing w:after="60"/>
        <w:ind w:left="360"/>
      </w:pPr>
      <w:r>
        <w:rPr>
          <w:sz w:val="22"/>
          <w:szCs w:val="22"/>
        </w:rPr>
        <w:t xml:space="preserve">• SHUNLINK_AI_IMPLEMENTATION.md — code hooks and APIs.</w:t>
      </w:r>
    </w:p>
    <w:p>
      <w:pPr>
        <w:spacing w:after="60"/>
        <w:ind w:left="360"/>
      </w:pPr>
      <w:r>
        <w:rPr>
          <w:sz w:val="22"/>
          <w:szCs w:val="22"/>
        </w:rPr>
        <w:t xml:space="preserve">• AI_AUTOMATION_ROADMAP.md — competitors and deep strategy.</w:t>
      </w:r>
    </w:p>
    <w:p>
      <w:pPr>
        <w:spacing w:after="100"/>
      </w:pPr>
      <w:r>
        <w:rPr>
          <w:sz w:val="22"/>
          <w:szCs w:val="22"/>
        </w:rPr>
        <w:t xml:space="preserve">Regenerate Word: npm run docs:advanced-ai-docx → docs/ADVANCED_AI_FUTURE_SCOPE.docx</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AI Implementation — Future Scope</dc:title>
  <dc:creator>Shunlink TMS</dc:creator>
  <dc:description>Future-scope advanced AI for AI-powered 4PL logistics</dc:description>
  <cp:lastModifiedBy>Un-named</cp:lastModifiedBy>
  <cp:revision>1</cp:revision>
  <dcterms:created xsi:type="dcterms:W3CDTF">2026-10-21T11:50:59.861Z</dcterms:created>
  <dcterms:modified xsi:type="dcterms:W3CDTF">2026-10-21T11:50:59.862Z</dcterms:modified>
</cp:coreProperties>
</file>

<file path=docProps/custom.xml><?xml version="1.0" encoding="utf-8"?>
<Properties xmlns="http://schemas.openxmlformats.org/officeDocument/2006/custom-properties" xmlns:vt="http://schemas.openxmlformats.org/officeDocument/2006/docPropsVTypes"/>
</file>