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Naylor Model · Classic (2015–2022)</w:t>
      </w:r>
    </w:p>
    <w:p>
      <w:pPr>
        <w:spacing w:after="200"/>
        <w:jc w:val="center"/>
      </w:pPr>
      <w:r>
        <w:rPr>
          <w:i/>
          <w:color w:val="666666"/>
          <w:sz w:val="24"/>
        </w:rPr>
        <w:t>Steal+ and Burst for the pre-rule-change era — a separate fit of the same model</w:t>
      </w:r>
    </w:p>
    <w:p>
      <w:pPr>
        <w:spacing w:after="160"/>
      </w:pPr>
      <w:r>
        <w:rPr>
          <w:b/>
          <w:color w:val="0C2340"/>
          <w:sz w:val="19"/>
        </w:rPr>
        <w:t xml:space="preserve">BOTTOM LINE  </w:t>
      </w:r>
      <w:r>
        <w:rPr>
          <w:sz w:val="20"/>
        </w:rPr>
        <w:t>The 2023 rule package (two-disengagement limit, bigger bases, pitch clock) changed base-stealing enough that the two eras must be fit apart. This is the same architecture as the published 2023–2026 model — Steal+ (net bases above a same-speed average) and Burst (ground gained above speed-predicted) — re-fit on the 2015–2022 pool alone, with its own league constants. The modern leaderboard is untouched.</w:t>
      </w:r>
    </w:p>
    <w:p>
      <w:pPr>
        <w:pStyle w:val="Heading1"/>
      </w:pPr>
      <w:r>
        <w:t>1 · Why a separate fit, quantified</w:t>
      </w:r>
    </w:p>
    <w:p>
      <w:pPr>
        <w:spacing w:after="120"/>
      </w:pPr>
      <w:r>
        <w:rPr>
          <w:i w:val="0"/>
          <w:sz w:val="20"/>
        </w:rPr>
        <w:t>Fit separately, the eras look genuinely different — which is the whole reason not to pool them. Same formulas, two sets of league constants: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League constant</w:t>
            </w:r>
          </w:p>
        </w:tc>
        <w:tc>
          <w:tcPr>
            <w:tcW w:type="dxa" w:w="316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Classic 2015–2022</w:t>
            </w:r>
          </w:p>
        </w:tc>
        <w:tc>
          <w:tcPr>
            <w:tcW w:type="dxa" w:w="316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Modern 2023–2026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League SB success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75.0%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80.4%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Success vs speed  (p = a0 + a1·spd)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0.122 + 0.0217·spd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0.473 + 0.0114·spd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Ground vs speed  (b0 + b1·spd)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25.1 − 0.48·spd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36.8 − 0.89·spd</w:t>
            </w:r>
          </w:p>
        </w:tc>
      </w:tr>
    </w:tbl>
    <w:p>
      <w:pPr>
        <w:spacing w:after="200"/>
      </w:pPr>
      <w:r>
        <w:rPr>
          <w:i w:val="0"/>
          <w:sz w:val="19"/>
        </w:rPr>
        <w:t>Two things jump out. Post-2023 success runs about five points higher (the bigger bases and the pickoff limit made steals easier), so a pre-2023 runner's raw success rate is not comparable to a modern one — Steal+ has to be measured against its own era's baseline. And the ground runners cover before the pitch reaches the catcher is much larger post-2023 (intercept 37 ft vs 25 ft): the disengagement limit lets runners take a bigger secondary lead. Pooling the eras would have blurred these into one meaningless average.</w:t>
      </w:r>
    </w:p>
    <w:p>
      <w:pPr>
        <w:pStyle w:val="Heading1"/>
      </w:pPr>
      <w:r>
        <w:t>2 · The classic leaderboard</w:t>
      </w:r>
    </w:p>
    <w:p>
      <w:pPr>
        <w:spacing w:after="120"/>
      </w:pPr>
      <w:r>
        <w:rPr>
          <w:i w:val="0"/>
          <w:sz w:val="19"/>
        </w:rPr>
        <w:t>1,280 qualified runner-seasons (≥5 tracked attempts), 15,036 tracked attempts. Ranked by Steal+; Burst shown alongside as the separate coachable-process read. All values are relative to the 2015–2022 baseline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2736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720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Yr</w:t>
            </w:r>
          </w:p>
        </w:tc>
        <w:tc>
          <w:tcPr>
            <w:tcW w:type="dxa" w:w="100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Speed</w:t>
            </w:r>
          </w:p>
        </w:tc>
        <w:tc>
          <w:tcPr>
            <w:tcW w:type="dxa" w:w="720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SB</w:t>
            </w:r>
          </w:p>
        </w:tc>
        <w:tc>
          <w:tcPr>
            <w:tcW w:type="dxa" w:w="720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CS</w:t>
            </w:r>
          </w:p>
        </w:tc>
        <w:tc>
          <w:tcPr>
            <w:tcW w:type="dxa" w:w="864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Net</w:t>
            </w:r>
          </w:p>
        </w:tc>
        <w:tc>
          <w:tcPr>
            <w:tcW w:type="dxa" w:w="1152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Steal+</w:t>
            </w:r>
          </w:p>
        </w:tc>
        <w:tc>
          <w:tcPr>
            <w:tcW w:type="dxa" w:w="100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Burst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Starling Marte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+17.0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-0.2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Whit Merrifield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+14.6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+13.4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Rajai Davis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+1.5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Christian Yelich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Jonathan Villar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+0.6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 Bichette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+0.9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Jon Berti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+11.9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-0.9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Tommy Edman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+11.9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+11.1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Byron Buxton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+11.0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José Ramírez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+10.7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+0.7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Lorenzo Cain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+10.3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Nicky Lopez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+10.2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Mookie Betts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27.9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+9.8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+2.1</w:t>
            </w:r>
          </w:p>
        </w:tc>
      </w:tr>
    </w:tbl>
    <w:p>
      <w:pPr>
        <w:spacing w:after="200"/>
      </w:pPr>
      <w:r>
        <w:rPr>
          <w:i w:val="0"/>
          <w:sz w:val="18"/>
        </w:rPr>
        <w:t>The names are the base-stealers of the era — Starling Marte, Whit Merrifield, Billy Hamilton (whose 58-steal 2016 lands high on volume-aware Steal+ despite elite speed), Rajai Davis, Jonathan Villar. The metric behaves the same as it does today: it rewards net production above what a runner's wheels alone would buy.</w:t>
      </w:r>
    </w:p>
    <w:p>
      <w:pPr>
        <w:pStyle w:val="Heading1"/>
      </w:pPr>
      <w:r>
        <w:t>3 · Validation — the same tests as the modern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464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244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40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728"/>
            <w:shd w:fill="0C234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 with sprint speed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Net Bases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+0.335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 with sprint speed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Steal+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 with sprint speed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Burst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describes net steals (same season)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Steal+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+0.738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describes success rate (same season)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Steal+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year-over-year self-stability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Steal+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+0.200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n=405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year-over-year self-stability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Burst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+0.264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n=405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Steal+ vs Burst (independent lenses)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Steal+ x Burst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+0.282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nan</w:t>
            </w:r>
          </w:p>
        </w:tc>
      </w:tr>
    </w:tbl>
    <w:p>
      <w:pPr>
        <w:spacing w:after="200"/>
      </w:pPr>
      <w:r>
        <w:rPr>
          <w:i w:val="0"/>
          <w:sz w:val="19"/>
        </w:rPr>
        <w:t>Steal+ is speed-neutral in the classic era too (+0.064 with sprint speed) while describing same-season net steals and success rate strongly, and Burst is essentially uncorrelated with raw speed by construction. The per-attempt SB-success model reaches CV AUROC 0.7448 on 15,036 classic attempts (leads + runner skill only — the pitch-context and catcher-arm blocks that v12 adds for the modern era were not scraped for the classic pool).</w:t>
      </w:r>
    </w:p>
    <w:p>
      <w:pPr>
        <w:pStyle w:val="Heading1"/>
      </w:pPr>
      <w:r>
        <w:t>4 · Scope and limits</w:t>
      </w:r>
    </w:p>
    <w:p>
      <w:pPr>
        <w:spacing w:after="120"/>
      </w:pPr>
      <w:r>
        <w:rPr>
          <w:i w:val="0"/>
          <w:sz w:val="19"/>
        </w:rPr>
        <w:t>This is v11 + v12 for the classic era: the Steal+/Burst leaderboard and the per-attempt success AUROC. There is deliberately no classic decision (v13) model — the attempt-vs-no-attempt question is fundamentally about the current rule environment, and the v13 model is labelled 2023–2026 for that reason.</w:t>
      </w:r>
    </w:p>
    <w:p>
      <w:pPr>
        <w:spacing w:after="120"/>
      </w:pPr>
      <w:r>
        <w:rPr>
          <w:i w:val="0"/>
          <w:sz w:val="18"/>
        </w:rPr>
        <w:t>Season SB/CS are year-correct MLB Stats API totals; sprint speed is the full Savant leaderboard; ground/Burst come from the same basestealing drawer as the modern model. The frozen DF_v7_SSSI's pre-2023 lead columns were NOT used — they come from an incompatible source (secondary lead ~14 ft where the drawer says ~25 ft) and would have corrupted Burst.</w:t>
      </w:r>
    </w:p>
    <w:p>
      <w:pPr>
        <w:spacing w:after="120"/>
      </w:pPr>
      <w:r>
        <w:rPr>
          <w:i/>
          <w:sz w:val="18"/>
        </w:rPr>
        <w:t>Reproduce with:  python3 Scripts/model_classic.py  (after scraping the 2015–2022 drawer leads via scrape_statcast.py discover --start 2015 --end 2022 --expand).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