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The Naylor Model · v15</w:t>
      </w:r>
    </w:p>
    <w:p>
      <w:pPr>
        <w:spacing w:after="80"/>
        <w:jc w:val="center"/>
      </w:pPr>
      <w:r>
        <w:rPr>
          <w:b w:val="0"/>
          <w:i w:val="0"/>
          <w:color w:val="666666"/>
          <w:sz w:val="24"/>
        </w:rPr>
        <w:t>Predicting stolen-base success from the runner's lead: model specification, results, and a row-level audit</w:t>
      </w:r>
    </w:p>
    <w:p>
      <w:pPr>
        <w:spacing w:after="240"/>
        <w:jc w:val="center"/>
      </w:pPr>
      <w:r>
        <w:rPr>
          <w:b w:val="0"/>
          <w:i w:val="0"/>
          <w:color w:val="666666"/>
          <w:sz w:val="18"/>
        </w:rPr>
        <w:t>Supersedes v11–v14 and the separate Results &amp; Discussion. This is the single report for the project.</w:t>
      </w:r>
    </w:p>
    <w:p>
      <w:pPr>
        <w:spacing w:after="200"/>
      </w:pPr>
      <w:r>
        <w:rPr>
          <w:b/>
          <w:color w:val="0C2340"/>
          <w:sz w:val="19"/>
        </w:rPr>
        <w:t xml:space="preserve">ABSTRACT  </w:t>
      </w:r>
      <w:r>
        <w:rPr>
          <w:b w:val="0"/>
          <w:i w:val="0"/>
          <w:sz w:val="20"/>
        </w:rPr>
        <w:t>A four-feature logistic regression predicts whether an individual stolen-base attempt succeeds, from 10,844 tracked attempts (2023–2026). Out-of-fold AUROC = 0.7559 (bootstrap 95% CI 0.7416–0.7703) against a permutation null of 0.4985. The dominant predictor is the ground the runner gains between the pitcher's first move and release: a one-standard-deviation increase multiplies the odds of being safe by 3.19×, against 1.40× for sprint speed. Every coefficient is sign-stable across 1,000 bootstrap resamples, the learning curve is flat past ~85% of the sample, and a hand-computed reconstruction of the linear predictor matches sklearn to 1.7e-15. The model is well discriminating but imperfectly calibrated (ECE = 0.0208), which §6.2 quantifies rather than corrects.</w:t>
      </w:r>
    </w:p>
    <w:p>
      <w:pPr>
        <w:pStyle w:val="Heading1"/>
        <w:spacing w:before="260" w:after="80"/>
      </w:pPr>
      <w:r>
        <w:t>1 · Task definition</w:t>
      </w:r>
    </w:p>
    <w:p>
      <w:pPr>
        <w:spacing w:after="100"/>
      </w:pPr>
      <w:r>
        <w:rPr>
          <w:b w:val="0"/>
          <w:i w:val="0"/>
          <w:sz w:val="20"/>
        </w:rPr>
        <w:t>The project asks four distinct questions at three different grains. Confusing them is the single easiest way to misread what follows, so they are separated up front. This report is primarily about the first row — the model that is deployed in the browser calculator — with the season-level constructions covered in §7.</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fill="0C2340"/>
          </w:tcPr>
          <w:p>
            <w:pPr>
              <w:spacing w:after="20"/>
            </w:pPr>
            <w:r/>
            <w:r>
              <w:rPr>
                <w:b/>
                <w:color w:val="FFFFFF"/>
                <w:sz w:val="17"/>
              </w:rPr>
              <w:t>Question</w:t>
            </w:r>
          </w:p>
        </w:tc>
        <w:tc>
          <w:tcPr>
            <w:tcW w:type="dxa" w:w="1584"/>
            <w:shd w:fill="0C2340"/>
          </w:tcPr>
          <w:p>
            <w:pPr>
              <w:spacing w:after="20"/>
            </w:pPr>
            <w:r/>
            <w:r>
              <w:rPr>
                <w:b/>
                <w:color w:val="FFFFFF"/>
                <w:sz w:val="17"/>
              </w:rPr>
              <w:t>Grain</w:t>
            </w:r>
          </w:p>
        </w:tc>
        <w:tc>
          <w:tcPr>
            <w:tcW w:type="dxa" w:w="2736"/>
            <w:shd w:fill="0C2340"/>
          </w:tcPr>
          <w:p>
            <w:pPr>
              <w:spacing w:after="20"/>
            </w:pPr>
            <w:r/>
            <w:r>
              <w:rPr>
                <w:b/>
                <w:color w:val="FFFFFF"/>
                <w:sz w:val="17"/>
              </w:rPr>
              <w:t>Model</w:t>
            </w:r>
          </w:p>
        </w:tc>
        <w:tc>
          <w:tcPr>
            <w:tcW w:type="dxa" w:w="1224"/>
            <w:shd w:fill="0C2340"/>
          </w:tcPr>
          <w:p>
            <w:pPr>
              <w:spacing w:after="20"/>
            </w:pPr>
            <w:r/>
            <w:r>
              <w:rPr>
                <w:b/>
                <w:color w:val="FFFFFF"/>
                <w:sz w:val="17"/>
              </w:rPr>
              <w:t>n</w:t>
            </w:r>
          </w:p>
        </w:tc>
        <w:tc>
          <w:tcPr>
            <w:tcW w:type="dxa" w:w="1512"/>
            <w:shd w:fill="0C2340"/>
          </w:tcPr>
          <w:p>
            <w:pPr>
              <w:spacing w:after="20"/>
            </w:pPr>
            <w:r/>
            <w:r>
              <w:rPr>
                <w:b/>
                <w:color w:val="FFFFFF"/>
                <w:sz w:val="17"/>
              </w:rPr>
              <w:t>Target</w:t>
            </w:r>
          </w:p>
        </w:tc>
      </w:tr>
      <w:tr>
        <w:tc>
          <w:tcPr>
            <w:tcW w:type="dxa" w:w="3168"/>
          </w:tcPr>
          <w:p>
            <w:pPr>
              <w:spacing w:after="20"/>
            </w:pPr>
            <w:r/>
            <w:r>
              <w:rPr>
                <w:sz w:val="17"/>
              </w:rPr>
              <w:t>Given he went, is he safe?</w:t>
            </w:r>
          </w:p>
        </w:tc>
        <w:tc>
          <w:tcPr>
            <w:tcW w:type="dxa" w:w="1584"/>
          </w:tcPr>
          <w:p>
            <w:pPr>
              <w:spacing w:after="20"/>
            </w:pPr>
            <w:r/>
            <w:r>
              <w:rPr>
                <w:sz w:val="17"/>
              </w:rPr>
              <w:t>one attempt</w:t>
            </w:r>
          </w:p>
        </w:tc>
        <w:tc>
          <w:tcPr>
            <w:tcW w:type="dxa" w:w="2736"/>
          </w:tcPr>
          <w:p>
            <w:pPr>
              <w:spacing w:after="20"/>
            </w:pPr>
            <w:r/>
            <w:r>
              <w:rPr>
                <w:sz w:val="17"/>
              </w:rPr>
              <w:t>Logistic regression (4 features)</w:t>
            </w:r>
          </w:p>
        </w:tc>
        <w:tc>
          <w:tcPr>
            <w:tcW w:type="dxa" w:w="1224"/>
          </w:tcPr>
          <w:p>
            <w:pPr>
              <w:spacing w:after="20"/>
            </w:pPr>
            <w:r/>
            <w:r>
              <w:rPr>
                <w:sz w:val="17"/>
              </w:rPr>
              <w:t>10,844</w:t>
            </w:r>
          </w:p>
        </w:tc>
        <w:tc>
          <w:tcPr>
            <w:tcW w:type="dxa" w:w="1512"/>
          </w:tcPr>
          <w:p>
            <w:pPr>
              <w:spacing w:after="20"/>
            </w:pPr>
            <w:r/>
            <w:r>
              <w:rPr>
                <w:sz w:val="17"/>
              </w:rPr>
              <w:t>SB = 1, CS = 0</w:t>
            </w:r>
          </w:p>
        </w:tc>
      </w:tr>
      <w:tr>
        <w:tc>
          <w:tcPr>
            <w:tcW w:type="dxa" w:w="3168"/>
            <w:shd w:fill="F2F5F8"/>
          </w:tcPr>
          <w:p>
            <w:pPr>
              <w:spacing w:after="20"/>
            </w:pPr>
            <w:r/>
            <w:r>
              <w:rPr>
                <w:sz w:val="17"/>
              </w:rPr>
              <w:t>Same, with full pitch context</w:t>
            </w:r>
          </w:p>
        </w:tc>
        <w:tc>
          <w:tcPr>
            <w:tcW w:type="dxa" w:w="1584"/>
            <w:shd w:fill="F2F5F8"/>
          </w:tcPr>
          <w:p>
            <w:pPr>
              <w:spacing w:after="20"/>
            </w:pPr>
            <w:r/>
            <w:r>
              <w:rPr>
                <w:sz w:val="17"/>
              </w:rPr>
              <w:t>one attempt</w:t>
            </w:r>
          </w:p>
        </w:tc>
        <w:tc>
          <w:tcPr>
            <w:tcW w:type="dxa" w:w="2736"/>
            <w:shd w:fill="F2F5F8"/>
          </w:tcPr>
          <w:p>
            <w:pPr>
              <w:spacing w:after="20"/>
            </w:pPr>
            <w:r/>
            <w:r>
              <w:rPr>
                <w:sz w:val="17"/>
              </w:rPr>
              <w:t>XGBoost (19 features)</w:t>
            </w:r>
          </w:p>
        </w:tc>
        <w:tc>
          <w:tcPr>
            <w:tcW w:type="dxa" w:w="1224"/>
            <w:shd w:fill="F2F5F8"/>
          </w:tcPr>
          <w:p>
            <w:pPr>
              <w:spacing w:after="20"/>
            </w:pPr>
            <w:r/>
            <w:r>
              <w:rPr>
                <w:sz w:val="17"/>
              </w:rPr>
              <w:t>11,140</w:t>
            </w:r>
          </w:p>
        </w:tc>
        <w:tc>
          <w:tcPr>
            <w:tcW w:type="dxa" w:w="1512"/>
            <w:shd w:fill="F2F5F8"/>
          </w:tcPr>
          <w:p>
            <w:pPr>
              <w:spacing w:after="20"/>
            </w:pPr>
            <w:r/>
            <w:r>
              <w:rPr>
                <w:sz w:val="17"/>
              </w:rPr>
              <w:t>SB = 1, CS = 0</w:t>
            </w:r>
          </w:p>
        </w:tc>
      </w:tr>
      <w:tr>
        <w:tc>
          <w:tcPr>
            <w:tcW w:type="dxa" w:w="3168"/>
          </w:tcPr>
          <w:p>
            <w:pPr>
              <w:spacing w:after="20"/>
            </w:pPr>
            <w:r/>
            <w:r>
              <w:rPr>
                <w:sz w:val="17"/>
              </w:rPr>
              <w:t>Will he attempt at all?</w:t>
            </w:r>
          </w:p>
        </w:tc>
        <w:tc>
          <w:tcPr>
            <w:tcW w:type="dxa" w:w="1584"/>
          </w:tcPr>
          <w:p>
            <w:pPr>
              <w:spacing w:after="20"/>
            </w:pPr>
            <w:r/>
            <w:r>
              <w:rPr>
                <w:sz w:val="17"/>
              </w:rPr>
              <w:t>one opportunity</w:t>
            </w:r>
          </w:p>
        </w:tc>
        <w:tc>
          <w:tcPr>
            <w:tcW w:type="dxa" w:w="2736"/>
          </w:tcPr>
          <w:p>
            <w:pPr>
              <w:spacing w:after="20"/>
            </w:pPr>
            <w:r/>
            <w:r>
              <w:rPr>
                <w:sz w:val="17"/>
              </w:rPr>
              <w:t>XGBoost</w:t>
            </w:r>
          </w:p>
        </w:tc>
        <w:tc>
          <w:tcPr>
            <w:tcW w:type="dxa" w:w="1224"/>
          </w:tcPr>
          <w:p>
            <w:pPr>
              <w:spacing w:after="20"/>
            </w:pPr>
            <w:r/>
            <w:r>
              <w:rPr>
                <w:sz w:val="17"/>
              </w:rPr>
              <w:t>555,092</w:t>
            </w:r>
          </w:p>
        </w:tc>
        <w:tc>
          <w:tcPr>
            <w:tcW w:type="dxa" w:w="1512"/>
          </w:tcPr>
          <w:p>
            <w:pPr>
              <w:spacing w:after="20"/>
            </w:pPr>
            <w:r/>
            <w:r>
              <w:rPr>
                <w:sz w:val="17"/>
              </w:rPr>
              <w:t>attempt = 1</w:t>
            </w:r>
          </w:p>
        </w:tc>
      </w:tr>
      <w:tr>
        <w:tc>
          <w:tcPr>
            <w:tcW w:type="dxa" w:w="3168"/>
            <w:shd w:fill="F2F5F8"/>
          </w:tcPr>
          <w:p>
            <w:pPr>
              <w:spacing w:after="20"/>
            </w:pPr>
            <w:r/>
            <w:r>
              <w:rPr>
                <w:sz w:val="17"/>
              </w:rPr>
              <w:t>How well does he steal, for his speed?</w:t>
            </w:r>
          </w:p>
        </w:tc>
        <w:tc>
          <w:tcPr>
            <w:tcW w:type="dxa" w:w="1584"/>
            <w:shd w:fill="F2F5F8"/>
          </w:tcPr>
          <w:p>
            <w:pPr>
              <w:spacing w:after="20"/>
            </w:pPr>
            <w:r/>
            <w:r>
              <w:rPr>
                <w:sz w:val="17"/>
              </w:rPr>
              <w:t>runner-season</w:t>
            </w:r>
          </w:p>
        </w:tc>
        <w:tc>
          <w:tcPr>
            <w:tcW w:type="dxa" w:w="2736"/>
            <w:shd w:fill="F2F5F8"/>
          </w:tcPr>
          <w:p>
            <w:pPr>
              <w:spacing w:after="20"/>
            </w:pPr>
            <w:r/>
            <w:r>
              <w:rPr>
                <w:sz w:val="17"/>
              </w:rPr>
              <w:t>Steal+ (closed form)</w:t>
            </w:r>
          </w:p>
        </w:tc>
        <w:tc>
          <w:tcPr>
            <w:tcW w:type="dxa" w:w="1224"/>
            <w:shd w:fill="F2F5F8"/>
          </w:tcPr>
          <w:p>
            <w:pPr>
              <w:spacing w:after="20"/>
            </w:pPr>
            <w:r/>
            <w:r>
              <w:rPr>
                <w:sz w:val="17"/>
              </w:rPr>
              <w:t>452</w:t>
            </w:r>
          </w:p>
        </w:tc>
        <w:tc>
          <w:tcPr>
            <w:tcW w:type="dxa" w:w="1512"/>
            <w:shd w:fill="F2F5F8"/>
          </w:tcPr>
          <w:p>
            <w:pPr>
              <w:spacing w:after="20"/>
            </w:pPr>
            <w:r/>
            <w:r>
              <w:rPr>
                <w:sz w:val="17"/>
              </w:rPr>
              <w:t>— (constructed)</w:t>
            </w:r>
          </w:p>
        </w:tc>
      </w:tr>
    </w:tbl>
    <w:p>
      <w:pPr>
        <w:spacing w:after="200"/>
        <w:jc w:val="center"/>
      </w:pPr>
      <w:r>
        <w:rPr>
          <w:b w:val="0"/>
          <w:i/>
          <w:color w:val="666666"/>
          <w:sz w:val="17"/>
        </w:rPr>
        <w:t>Only the first three are fitted predictive models with an AUC. Steal+ and Burst are constructions with an explicit baseline, not estimators — §7.</w:t>
      </w:r>
    </w:p>
    <w:p>
      <w:pPr>
        <w:pStyle w:val="Heading1"/>
        <w:spacing w:before="260" w:after="80"/>
      </w:pPr>
      <w:r>
        <w:t>2 · Data</w:t>
      </w:r>
    </w:p>
    <w:p>
      <w:pPr>
        <w:pStyle w:val="Heading2"/>
        <w:spacing w:before="200" w:after="60"/>
      </w:pPr>
      <w:r>
        <w:t>2.1 · Sample construction</w:t>
      </w:r>
    </w:p>
    <w:p>
      <w:pPr>
        <w:spacing w:after="100"/>
      </w:pPr>
      <w:r>
        <w:rPr>
          <w:b w:val="0"/>
          <w:i w:val="0"/>
          <w:sz w:val="19"/>
        </w:rPr>
        <w:t>The modelling frame is built by an explicit, auditable funnel. Merge order and the terminal dropna are reproduced exactly from the shipped pipeline rather than re-derived, because StratifiedKFold assigns folds by position — any reordering silently changes the out-of-fold AUROC.</w:t>
      </w:r>
    </w:p>
    <w:tbl>
      <w:tblPr>
        <w:tblStyle w:val="TableGrid"/>
        <w:tblW w:type="auto" w:w="0"/>
        <w:jc w:val="center"/>
        <w:tblLook w:firstColumn="1" w:firstRow="1" w:lastColumn="0" w:lastRow="0" w:noHBand="0" w:noVBand="1" w:val="04A0"/>
      </w:tblPr>
      <w:tblGrid>
        <w:gridCol w:w="3312"/>
        <w:gridCol w:w="3312"/>
        <w:gridCol w:w="3312"/>
      </w:tblGrid>
      <w:tr>
        <w:tc>
          <w:tcPr>
            <w:tcW w:type="dxa" w:w="4320"/>
            <w:shd w:fill="0C2340"/>
          </w:tcPr>
          <w:p>
            <w:pPr>
              <w:spacing w:after="20"/>
            </w:pPr>
            <w:r/>
            <w:r>
              <w:rPr>
                <w:b/>
                <w:color w:val="FFFFFF"/>
                <w:sz w:val="17"/>
              </w:rPr>
              <w:t>Stage</w:t>
            </w:r>
          </w:p>
        </w:tc>
        <w:tc>
          <w:tcPr>
            <w:tcW w:type="dxa" w:w="1584"/>
            <w:shd w:fill="0C2340"/>
          </w:tcPr>
          <w:p>
            <w:pPr>
              <w:spacing w:after="20"/>
            </w:pPr>
            <w:r/>
            <w:r>
              <w:rPr>
                <w:b/>
                <w:color w:val="FFFFFF"/>
                <w:sz w:val="17"/>
              </w:rPr>
              <w:t>n</w:t>
            </w:r>
          </w:p>
        </w:tc>
        <w:tc>
          <w:tcPr>
            <w:tcW w:type="dxa" w:w="1440"/>
            <w:shd w:fill="0C2340"/>
          </w:tcPr>
          <w:p>
            <w:pPr>
              <w:spacing w:after="20"/>
            </w:pPr>
            <w:r/>
            <w:r>
              <w:rPr>
                <w:b/>
                <w:color w:val="FFFFFF"/>
                <w:sz w:val="17"/>
              </w:rPr>
              <w:t>Retained</w:t>
            </w:r>
          </w:p>
        </w:tc>
      </w:tr>
      <w:tr>
        <w:tc>
          <w:tcPr>
            <w:tcW w:type="dxa" w:w="4320"/>
          </w:tcPr>
          <w:p>
            <w:pPr>
              <w:spacing w:after="20"/>
            </w:pPr>
            <w:r/>
            <w:r>
              <w:rPr>
                <w:sz w:val="17"/>
              </w:rPr>
              <w:t>Raw_Attempts.csv rows</w:t>
            </w:r>
          </w:p>
        </w:tc>
        <w:tc>
          <w:tcPr>
            <w:tcW w:type="dxa" w:w="1584"/>
          </w:tcPr>
          <w:p>
            <w:pPr>
              <w:spacing w:after="20"/>
            </w:pPr>
            <w:r/>
            <w:r>
              <w:rPr>
                <w:sz w:val="17"/>
              </w:rPr>
              <w:t>12,021</w:t>
            </w:r>
          </w:p>
        </w:tc>
        <w:tc>
          <w:tcPr>
            <w:tcW w:type="dxa" w:w="1440"/>
          </w:tcPr>
          <w:p>
            <w:pPr>
              <w:spacing w:after="20"/>
            </w:pPr>
            <w:r/>
            <w:r>
              <w:rPr>
                <w:sz w:val="17"/>
              </w:rPr>
              <w:t>100.0%</w:t>
            </w:r>
          </w:p>
        </w:tc>
      </w:tr>
      <w:tr>
        <w:tc>
          <w:tcPr>
            <w:tcW w:type="dxa" w:w="4320"/>
            <w:shd w:fill="F2F5F8"/>
          </w:tcPr>
          <w:p>
            <w:pPr>
              <w:spacing w:after="20"/>
            </w:pPr>
            <w:r/>
            <w:r>
              <w:rPr>
                <w:sz w:val="17"/>
              </w:rPr>
              <w:t>decided (SB/CS only)</w:t>
            </w:r>
          </w:p>
        </w:tc>
        <w:tc>
          <w:tcPr>
            <w:tcW w:type="dxa" w:w="1584"/>
            <w:shd w:fill="F2F5F8"/>
          </w:tcPr>
          <w:p>
            <w:pPr>
              <w:spacing w:after="20"/>
            </w:pPr>
            <w:r/>
            <w:r>
              <w:rPr>
                <w:sz w:val="17"/>
              </w:rPr>
              <w:t>11,140</w:t>
            </w:r>
          </w:p>
        </w:tc>
        <w:tc>
          <w:tcPr>
            <w:tcW w:type="dxa" w:w="1440"/>
            <w:shd w:fill="F2F5F8"/>
          </w:tcPr>
          <w:p>
            <w:pPr>
              <w:spacing w:after="20"/>
            </w:pPr>
            <w:r/>
            <w:r>
              <w:rPr>
                <w:sz w:val="17"/>
              </w:rPr>
              <w:t>92.7%</w:t>
            </w:r>
          </w:p>
        </w:tc>
      </w:tr>
      <w:tr>
        <w:tc>
          <w:tcPr>
            <w:tcW w:type="dxa" w:w="4320"/>
          </w:tcPr>
          <w:p>
            <w:pPr>
              <w:spacing w:after="20"/>
            </w:pPr>
            <w:r/>
            <w:r>
              <w:rPr>
                <w:sz w:val="17"/>
              </w:rPr>
              <w:t>+ sprint speed, pop time</w:t>
            </w:r>
          </w:p>
        </w:tc>
        <w:tc>
          <w:tcPr>
            <w:tcW w:type="dxa" w:w="1584"/>
          </w:tcPr>
          <w:p>
            <w:pPr>
              <w:spacing w:after="20"/>
            </w:pPr>
            <w:r/>
            <w:r>
              <w:rPr>
                <w:sz w:val="17"/>
              </w:rPr>
              <w:t>11,140</w:t>
            </w:r>
          </w:p>
        </w:tc>
        <w:tc>
          <w:tcPr>
            <w:tcW w:type="dxa" w:w="1440"/>
          </w:tcPr>
          <w:p>
            <w:pPr>
              <w:spacing w:after="20"/>
            </w:pPr>
            <w:r/>
            <w:r>
              <w:rPr>
                <w:sz w:val="17"/>
              </w:rPr>
              <w:t>92.7%</w:t>
            </w:r>
          </w:p>
        </w:tc>
      </w:tr>
      <w:tr>
        <w:tc>
          <w:tcPr>
            <w:tcW w:type="dxa" w:w="4320"/>
            <w:shd w:fill="F2F5F8"/>
          </w:tcPr>
          <w:p>
            <w:pPr>
              <w:spacing w:after="20"/>
            </w:pPr>
            <w:r/>
            <w:r>
              <w:rPr>
                <w:sz w:val="17"/>
              </w:rPr>
              <w:t>complete on all 4 features</w:t>
            </w:r>
          </w:p>
        </w:tc>
        <w:tc>
          <w:tcPr>
            <w:tcW w:type="dxa" w:w="1584"/>
            <w:shd w:fill="F2F5F8"/>
          </w:tcPr>
          <w:p>
            <w:pPr>
              <w:spacing w:after="20"/>
            </w:pPr>
            <w:r/>
            <w:r>
              <w:rPr>
                <w:sz w:val="17"/>
              </w:rPr>
              <w:t>10,844</w:t>
            </w:r>
          </w:p>
        </w:tc>
        <w:tc>
          <w:tcPr>
            <w:tcW w:type="dxa" w:w="1440"/>
            <w:shd w:fill="F2F5F8"/>
          </w:tcPr>
          <w:p>
            <w:pPr>
              <w:spacing w:after="20"/>
            </w:pPr>
            <w:r/>
            <w:r>
              <w:rPr>
                <w:sz w:val="17"/>
              </w:rPr>
              <w:t>90.2%</w:t>
            </w:r>
          </w:p>
        </w:tc>
      </w:tr>
      <w:tr>
        <w:tc>
          <w:tcPr>
            <w:tcW w:type="dxa" w:w="4320"/>
          </w:tcPr>
          <w:p>
            <w:pPr>
              <w:spacing w:after="20"/>
            </w:pPr>
            <w:r/>
            <w:r>
              <w:rPr>
                <w:sz w:val="17"/>
              </w:rPr>
              <w:t>dropped: any feature missing</w:t>
            </w:r>
          </w:p>
        </w:tc>
        <w:tc>
          <w:tcPr>
            <w:tcW w:type="dxa" w:w="1584"/>
          </w:tcPr>
          <w:p>
            <w:pPr>
              <w:spacing w:after="20"/>
            </w:pPr>
            <w:r/>
            <w:r>
              <w:rPr>
                <w:sz w:val="17"/>
              </w:rPr>
              <w:t>296</w:t>
            </w:r>
          </w:p>
        </w:tc>
        <w:tc>
          <w:tcPr>
            <w:tcW w:type="dxa" w:w="1440"/>
          </w:tcPr>
          <w:p>
            <w:pPr>
              <w:spacing w:after="20"/>
            </w:pPr>
            <w:r/>
            <w:r>
              <w:rPr>
                <w:sz w:val="17"/>
              </w:rPr>
              <w:t>—</w:t>
            </w:r>
          </w:p>
        </w:tc>
      </w:tr>
    </w:tbl>
    <w:p>
      <w:pPr>
        <w:spacing w:after="160"/>
      </w:pPr>
      <w:r>
        <w:rPr>
          <w:b w:val="0"/>
          <w:i w:val="0"/>
          <w:sz w:val="19"/>
        </w:rPr>
        <w:t>Attrition is 296 rows (2.7% of decided attempts), driven almost entirely by missing catcher pop time. Pickoffs and other undecided outcomes are excluded by construction: the target is defined only on attempts that resolved as SB or CS.</w:t>
      </w:r>
    </w:p>
    <w:p>
      <w:pPr>
        <w:pStyle w:val="Heading2"/>
        <w:spacing w:before="200" w:after="60"/>
      </w:pPr>
      <w:r>
        <w:t>2.2 · Class balance and temporal drift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0C2340"/>
          </w:tcPr>
          <w:p>
            <w:pPr>
              <w:spacing w:after="20"/>
            </w:pPr>
            <w:r/>
            <w:r>
              <w:rPr>
                <w:b/>
                <w:color w:val="FFFFFF"/>
                <w:sz w:val="17"/>
              </w:rPr>
              <w:t>Season</w:t>
            </w:r>
          </w:p>
        </w:tc>
        <w:tc>
          <w:tcPr>
            <w:tcW w:type="dxa" w:w="1440"/>
            <w:shd w:fill="0C2340"/>
          </w:tcPr>
          <w:p>
            <w:pPr>
              <w:spacing w:after="20"/>
            </w:pPr>
            <w:r/>
            <w:r>
              <w:rPr>
                <w:b/>
                <w:color w:val="FFFFFF"/>
                <w:sz w:val="17"/>
              </w:rPr>
              <w:t>n</w:t>
            </w:r>
          </w:p>
        </w:tc>
        <w:tc>
          <w:tcPr>
            <w:tcW w:type="dxa" w:w="1440"/>
            <w:shd w:fill="0C2340"/>
          </w:tcPr>
          <w:p>
            <w:pPr>
              <w:spacing w:after="20"/>
            </w:pPr>
            <w:r/>
            <w:r>
              <w:rPr>
                <w:b/>
                <w:color w:val="FFFFFF"/>
                <w:sz w:val="17"/>
              </w:rPr>
              <w:t>Safe</w:t>
            </w:r>
          </w:p>
        </w:tc>
        <w:tc>
          <w:tcPr>
            <w:tcW w:type="dxa" w:w="1440"/>
            <w:shd w:fill="0C2340"/>
          </w:tcPr>
          <w:p>
            <w:pPr>
              <w:spacing w:after="20"/>
            </w:pPr>
            <w:r/>
            <w:r>
              <w:rPr>
                <w:b/>
                <w:color w:val="FFFFFF"/>
                <w:sz w:val="17"/>
              </w:rPr>
              <w:t>Base rate</w:t>
            </w:r>
          </w:p>
        </w:tc>
      </w:tr>
      <w:tr>
        <w:tc>
          <w:tcPr>
            <w:tcW w:type="dxa" w:w="1440"/>
          </w:tcPr>
          <w:p>
            <w:pPr>
              <w:spacing w:after="20"/>
            </w:pPr>
            <w:r/>
            <w:r>
              <w:rPr>
                <w:sz w:val="17"/>
              </w:rPr>
              <w:t>2023</w:t>
            </w:r>
          </w:p>
        </w:tc>
        <w:tc>
          <w:tcPr>
            <w:tcW w:type="dxa" w:w="1440"/>
          </w:tcPr>
          <w:p>
            <w:pPr>
              <w:spacing w:after="20"/>
            </w:pPr>
            <w:r/>
            <w:r>
              <w:rPr>
                <w:sz w:val="17"/>
              </w:rPr>
              <w:t>2,989</w:t>
            </w:r>
          </w:p>
        </w:tc>
        <w:tc>
          <w:tcPr>
            <w:tcW w:type="dxa" w:w="1440"/>
          </w:tcPr>
          <w:p>
            <w:pPr>
              <w:spacing w:after="20"/>
            </w:pPr>
            <w:r/>
            <w:r>
              <w:rPr>
                <w:sz w:val="17"/>
              </w:rPr>
              <w:t>2,475</w:t>
            </w:r>
          </w:p>
        </w:tc>
        <w:tc>
          <w:tcPr>
            <w:tcW w:type="dxa" w:w="1440"/>
          </w:tcPr>
          <w:p>
            <w:pPr>
              <w:spacing w:after="20"/>
            </w:pPr>
            <w:r/>
            <w:r>
              <w:rPr>
                <w:sz w:val="17"/>
              </w:rPr>
              <w:t>0.8280</w:t>
            </w:r>
          </w:p>
        </w:tc>
      </w:tr>
      <w:tr>
        <w:tc>
          <w:tcPr>
            <w:tcW w:type="dxa" w:w="1440"/>
            <w:shd w:fill="F2F5F8"/>
          </w:tcPr>
          <w:p>
            <w:pPr>
              <w:spacing w:after="20"/>
            </w:pPr>
            <w:r/>
            <w:r>
              <w:rPr>
                <w:sz w:val="17"/>
              </w:rPr>
              <w:t>2024</w:t>
            </w:r>
          </w:p>
        </w:tc>
        <w:tc>
          <w:tcPr>
            <w:tcW w:type="dxa" w:w="1440"/>
            <w:shd w:fill="F2F5F8"/>
          </w:tcPr>
          <w:p>
            <w:pPr>
              <w:spacing w:after="20"/>
            </w:pPr>
            <w:r/>
            <w:r>
              <w:rPr>
                <w:sz w:val="17"/>
              </w:rPr>
              <w:t>3,052</w:t>
            </w:r>
          </w:p>
        </w:tc>
        <w:tc>
          <w:tcPr>
            <w:tcW w:type="dxa" w:w="1440"/>
            <w:shd w:fill="F2F5F8"/>
          </w:tcPr>
          <w:p>
            <w:pPr>
              <w:spacing w:after="20"/>
            </w:pPr>
            <w:r/>
            <w:r>
              <w:rPr>
                <w:sz w:val="17"/>
              </w:rPr>
              <w:t>2,467</w:t>
            </w:r>
          </w:p>
        </w:tc>
        <w:tc>
          <w:tcPr>
            <w:tcW w:type="dxa" w:w="1440"/>
            <w:shd w:fill="F2F5F8"/>
          </w:tcPr>
          <w:p>
            <w:pPr>
              <w:spacing w:after="20"/>
            </w:pPr>
            <w:r/>
            <w:r>
              <w:rPr>
                <w:sz w:val="17"/>
              </w:rPr>
              <w:t>0.8083</w:t>
            </w:r>
          </w:p>
        </w:tc>
      </w:tr>
      <w:tr>
        <w:tc>
          <w:tcPr>
            <w:tcW w:type="dxa" w:w="1440"/>
          </w:tcPr>
          <w:p>
            <w:pPr>
              <w:spacing w:after="20"/>
            </w:pPr>
            <w:r/>
            <w:r>
              <w:rPr>
                <w:sz w:val="17"/>
              </w:rPr>
              <w:t>2025</w:t>
            </w:r>
          </w:p>
        </w:tc>
        <w:tc>
          <w:tcPr>
            <w:tcW w:type="dxa" w:w="1440"/>
          </w:tcPr>
          <w:p>
            <w:pPr>
              <w:spacing w:after="20"/>
            </w:pPr>
            <w:r/>
            <w:r>
              <w:rPr>
                <w:sz w:val="17"/>
              </w:rPr>
              <w:t>2,923</w:t>
            </w:r>
          </w:p>
        </w:tc>
        <w:tc>
          <w:tcPr>
            <w:tcW w:type="dxa" w:w="1440"/>
          </w:tcPr>
          <w:p>
            <w:pPr>
              <w:spacing w:after="20"/>
            </w:pPr>
            <w:r/>
            <w:r>
              <w:rPr>
                <w:sz w:val="17"/>
              </w:rPr>
              <w:t>2,356</w:t>
            </w:r>
          </w:p>
        </w:tc>
        <w:tc>
          <w:tcPr>
            <w:tcW w:type="dxa" w:w="1440"/>
          </w:tcPr>
          <w:p>
            <w:pPr>
              <w:spacing w:after="20"/>
            </w:pPr>
            <w:r/>
            <w:r>
              <w:rPr>
                <w:sz w:val="17"/>
              </w:rPr>
              <w:t>0.8060</w:t>
            </w:r>
          </w:p>
        </w:tc>
      </w:tr>
      <w:tr>
        <w:tc>
          <w:tcPr>
            <w:tcW w:type="dxa" w:w="1440"/>
            <w:shd w:fill="F2F5F8"/>
          </w:tcPr>
          <w:p>
            <w:pPr>
              <w:spacing w:after="20"/>
            </w:pPr>
            <w:r/>
            <w:r>
              <w:rPr>
                <w:sz w:val="17"/>
              </w:rPr>
              <w:t>2026</w:t>
            </w:r>
          </w:p>
        </w:tc>
        <w:tc>
          <w:tcPr>
            <w:tcW w:type="dxa" w:w="1440"/>
            <w:shd w:fill="F2F5F8"/>
          </w:tcPr>
          <w:p>
            <w:pPr>
              <w:spacing w:after="20"/>
            </w:pPr>
            <w:r/>
            <w:r>
              <w:rPr>
                <w:sz w:val="17"/>
              </w:rPr>
              <w:t>1,880</w:t>
            </w:r>
          </w:p>
        </w:tc>
        <w:tc>
          <w:tcPr>
            <w:tcW w:type="dxa" w:w="1440"/>
            <w:shd w:fill="F2F5F8"/>
          </w:tcPr>
          <w:p>
            <w:pPr>
              <w:spacing w:after="20"/>
            </w:pPr>
            <w:r/>
            <w:r>
              <w:rPr>
                <w:sz w:val="17"/>
              </w:rPr>
              <w:t>1,472</w:t>
            </w:r>
          </w:p>
        </w:tc>
        <w:tc>
          <w:tcPr>
            <w:tcW w:type="dxa" w:w="1440"/>
            <w:shd w:fill="F2F5F8"/>
          </w:tcPr>
          <w:p>
            <w:pPr>
              <w:spacing w:after="20"/>
            </w:pPr>
            <w:r/>
            <w:r>
              <w:rPr>
                <w:sz w:val="17"/>
              </w:rPr>
              <w:t>0.7830</w:t>
            </w:r>
          </w:p>
        </w:tc>
      </w:tr>
      <w:tr>
        <w:tc>
          <w:tcPr>
            <w:tcW w:type="dxa" w:w="1440"/>
          </w:tcPr>
          <w:p>
            <w:pPr>
              <w:spacing w:after="20"/>
            </w:pPr>
            <w:r/>
            <w:r>
              <w:rPr>
                <w:sz w:val="17"/>
              </w:rPr>
              <w:t>ALL</w:t>
            </w:r>
          </w:p>
        </w:tc>
        <w:tc>
          <w:tcPr>
            <w:tcW w:type="dxa" w:w="1440"/>
          </w:tcPr>
          <w:p>
            <w:pPr>
              <w:spacing w:after="20"/>
            </w:pPr>
            <w:r/>
            <w:r>
              <w:rPr>
                <w:sz w:val="17"/>
              </w:rPr>
              <w:t>10,844</w:t>
            </w:r>
          </w:p>
        </w:tc>
        <w:tc>
          <w:tcPr>
            <w:tcW w:type="dxa" w:w="1440"/>
          </w:tcPr>
          <w:p>
            <w:pPr>
              <w:spacing w:after="20"/>
            </w:pPr>
            <w:r/>
            <w:r>
              <w:rPr>
                <w:sz w:val="17"/>
              </w:rPr>
              <w:t>8,770</w:t>
            </w:r>
          </w:p>
        </w:tc>
        <w:tc>
          <w:tcPr>
            <w:tcW w:type="dxa" w:w="1440"/>
          </w:tcPr>
          <w:p>
            <w:pPr>
              <w:spacing w:after="20"/>
            </w:pPr>
            <w:r/>
            <w:r>
              <w:rPr>
                <w:sz w:val="17"/>
              </w:rPr>
              <w:t>0.8087</w:t>
            </w:r>
          </w:p>
        </w:tc>
      </w:tr>
    </w:tbl>
    <w:p>
      <w:pPr>
        <w:spacing w:after="160"/>
      </w:pPr>
      <w:r>
        <w:rPr>
          <w:b/>
          <w:color w:val="0C2340"/>
          <w:sz w:val="19"/>
        </w:rPr>
        <w:t xml:space="preserve">TWO CONSEQUENCES  </w:t>
      </w:r>
      <w:r>
        <w:rPr>
          <w:b w:val="0"/>
          <w:i w:val="0"/>
          <w:sz w:val="19"/>
        </w:rPr>
        <w:t>The target is heavily imbalanced toward success (80.9%) and the base rate is falling monotonically — 0.828 in 2023 to 0.783 in 2026. Two consequences carried through the whole report: AUPRC must be quoted against this base rate as its no-skill floor, and any forward-in-time validation is scored in a harder environment than it was trained on (§6.5).</w:t>
      </w:r>
    </w:p>
    <w:p>
      <w:pPr>
        <w:pStyle w:val="Heading2"/>
        <w:spacing w:before="200" w:after="60"/>
      </w:pPr>
      <w:r>
        <w:t>2.3 · Missingness, distributions, edge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736"/>
            <w:shd w:fill="0C2340"/>
          </w:tcPr>
          <w:p>
            <w:pPr>
              <w:spacing w:after="20"/>
            </w:pPr>
            <w:r/>
            <w:r>
              <w:rPr>
                <w:b/>
                <w:color w:val="FFFFFF"/>
                <w:sz w:val="17"/>
              </w:rPr>
              <w:t>Feature</w:t>
            </w:r>
          </w:p>
        </w:tc>
        <w:tc>
          <w:tcPr>
            <w:tcW w:type="dxa" w:w="1872"/>
            <w:shd w:fill="0C2340"/>
          </w:tcPr>
          <w:p>
            <w:pPr>
              <w:spacing w:after="20"/>
            </w:pPr>
            <w:r/>
            <w:r>
              <w:rPr>
                <w:b/>
                <w:color w:val="FFFFFF"/>
                <w:sz w:val="17"/>
              </w:rPr>
              <w:t>Missing (pre-drop)</w:t>
            </w:r>
          </w:p>
        </w:tc>
        <w:tc>
          <w:tcPr>
            <w:tcW w:type="dxa" w:w="1296"/>
            <w:shd w:fill="0C2340"/>
          </w:tcPr>
          <w:p>
            <w:pPr>
              <w:spacing w:after="20"/>
            </w:pPr>
            <w:r/>
            <w:r>
              <w:rPr>
                <w:b/>
                <w:color w:val="FFFFFF"/>
                <w:sz w:val="17"/>
              </w:rPr>
              <w:t>% missing</w:t>
            </w:r>
          </w:p>
        </w:tc>
        <w:tc>
          <w:tcPr>
            <w:tcW w:type="dxa" w:w="1872"/>
            <w:shd w:fill="0C2340"/>
          </w:tcPr>
          <w:p>
            <w:pPr>
              <w:spacing w:after="20"/>
            </w:pPr>
            <w:r/>
            <w:r>
              <w:rPr>
                <w:b/>
                <w:color w:val="FFFFFF"/>
                <w:sz w:val="17"/>
              </w:rPr>
              <w:t>Missing (post-drop)</w:t>
            </w:r>
          </w:p>
        </w:tc>
      </w:tr>
      <w:tr>
        <w:tc>
          <w:tcPr>
            <w:tcW w:type="dxa" w:w="2736"/>
          </w:tcPr>
          <w:p>
            <w:pPr>
              <w:spacing w:after="20"/>
            </w:pPr>
            <w:r/>
            <w:r>
              <w:rPr>
                <w:sz w:val="17"/>
              </w:rPr>
              <w:t>sprint_speed</w:t>
            </w:r>
          </w:p>
        </w:tc>
        <w:tc>
          <w:tcPr>
            <w:tcW w:type="dxa" w:w="1872"/>
          </w:tcPr>
          <w:p>
            <w:pPr>
              <w:spacing w:after="20"/>
            </w:pPr>
            <w:r/>
            <w:r>
              <w:rPr>
                <w:sz w:val="17"/>
              </w:rPr>
              <w:t>33</w:t>
            </w:r>
          </w:p>
        </w:tc>
        <w:tc>
          <w:tcPr>
            <w:tcW w:type="dxa" w:w="1296"/>
          </w:tcPr>
          <w:p>
            <w:pPr>
              <w:spacing w:after="20"/>
            </w:pPr>
            <w:r/>
            <w:r>
              <w:rPr>
                <w:sz w:val="17"/>
              </w:rPr>
              <w:t>0.30%</w:t>
            </w:r>
          </w:p>
        </w:tc>
        <w:tc>
          <w:tcPr>
            <w:tcW w:type="dxa" w:w="1872"/>
          </w:tcPr>
          <w:p>
            <w:pPr>
              <w:spacing w:after="20"/>
            </w:pPr>
            <w:r/>
            <w:r>
              <w:rPr>
                <w:sz w:val="17"/>
              </w:rPr>
              <w:t>0</w:t>
            </w:r>
          </w:p>
        </w:tc>
      </w:tr>
      <w:tr>
        <w:tc>
          <w:tcPr>
            <w:tcW w:type="dxa" w:w="2736"/>
            <w:shd w:fill="F2F5F8"/>
          </w:tcPr>
          <w:p>
            <w:pPr>
              <w:spacing w:after="20"/>
            </w:pPr>
            <w:r/>
            <w:r>
              <w:rPr>
                <w:sz w:val="17"/>
              </w:rPr>
              <w:t>lead_at_firstmove_ft</w:t>
            </w:r>
          </w:p>
        </w:tc>
        <w:tc>
          <w:tcPr>
            <w:tcW w:type="dxa" w:w="1872"/>
            <w:shd w:fill="F2F5F8"/>
          </w:tcPr>
          <w:p>
            <w:pPr>
              <w:spacing w:after="20"/>
            </w:pPr>
            <w:r/>
            <w:r>
              <w:rPr>
                <w:sz w:val="17"/>
              </w:rPr>
              <w:t>56</w:t>
            </w:r>
          </w:p>
        </w:tc>
        <w:tc>
          <w:tcPr>
            <w:tcW w:type="dxa" w:w="1296"/>
            <w:shd w:fill="F2F5F8"/>
          </w:tcPr>
          <w:p>
            <w:pPr>
              <w:spacing w:after="20"/>
            </w:pPr>
            <w:r/>
            <w:r>
              <w:rPr>
                <w:sz w:val="17"/>
              </w:rPr>
              <w:t>0.50%</w:t>
            </w:r>
          </w:p>
        </w:tc>
        <w:tc>
          <w:tcPr>
            <w:tcW w:type="dxa" w:w="1872"/>
            <w:shd w:fill="F2F5F8"/>
          </w:tcPr>
          <w:p>
            <w:pPr>
              <w:spacing w:after="20"/>
            </w:pPr>
            <w:r/>
            <w:r>
              <w:rPr>
                <w:sz w:val="17"/>
              </w:rPr>
              <w:t>0</w:t>
            </w:r>
          </w:p>
        </w:tc>
      </w:tr>
      <w:tr>
        <w:tc>
          <w:tcPr>
            <w:tcW w:type="dxa" w:w="2736"/>
          </w:tcPr>
          <w:p>
            <w:pPr>
              <w:spacing w:after="20"/>
            </w:pPr>
            <w:r/>
            <w:r>
              <w:rPr>
                <w:sz w:val="17"/>
              </w:rPr>
              <w:t>gain_to_release_ft</w:t>
            </w:r>
          </w:p>
        </w:tc>
        <w:tc>
          <w:tcPr>
            <w:tcW w:type="dxa" w:w="1872"/>
          </w:tcPr>
          <w:p>
            <w:pPr>
              <w:spacing w:after="20"/>
            </w:pPr>
            <w:r/>
            <w:r>
              <w:rPr>
                <w:sz w:val="17"/>
              </w:rPr>
              <w:t>56</w:t>
            </w:r>
          </w:p>
        </w:tc>
        <w:tc>
          <w:tcPr>
            <w:tcW w:type="dxa" w:w="1296"/>
          </w:tcPr>
          <w:p>
            <w:pPr>
              <w:spacing w:after="20"/>
            </w:pPr>
            <w:r/>
            <w:r>
              <w:rPr>
                <w:sz w:val="17"/>
              </w:rPr>
              <w:t>0.50%</w:t>
            </w:r>
          </w:p>
        </w:tc>
        <w:tc>
          <w:tcPr>
            <w:tcW w:type="dxa" w:w="1872"/>
          </w:tcPr>
          <w:p>
            <w:pPr>
              <w:spacing w:after="20"/>
            </w:pPr>
            <w:r/>
            <w:r>
              <w:rPr>
                <w:sz w:val="17"/>
              </w:rPr>
              <w:t>0</w:t>
            </w:r>
          </w:p>
        </w:tc>
      </w:tr>
      <w:tr>
        <w:tc>
          <w:tcPr>
            <w:tcW w:type="dxa" w:w="2736"/>
            <w:shd w:fill="F2F5F8"/>
          </w:tcPr>
          <w:p>
            <w:pPr>
              <w:spacing w:after="20"/>
            </w:pPr>
            <w:r/>
            <w:r>
              <w:rPr>
                <w:sz w:val="17"/>
              </w:rPr>
              <w:t>pop_faced</w:t>
            </w:r>
          </w:p>
        </w:tc>
        <w:tc>
          <w:tcPr>
            <w:tcW w:type="dxa" w:w="1872"/>
            <w:shd w:fill="F2F5F8"/>
          </w:tcPr>
          <w:p>
            <w:pPr>
              <w:spacing w:after="20"/>
            </w:pPr>
            <w:r/>
            <w:r>
              <w:rPr>
                <w:sz w:val="17"/>
              </w:rPr>
              <w:t>209</w:t>
            </w:r>
          </w:p>
        </w:tc>
        <w:tc>
          <w:tcPr>
            <w:tcW w:type="dxa" w:w="1296"/>
            <w:shd w:fill="F2F5F8"/>
          </w:tcPr>
          <w:p>
            <w:pPr>
              <w:spacing w:after="20"/>
            </w:pPr>
            <w:r/>
            <w:r>
              <w:rPr>
                <w:sz w:val="17"/>
              </w:rPr>
              <w:t>1.88%</w:t>
            </w:r>
          </w:p>
        </w:tc>
        <w:tc>
          <w:tcPr>
            <w:tcW w:type="dxa" w:w="1872"/>
            <w:shd w:fill="F2F5F8"/>
          </w:tcPr>
          <w:p>
            <w:pPr>
              <w:spacing w:after="20"/>
            </w:pPr>
            <w:r/>
            <w:r>
              <w:rPr>
                <w:sz w:val="17"/>
              </w:rPr>
              <w:t>0</w:t>
            </w:r>
          </w:p>
        </w:tc>
      </w:tr>
      <w:tr>
        <w:tc>
          <w:tcPr>
            <w:tcW w:type="dxa" w:w="2736"/>
          </w:tcPr>
          <w:p>
            <w:pPr>
              <w:spacing w:after="20"/>
            </w:pPr>
            <w:r/>
            <w:r>
              <w:rPr>
                <w:sz w:val="17"/>
              </w:rPr>
              <w:t>lead_at_release_ft</w:t>
            </w:r>
          </w:p>
        </w:tc>
        <w:tc>
          <w:tcPr>
            <w:tcW w:type="dxa" w:w="1872"/>
          </w:tcPr>
          <w:p>
            <w:pPr>
              <w:spacing w:after="20"/>
            </w:pPr>
            <w:r/>
            <w:r>
              <w:rPr>
                <w:sz w:val="17"/>
              </w:rPr>
              <w:t>56</w:t>
            </w:r>
          </w:p>
        </w:tc>
        <w:tc>
          <w:tcPr>
            <w:tcW w:type="dxa" w:w="1296"/>
          </w:tcPr>
          <w:p>
            <w:pPr>
              <w:spacing w:after="20"/>
            </w:pPr>
            <w:r/>
            <w:r>
              <w:rPr>
                <w:sz w:val="17"/>
              </w:rPr>
              <w:t>0.50%</w:t>
            </w:r>
          </w:p>
        </w:tc>
        <w:tc>
          <w:tcPr>
            <w:tcW w:type="dxa" w:w="1872"/>
          </w:tcPr>
          <w:p>
            <w:pPr>
              <w:spacing w:after="20"/>
            </w:pPr>
            <w:r/>
            <w:r>
              <w:rPr>
                <w:sz w:val="17"/>
              </w:rPr>
              <w:t>0</w:t>
            </w:r>
          </w:p>
        </w:tc>
      </w:tr>
    </w:tbl>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232"/>
            <w:shd w:fill="0C2340"/>
          </w:tcPr>
          <w:p>
            <w:pPr>
              <w:spacing w:after="20"/>
            </w:pPr>
            <w:r/>
            <w:r>
              <w:rPr>
                <w:b/>
                <w:color w:val="FFFFFF"/>
                <w:sz w:val="17"/>
              </w:rPr>
              <w:t>Feature</w:t>
            </w:r>
          </w:p>
        </w:tc>
        <w:tc>
          <w:tcPr>
            <w:tcW w:type="dxa" w:w="720"/>
            <w:shd w:fill="0C2340"/>
          </w:tcPr>
          <w:p>
            <w:pPr>
              <w:spacing w:after="20"/>
            </w:pPr>
            <w:r/>
            <w:r>
              <w:rPr>
                <w:b/>
                <w:color w:val="FFFFFF"/>
                <w:sz w:val="17"/>
              </w:rPr>
              <w:t>Unit</w:t>
            </w:r>
          </w:p>
        </w:tc>
        <w:tc>
          <w:tcPr>
            <w:tcW w:type="dxa" w:w="936"/>
            <w:shd w:fill="0C2340"/>
          </w:tcPr>
          <w:p>
            <w:pPr>
              <w:spacing w:after="20"/>
            </w:pPr>
            <w:r/>
            <w:r>
              <w:rPr>
                <w:b/>
                <w:color w:val="FFFFFF"/>
                <w:sz w:val="17"/>
              </w:rPr>
              <w:t>Mean</w:t>
            </w:r>
          </w:p>
        </w:tc>
        <w:tc>
          <w:tcPr>
            <w:tcW w:type="dxa" w:w="864"/>
            <w:shd w:fill="0C2340"/>
          </w:tcPr>
          <w:p>
            <w:pPr>
              <w:spacing w:after="20"/>
            </w:pPr>
            <w:r/>
            <w:r>
              <w:rPr>
                <w:b/>
                <w:color w:val="FFFFFF"/>
                <w:sz w:val="17"/>
              </w:rPr>
              <w:t>SD</w:t>
            </w:r>
          </w:p>
        </w:tc>
        <w:tc>
          <w:tcPr>
            <w:tcW w:type="dxa" w:w="792"/>
            <w:shd w:fill="0C2340"/>
          </w:tcPr>
          <w:p>
            <w:pPr>
              <w:spacing w:after="20"/>
            </w:pPr>
            <w:r/>
            <w:r>
              <w:rPr>
                <w:b/>
                <w:color w:val="FFFFFF"/>
                <w:sz w:val="17"/>
              </w:rPr>
              <w:t>Min</w:t>
            </w:r>
          </w:p>
        </w:tc>
        <w:tc>
          <w:tcPr>
            <w:tcW w:type="dxa" w:w="864"/>
            <w:shd w:fill="0C2340"/>
          </w:tcPr>
          <w:p>
            <w:pPr>
              <w:spacing w:after="20"/>
            </w:pPr>
            <w:r/>
            <w:r>
              <w:rPr>
                <w:b/>
                <w:color w:val="FFFFFF"/>
                <w:sz w:val="17"/>
              </w:rPr>
              <w:t>Median</w:t>
            </w:r>
          </w:p>
        </w:tc>
        <w:tc>
          <w:tcPr>
            <w:tcW w:type="dxa" w:w="864"/>
            <w:shd w:fill="0C2340"/>
          </w:tcPr>
          <w:p>
            <w:pPr>
              <w:spacing w:after="20"/>
            </w:pPr>
            <w:r/>
            <w:r>
              <w:rPr>
                <w:b/>
                <w:color w:val="FFFFFF"/>
                <w:sz w:val="17"/>
              </w:rPr>
              <w:t>Max</w:t>
            </w:r>
          </w:p>
        </w:tc>
        <w:tc>
          <w:tcPr>
            <w:tcW w:type="dxa" w:w="864"/>
            <w:shd w:fill="0C2340"/>
          </w:tcPr>
          <w:p>
            <w:pPr>
              <w:spacing w:after="20"/>
            </w:pPr>
            <w:r/>
            <w:r>
              <w:rPr>
                <w:b/>
                <w:color w:val="FFFFFF"/>
                <w:sz w:val="17"/>
              </w:rPr>
              <w:t>Skew</w:t>
            </w:r>
          </w:p>
        </w:tc>
        <w:tc>
          <w:tcPr>
            <w:tcW w:type="dxa" w:w="936"/>
            <w:shd w:fill="0C2340"/>
          </w:tcPr>
          <w:p>
            <w:pPr>
              <w:spacing w:after="20"/>
            </w:pPr>
            <w:r/>
            <w:r>
              <w:rPr>
                <w:b/>
                <w:color w:val="FFFFFF"/>
                <w:sz w:val="17"/>
              </w:rPr>
              <w:t>Distinct</w:t>
            </w:r>
          </w:p>
        </w:tc>
      </w:tr>
      <w:tr>
        <w:tc>
          <w:tcPr>
            <w:tcW w:type="dxa" w:w="2232"/>
          </w:tcPr>
          <w:p>
            <w:pPr>
              <w:spacing w:after="20"/>
            </w:pPr>
            <w:r/>
            <w:r>
              <w:rPr>
                <w:sz w:val="17"/>
              </w:rPr>
              <w:t>sprint_speed</w:t>
            </w:r>
          </w:p>
        </w:tc>
        <w:tc>
          <w:tcPr>
            <w:tcW w:type="dxa" w:w="720"/>
          </w:tcPr>
          <w:p>
            <w:pPr>
              <w:spacing w:after="20"/>
            </w:pPr>
            <w:r/>
            <w:r>
              <w:rPr>
                <w:sz w:val="17"/>
              </w:rPr>
              <w:t>ft/s</w:t>
            </w:r>
          </w:p>
        </w:tc>
        <w:tc>
          <w:tcPr>
            <w:tcW w:type="dxa" w:w="936"/>
          </w:tcPr>
          <w:p>
            <w:pPr>
              <w:spacing w:after="20"/>
            </w:pPr>
            <w:r/>
            <w:r>
              <w:rPr>
                <w:sz w:val="17"/>
              </w:rPr>
              <w:t>28.310</w:t>
            </w:r>
          </w:p>
        </w:tc>
        <w:tc>
          <w:tcPr>
            <w:tcW w:type="dxa" w:w="864"/>
          </w:tcPr>
          <w:p>
            <w:pPr>
              <w:spacing w:after="20"/>
            </w:pPr>
            <w:r/>
            <w:r>
              <w:rPr>
                <w:sz w:val="17"/>
              </w:rPr>
              <w:t>1.056</w:t>
            </w:r>
          </w:p>
        </w:tc>
        <w:tc>
          <w:tcPr>
            <w:tcW w:type="dxa" w:w="792"/>
          </w:tcPr>
          <w:p>
            <w:pPr>
              <w:spacing w:after="20"/>
            </w:pPr>
            <w:r/>
            <w:r>
              <w:rPr>
                <w:sz w:val="17"/>
              </w:rPr>
              <w:t>23.80</w:t>
            </w:r>
          </w:p>
        </w:tc>
        <w:tc>
          <w:tcPr>
            <w:tcW w:type="dxa" w:w="864"/>
          </w:tcPr>
          <w:p>
            <w:pPr>
              <w:spacing w:after="20"/>
            </w:pPr>
            <w:r/>
            <w:r>
              <w:rPr>
                <w:sz w:val="17"/>
              </w:rPr>
              <w:t>27.7</w:t>
            </w:r>
          </w:p>
        </w:tc>
        <w:tc>
          <w:tcPr>
            <w:tcW w:type="dxa" w:w="864"/>
          </w:tcPr>
          <w:p>
            <w:pPr>
              <w:spacing w:after="20"/>
            </w:pPr>
            <w:r/>
            <w:r>
              <w:rPr>
                <w:sz w:val="17"/>
              </w:rPr>
              <w:t>30.60</w:t>
            </w:r>
          </w:p>
        </w:tc>
        <w:tc>
          <w:tcPr>
            <w:tcW w:type="dxa" w:w="864"/>
          </w:tcPr>
          <w:p>
            <w:pPr>
              <w:spacing w:after="20"/>
            </w:pPr>
            <w:r/>
            <w:r>
              <w:rPr>
                <w:sz w:val="17"/>
              </w:rPr>
              <w:t>-0.384</w:t>
            </w:r>
          </w:p>
        </w:tc>
        <w:tc>
          <w:tcPr>
            <w:tcW w:type="dxa" w:w="936"/>
          </w:tcPr>
          <w:p>
            <w:pPr>
              <w:spacing w:after="20"/>
            </w:pPr>
            <w:r/>
            <w:r>
              <w:rPr>
                <w:sz w:val="17"/>
              </w:rPr>
              <w:t>64</w:t>
            </w:r>
          </w:p>
        </w:tc>
      </w:tr>
      <w:tr>
        <w:tc>
          <w:tcPr>
            <w:tcW w:type="dxa" w:w="2232"/>
            <w:shd w:fill="F2F5F8"/>
          </w:tcPr>
          <w:p>
            <w:pPr>
              <w:spacing w:after="20"/>
            </w:pPr>
            <w:r/>
            <w:r>
              <w:rPr>
                <w:sz w:val="17"/>
              </w:rPr>
              <w:t>lead_at_firstmove_ft</w:t>
            </w:r>
          </w:p>
        </w:tc>
        <w:tc>
          <w:tcPr>
            <w:tcW w:type="dxa" w:w="720"/>
            <w:shd w:fill="F2F5F8"/>
          </w:tcPr>
          <w:p>
            <w:pPr>
              <w:spacing w:after="20"/>
            </w:pPr>
            <w:r/>
            <w:r>
              <w:rPr>
                <w:sz w:val="17"/>
              </w:rPr>
              <w:t>ft</w:t>
            </w:r>
          </w:p>
        </w:tc>
        <w:tc>
          <w:tcPr>
            <w:tcW w:type="dxa" w:w="936"/>
            <w:shd w:fill="F2F5F8"/>
          </w:tcPr>
          <w:p>
            <w:pPr>
              <w:spacing w:after="20"/>
            </w:pPr>
            <w:r/>
            <w:r>
              <w:rPr>
                <w:sz w:val="17"/>
              </w:rPr>
              <w:t>12.355</w:t>
            </w:r>
          </w:p>
        </w:tc>
        <w:tc>
          <w:tcPr>
            <w:tcW w:type="dxa" w:w="864"/>
            <w:shd w:fill="F2F5F8"/>
          </w:tcPr>
          <w:p>
            <w:pPr>
              <w:spacing w:after="20"/>
            </w:pPr>
            <w:r/>
            <w:r>
              <w:rPr>
                <w:sz w:val="17"/>
              </w:rPr>
              <w:t>2.001</w:t>
            </w:r>
          </w:p>
        </w:tc>
        <w:tc>
          <w:tcPr>
            <w:tcW w:type="dxa" w:w="792"/>
            <w:shd w:fill="F2F5F8"/>
          </w:tcPr>
          <w:p>
            <w:pPr>
              <w:spacing w:after="20"/>
            </w:pPr>
            <w:r/>
            <w:r>
              <w:rPr>
                <w:sz w:val="17"/>
              </w:rPr>
              <w:t>4.80</w:t>
            </w:r>
          </w:p>
        </w:tc>
        <w:tc>
          <w:tcPr>
            <w:tcW w:type="dxa" w:w="864"/>
            <w:shd w:fill="F2F5F8"/>
          </w:tcPr>
          <w:p>
            <w:pPr>
              <w:spacing w:after="20"/>
            </w:pPr>
            <w:r/>
            <w:r>
              <w:rPr>
                <w:sz w:val="17"/>
              </w:rPr>
              <w:t>11.1</w:t>
            </w:r>
          </w:p>
        </w:tc>
        <w:tc>
          <w:tcPr>
            <w:tcW w:type="dxa" w:w="864"/>
            <w:shd w:fill="F2F5F8"/>
          </w:tcPr>
          <w:p>
            <w:pPr>
              <w:spacing w:after="20"/>
            </w:pPr>
            <w:r/>
            <w:r>
              <w:rPr>
                <w:sz w:val="17"/>
              </w:rPr>
              <w:t>22.50</w:t>
            </w:r>
          </w:p>
        </w:tc>
        <w:tc>
          <w:tcPr>
            <w:tcW w:type="dxa" w:w="864"/>
            <w:shd w:fill="F2F5F8"/>
          </w:tcPr>
          <w:p>
            <w:pPr>
              <w:spacing w:after="20"/>
            </w:pPr>
            <w:r/>
            <w:r>
              <w:rPr>
                <w:sz w:val="17"/>
              </w:rPr>
              <w:t>1.356</w:t>
            </w:r>
          </w:p>
        </w:tc>
        <w:tc>
          <w:tcPr>
            <w:tcW w:type="dxa" w:w="936"/>
            <w:shd w:fill="F2F5F8"/>
          </w:tcPr>
          <w:p>
            <w:pPr>
              <w:spacing w:after="20"/>
            </w:pPr>
            <w:r/>
            <w:r>
              <w:rPr>
                <w:sz w:val="17"/>
              </w:rPr>
              <w:t>159</w:t>
            </w:r>
          </w:p>
        </w:tc>
      </w:tr>
      <w:tr>
        <w:tc>
          <w:tcPr>
            <w:tcW w:type="dxa" w:w="2232"/>
          </w:tcPr>
          <w:p>
            <w:pPr>
              <w:spacing w:after="20"/>
            </w:pPr>
            <w:r/>
            <w:r>
              <w:rPr>
                <w:sz w:val="17"/>
              </w:rPr>
              <w:t>gain_to_release_ft</w:t>
            </w:r>
          </w:p>
        </w:tc>
        <w:tc>
          <w:tcPr>
            <w:tcW w:type="dxa" w:w="720"/>
          </w:tcPr>
          <w:p>
            <w:pPr>
              <w:spacing w:after="20"/>
            </w:pPr>
            <w:r/>
            <w:r>
              <w:rPr>
                <w:sz w:val="17"/>
              </w:rPr>
              <w:t>ft</w:t>
            </w:r>
          </w:p>
        </w:tc>
        <w:tc>
          <w:tcPr>
            <w:tcW w:type="dxa" w:w="936"/>
          </w:tcPr>
          <w:p>
            <w:pPr>
              <w:spacing w:after="20"/>
            </w:pPr>
            <w:r/>
            <w:r>
              <w:rPr>
                <w:sz w:val="17"/>
              </w:rPr>
              <w:t>11.613</w:t>
            </w:r>
          </w:p>
        </w:tc>
        <w:tc>
          <w:tcPr>
            <w:tcW w:type="dxa" w:w="864"/>
          </w:tcPr>
          <w:p>
            <w:pPr>
              <w:spacing w:after="20"/>
            </w:pPr>
            <w:r/>
            <w:r>
              <w:rPr>
                <w:sz w:val="17"/>
              </w:rPr>
              <w:t>3.834</w:t>
            </w:r>
          </w:p>
        </w:tc>
        <w:tc>
          <w:tcPr>
            <w:tcW w:type="dxa" w:w="792"/>
          </w:tcPr>
          <w:p>
            <w:pPr>
              <w:spacing w:after="20"/>
            </w:pPr>
            <w:r/>
            <w:r>
              <w:rPr>
                <w:sz w:val="17"/>
              </w:rPr>
              <w:t>-0.70</w:t>
            </w:r>
          </w:p>
        </w:tc>
        <w:tc>
          <w:tcPr>
            <w:tcW w:type="dxa" w:w="864"/>
          </w:tcPr>
          <w:p>
            <w:pPr>
              <w:spacing w:after="20"/>
            </w:pPr>
            <w:r/>
            <w:r>
              <w:rPr>
                <w:sz w:val="17"/>
              </w:rPr>
              <w:t>9.1</w:t>
            </w:r>
          </w:p>
        </w:tc>
        <w:tc>
          <w:tcPr>
            <w:tcW w:type="dxa" w:w="864"/>
          </w:tcPr>
          <w:p>
            <w:pPr>
              <w:spacing w:after="20"/>
            </w:pPr>
            <w:r/>
            <w:r>
              <w:rPr>
                <w:sz w:val="17"/>
              </w:rPr>
              <w:t>39.60</w:t>
            </w:r>
          </w:p>
        </w:tc>
        <w:tc>
          <w:tcPr>
            <w:tcW w:type="dxa" w:w="864"/>
          </w:tcPr>
          <w:p>
            <w:pPr>
              <w:spacing w:after="20"/>
            </w:pPr>
            <w:r/>
            <w:r>
              <w:rPr>
                <w:sz w:val="17"/>
              </w:rPr>
              <w:t>1.266</w:t>
            </w:r>
          </w:p>
        </w:tc>
        <w:tc>
          <w:tcPr>
            <w:tcW w:type="dxa" w:w="936"/>
          </w:tcPr>
          <w:p>
            <w:pPr>
              <w:spacing w:after="20"/>
            </w:pPr>
            <w:r/>
            <w:r>
              <w:rPr>
                <w:sz w:val="17"/>
              </w:rPr>
              <w:t>279</w:t>
            </w:r>
          </w:p>
        </w:tc>
      </w:tr>
      <w:tr>
        <w:tc>
          <w:tcPr>
            <w:tcW w:type="dxa" w:w="2232"/>
            <w:shd w:fill="F2F5F8"/>
          </w:tcPr>
          <w:p>
            <w:pPr>
              <w:spacing w:after="20"/>
            </w:pPr>
            <w:r/>
            <w:r>
              <w:rPr>
                <w:sz w:val="17"/>
              </w:rPr>
              <w:t>pop_faced</w:t>
            </w:r>
          </w:p>
        </w:tc>
        <w:tc>
          <w:tcPr>
            <w:tcW w:type="dxa" w:w="720"/>
            <w:shd w:fill="F2F5F8"/>
          </w:tcPr>
          <w:p>
            <w:pPr>
              <w:spacing w:after="20"/>
            </w:pPr>
            <w:r/>
            <w:r>
              <w:rPr>
                <w:sz w:val="17"/>
              </w:rPr>
              <w:t>s</w:t>
            </w:r>
          </w:p>
        </w:tc>
        <w:tc>
          <w:tcPr>
            <w:tcW w:type="dxa" w:w="936"/>
            <w:shd w:fill="F2F5F8"/>
          </w:tcPr>
          <w:p>
            <w:pPr>
              <w:spacing w:after="20"/>
            </w:pPr>
            <w:r/>
            <w:r>
              <w:rPr>
                <w:sz w:val="17"/>
              </w:rPr>
              <w:t>1.957</w:t>
            </w:r>
          </w:p>
        </w:tc>
        <w:tc>
          <w:tcPr>
            <w:tcW w:type="dxa" w:w="864"/>
            <w:shd w:fill="F2F5F8"/>
          </w:tcPr>
          <w:p>
            <w:pPr>
              <w:spacing w:after="20"/>
            </w:pPr>
            <w:r/>
            <w:r>
              <w:rPr>
                <w:sz w:val="17"/>
              </w:rPr>
              <w:t>0.051</w:t>
            </w:r>
          </w:p>
        </w:tc>
        <w:tc>
          <w:tcPr>
            <w:tcW w:type="dxa" w:w="792"/>
            <w:shd w:fill="F2F5F8"/>
          </w:tcPr>
          <w:p>
            <w:pPr>
              <w:spacing w:after="20"/>
            </w:pPr>
            <w:r/>
            <w:r>
              <w:rPr>
                <w:sz w:val="17"/>
              </w:rPr>
              <w:t>1.83</w:t>
            </w:r>
          </w:p>
        </w:tc>
        <w:tc>
          <w:tcPr>
            <w:tcW w:type="dxa" w:w="864"/>
            <w:shd w:fill="F2F5F8"/>
          </w:tcPr>
          <w:p>
            <w:pPr>
              <w:spacing w:after="20"/>
            </w:pPr>
            <w:r/>
            <w:r>
              <w:rPr>
                <w:sz w:val="17"/>
              </w:rPr>
              <w:t>1.93</w:t>
            </w:r>
          </w:p>
        </w:tc>
        <w:tc>
          <w:tcPr>
            <w:tcW w:type="dxa" w:w="864"/>
            <w:shd w:fill="F2F5F8"/>
          </w:tcPr>
          <w:p>
            <w:pPr>
              <w:spacing w:after="20"/>
            </w:pPr>
            <w:r/>
            <w:r>
              <w:rPr>
                <w:sz w:val="17"/>
              </w:rPr>
              <w:t>2.11</w:t>
            </w:r>
          </w:p>
        </w:tc>
        <w:tc>
          <w:tcPr>
            <w:tcW w:type="dxa" w:w="864"/>
            <w:shd w:fill="F2F5F8"/>
          </w:tcPr>
          <w:p>
            <w:pPr>
              <w:spacing w:after="20"/>
            </w:pPr>
            <w:r/>
            <w:r>
              <w:rPr>
                <w:sz w:val="17"/>
              </w:rPr>
              <w:t>0.022</w:t>
            </w:r>
          </w:p>
        </w:tc>
        <w:tc>
          <w:tcPr>
            <w:tcW w:type="dxa" w:w="936"/>
            <w:shd w:fill="F2F5F8"/>
          </w:tcPr>
          <w:p>
            <w:pPr>
              <w:spacing w:after="20"/>
            </w:pPr>
            <w:r/>
            <w:r>
              <w:rPr>
                <w:sz w:val="17"/>
              </w:rPr>
              <w:t>27</w:t>
            </w:r>
          </w:p>
        </w:tc>
      </w:tr>
    </w:tbl>
    <w:p>
      <w:pPr>
        <w:spacing w:after="200"/>
        <w:jc w:val="center"/>
      </w:pPr>
      <w:r>
        <w:rPr>
          <w:b w:val="0"/>
          <w:i/>
          <w:color w:val="666666"/>
          <w:sz w:val="17"/>
        </w:rPr>
        <w:t>Median column is the 50th percentile. All four features are used on their raw scale — the model is a plain logistic regression with no transformation, so coefficients read directly in ft/s, feet and seconds.</w:t>
      </w:r>
    </w:p>
    <w:tbl>
      <w:tblPr>
        <w:tblStyle w:val="TableGrid"/>
        <w:tblW w:type="auto" w:w="0"/>
        <w:jc w:val="center"/>
        <w:tblLook w:firstColumn="1" w:firstRow="1" w:lastColumn="0" w:lastRow="0" w:noHBand="0" w:noVBand="1" w:val="04A0"/>
      </w:tblPr>
      <w:tblGrid>
        <w:gridCol w:w="4968"/>
        <w:gridCol w:w="4968"/>
      </w:tblGrid>
      <w:tr>
        <w:tc>
          <w:tcPr>
            <w:tcW w:type="dxa" w:w="6624"/>
            <w:shd w:fill="0C2340"/>
          </w:tcPr>
          <w:p>
            <w:pPr>
              <w:spacing w:after="20"/>
            </w:pPr>
            <w:r/>
            <w:r>
              <w:rPr>
                <w:b/>
                <w:color w:val="FFFFFF"/>
                <w:sz w:val="17"/>
              </w:rPr>
              <w:t>Assumption check</w:t>
            </w:r>
          </w:p>
        </w:tc>
        <w:tc>
          <w:tcPr>
            <w:tcW w:type="dxa" w:w="1728"/>
            <w:shd w:fill="0C2340"/>
          </w:tcPr>
          <w:p>
            <w:pPr>
              <w:spacing w:after="20"/>
            </w:pPr>
            <w:r/>
            <w:r>
              <w:rPr>
                <w:b/>
                <w:color w:val="FFFFFF"/>
                <w:sz w:val="17"/>
              </w:rPr>
              <w:t>Violations</w:t>
            </w:r>
          </w:p>
        </w:tc>
      </w:tr>
      <w:tr>
        <w:tc>
          <w:tcPr>
            <w:tcW w:type="dxa" w:w="6624"/>
          </w:tcPr>
          <w:p>
            <w:pPr>
              <w:spacing w:after="20"/>
            </w:pPr>
            <w:r/>
            <w:r>
              <w:rPr>
                <w:sz w:val="17"/>
              </w:rPr>
              <w:t>duplicate play_id</w:t>
            </w:r>
          </w:p>
        </w:tc>
        <w:tc>
          <w:tcPr>
            <w:tcW w:type="dxa" w:w="1728"/>
          </w:tcPr>
          <w:p>
            <w:pPr>
              <w:spacing w:after="20"/>
            </w:pPr>
            <w:r/>
            <w:r>
              <w:rPr>
                <w:sz w:val="17"/>
              </w:rPr>
              <w:t>0</w:t>
            </w:r>
          </w:p>
        </w:tc>
      </w:tr>
      <w:tr>
        <w:tc>
          <w:tcPr>
            <w:tcW w:type="dxa" w:w="6624"/>
            <w:shd w:fill="F2F5F8"/>
          </w:tcPr>
          <w:p>
            <w:pPr>
              <w:spacing w:after="20"/>
            </w:pPr>
            <w:r/>
            <w:r>
              <w:rPr>
                <w:sz w:val="17"/>
              </w:rPr>
              <w:t>gain_to_release_ft &lt;= 0</w:t>
            </w:r>
          </w:p>
        </w:tc>
        <w:tc>
          <w:tcPr>
            <w:tcW w:type="dxa" w:w="1728"/>
            <w:shd w:fill="F2F5F8"/>
          </w:tcPr>
          <w:p>
            <w:pPr>
              <w:spacing w:after="20"/>
            </w:pPr>
            <w:r/>
            <w:r>
              <w:rPr>
                <w:sz w:val="17"/>
              </w:rPr>
              <w:t>1</w:t>
            </w:r>
          </w:p>
        </w:tc>
      </w:tr>
      <w:tr>
        <w:tc>
          <w:tcPr>
            <w:tcW w:type="dxa" w:w="6624"/>
          </w:tcPr>
          <w:p>
            <w:pPr>
              <w:spacing w:after="20"/>
            </w:pPr>
            <w:r/>
            <w:r>
              <w:rPr>
                <w:sz w:val="17"/>
              </w:rPr>
              <w:t>lead_at_firstmove_ft &lt;= 0</w:t>
            </w:r>
          </w:p>
        </w:tc>
        <w:tc>
          <w:tcPr>
            <w:tcW w:type="dxa" w:w="1728"/>
          </w:tcPr>
          <w:p>
            <w:pPr>
              <w:spacing w:after="20"/>
            </w:pPr>
            <w:r/>
            <w:r>
              <w:rPr>
                <w:sz w:val="17"/>
              </w:rPr>
              <w:t>0</w:t>
            </w:r>
          </w:p>
        </w:tc>
      </w:tr>
      <w:tr>
        <w:tc>
          <w:tcPr>
            <w:tcW w:type="dxa" w:w="6624"/>
            <w:shd w:fill="F2F5F8"/>
          </w:tcPr>
          <w:p>
            <w:pPr>
              <w:spacing w:after="20"/>
            </w:pPr>
            <w:r/>
            <w:r>
              <w:rPr>
                <w:sz w:val="17"/>
              </w:rPr>
              <w:t>violations of firstmove + gain == lead_at_release (&gt; 0.1 ft)</w:t>
            </w:r>
          </w:p>
        </w:tc>
        <w:tc>
          <w:tcPr>
            <w:tcW w:type="dxa" w:w="1728"/>
            <w:shd w:fill="F2F5F8"/>
          </w:tcPr>
          <w:p>
            <w:pPr>
              <w:spacing w:after="20"/>
            </w:pPr>
            <w:r/>
            <w:r>
              <w:rPr>
                <w:sz w:val="17"/>
              </w:rPr>
              <w:t>0</w:t>
            </w:r>
          </w:p>
        </w:tc>
      </w:tr>
    </w:tbl>
    <w:p>
      <w:pPr>
        <w:spacing w:after="160"/>
      </w:pPr>
      <w:r>
        <w:rPr>
          <w:b w:val="0"/>
          <w:i w:val="0"/>
          <w:sz w:val="19"/>
        </w:rPr>
        <w:t>The last row is the important one. lead_at_release is the exact sum of the two lead features, and zero rows violate it beyond the 0.1 ft rounding granularity — which is precisely why that column is excluded from the model (§3). The single non-positive ground-gained value is a runner who lost ground before release (a dive back), physically real and left in.</w:t>
      </w:r>
    </w:p>
    <w:p>
      <w:pPr>
        <w:pStyle w:val="Heading1"/>
        <w:spacing w:before="260" w:after="80"/>
      </w:pPr>
      <w:r>
        <w:t>3 · Feature set and collinearity</w:t>
      </w:r>
    </w:p>
    <w:p>
      <w:pPr>
        <w:spacing w:after="100"/>
      </w:pPr>
      <w:r>
        <w:rPr>
          <w:b w:val="0"/>
          <w:i w:val="0"/>
          <w:sz w:val="20"/>
        </w:rPr>
        <w:t>Four features, chosen by measurement against alternatives rather than by intuition. The specification search is reported in §3.2.</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664"/>
            <w:shd w:fill="0C2340"/>
          </w:tcPr>
          <w:p>
            <w:pPr>
              <w:spacing w:after="20"/>
            </w:pPr>
            <w:r/>
            <w:r>
              <w:rPr>
                <w:b/>
                <w:color w:val="FFFFFF"/>
                <w:sz w:val="17"/>
              </w:rPr>
              <w:t>Feature</w:t>
            </w:r>
          </w:p>
        </w:tc>
        <w:tc>
          <w:tcPr>
            <w:tcW w:type="dxa" w:w="1512"/>
            <w:shd w:fill="0C2340"/>
          </w:tcPr>
          <w:p>
            <w:pPr>
              <w:spacing w:after="20"/>
            </w:pPr>
            <w:r/>
            <w:r>
              <w:rPr>
                <w:b/>
                <w:color w:val="FFFFFF"/>
                <w:sz w:val="17"/>
              </w:rPr>
              <w:t>R² on the others</w:t>
            </w:r>
          </w:p>
        </w:tc>
        <w:tc>
          <w:tcPr>
            <w:tcW w:type="dxa" w:w="1368"/>
            <w:shd w:fill="0C2340"/>
          </w:tcPr>
          <w:p>
            <w:pPr>
              <w:spacing w:after="20"/>
            </w:pPr>
            <w:r/>
            <w:r>
              <w:rPr>
                <w:b/>
                <w:color w:val="FFFFFF"/>
                <w:sz w:val="17"/>
              </w:rPr>
              <w:t>VIF (shipped)</w:t>
            </w:r>
          </w:p>
        </w:tc>
        <w:tc>
          <w:tcPr>
            <w:tcW w:type="dxa" w:w="1800"/>
            <w:shd w:fill="0C2340"/>
          </w:tcPr>
          <w:p>
            <w:pPr>
              <w:spacing w:after="20"/>
            </w:pPr>
            <w:r/>
            <w:r>
              <w:rPr>
                <w:b/>
                <w:color w:val="FFFFFF"/>
                <w:sz w:val="17"/>
              </w:rPr>
              <w:t>R² with lead_at_release</w:t>
            </w:r>
          </w:p>
        </w:tc>
        <w:tc>
          <w:tcPr>
            <w:tcW w:type="dxa" w:w="1440"/>
            <w:shd w:fill="0C2340"/>
          </w:tcPr>
          <w:p>
            <w:pPr>
              <w:spacing w:after="20"/>
            </w:pPr>
            <w:r/>
            <w:r>
              <w:rPr>
                <w:b/>
                <w:color w:val="FFFFFF"/>
                <w:sz w:val="17"/>
              </w:rPr>
              <w:t>VIF (with it)</w:t>
            </w:r>
          </w:p>
        </w:tc>
      </w:tr>
      <w:tr>
        <w:tc>
          <w:tcPr>
            <w:tcW w:type="dxa" w:w="2664"/>
          </w:tcPr>
          <w:p>
            <w:pPr>
              <w:spacing w:after="20"/>
            </w:pPr>
            <w:r/>
            <w:r>
              <w:rPr>
                <w:sz w:val="17"/>
              </w:rPr>
              <w:t>sprint_speed</w:t>
            </w:r>
          </w:p>
        </w:tc>
        <w:tc>
          <w:tcPr>
            <w:tcW w:type="dxa" w:w="1512"/>
          </w:tcPr>
          <w:p>
            <w:pPr>
              <w:spacing w:after="20"/>
            </w:pPr>
            <w:r/>
            <w:r>
              <w:rPr>
                <w:sz w:val="17"/>
              </w:rPr>
              <w:t>0.0555</w:t>
            </w:r>
          </w:p>
        </w:tc>
        <w:tc>
          <w:tcPr>
            <w:tcW w:type="dxa" w:w="1368"/>
          </w:tcPr>
          <w:p>
            <w:pPr>
              <w:spacing w:after="20"/>
            </w:pPr>
            <w:r/>
            <w:r>
              <w:rPr>
                <w:sz w:val="17"/>
              </w:rPr>
              <w:t>1.0587</w:t>
            </w:r>
          </w:p>
        </w:tc>
        <w:tc>
          <w:tcPr>
            <w:tcW w:type="dxa" w:w="1800"/>
          </w:tcPr>
          <w:p>
            <w:pPr>
              <w:spacing w:after="20"/>
            </w:pPr>
            <w:r/>
            <w:r>
              <w:rPr>
                <w:sz w:val="17"/>
              </w:rPr>
              <w:t>0.055472</w:t>
            </w:r>
          </w:p>
        </w:tc>
        <w:tc>
          <w:tcPr>
            <w:tcW w:type="dxa" w:w="1440"/>
          </w:tcPr>
          <w:p>
            <w:pPr>
              <w:spacing w:after="20"/>
            </w:pPr>
            <w:r/>
            <w:r>
              <w:rPr>
                <w:sz w:val="17"/>
              </w:rPr>
              <w:t>1.1</w:t>
            </w:r>
          </w:p>
        </w:tc>
      </w:tr>
      <w:tr>
        <w:tc>
          <w:tcPr>
            <w:tcW w:type="dxa" w:w="2664"/>
            <w:shd w:fill="F2F5F8"/>
          </w:tcPr>
          <w:p>
            <w:pPr>
              <w:spacing w:after="20"/>
            </w:pPr>
            <w:r/>
            <w:r>
              <w:rPr>
                <w:sz w:val="17"/>
              </w:rPr>
              <w:t>lead_at_firstmove_ft</w:t>
            </w:r>
          </w:p>
        </w:tc>
        <w:tc>
          <w:tcPr>
            <w:tcW w:type="dxa" w:w="1512"/>
            <w:shd w:fill="F2F5F8"/>
          </w:tcPr>
          <w:p>
            <w:pPr>
              <w:spacing w:after="20"/>
            </w:pPr>
            <w:r/>
            <w:r>
              <w:rPr>
                <w:sz w:val="17"/>
              </w:rPr>
              <w:t>0.1303</w:t>
            </w:r>
          </w:p>
        </w:tc>
        <w:tc>
          <w:tcPr>
            <w:tcW w:type="dxa" w:w="1368"/>
            <w:shd w:fill="F2F5F8"/>
          </w:tcPr>
          <w:p>
            <w:pPr>
              <w:spacing w:after="20"/>
            </w:pPr>
            <w:r/>
            <w:r>
              <w:rPr>
                <w:sz w:val="17"/>
              </w:rPr>
              <w:t>1.1498</w:t>
            </w:r>
          </w:p>
        </w:tc>
        <w:tc>
          <w:tcPr>
            <w:tcW w:type="dxa" w:w="1800"/>
            <w:shd w:fill="F2F5F8"/>
          </w:tcPr>
          <w:p>
            <w:pPr>
              <w:spacing w:after="20"/>
            </w:pPr>
            <w:r/>
            <w:r>
              <w:rPr>
                <w:sz w:val="17"/>
              </w:rPr>
              <w:t>0.999372</w:t>
            </w:r>
          </w:p>
        </w:tc>
        <w:tc>
          <w:tcPr>
            <w:tcW w:type="dxa" w:w="1440"/>
            <w:shd w:fill="F2F5F8"/>
          </w:tcPr>
          <w:p>
            <w:pPr>
              <w:spacing w:after="20"/>
            </w:pPr>
            <w:r/>
            <w:r>
              <w:rPr>
                <w:sz w:val="17"/>
              </w:rPr>
              <w:t>1,591.7</w:t>
            </w:r>
          </w:p>
        </w:tc>
      </w:tr>
      <w:tr>
        <w:tc>
          <w:tcPr>
            <w:tcW w:type="dxa" w:w="2664"/>
          </w:tcPr>
          <w:p>
            <w:pPr>
              <w:spacing w:after="20"/>
            </w:pPr>
            <w:r/>
            <w:r>
              <w:rPr>
                <w:sz w:val="17"/>
              </w:rPr>
              <w:t>gain_to_release_ft</w:t>
            </w:r>
          </w:p>
        </w:tc>
        <w:tc>
          <w:tcPr>
            <w:tcW w:type="dxa" w:w="1512"/>
          </w:tcPr>
          <w:p>
            <w:pPr>
              <w:spacing w:after="20"/>
            </w:pPr>
            <w:r/>
            <w:r>
              <w:rPr>
                <w:sz w:val="17"/>
              </w:rPr>
              <w:t>0.1703</w:t>
            </w:r>
          </w:p>
        </w:tc>
        <w:tc>
          <w:tcPr>
            <w:tcW w:type="dxa" w:w="1368"/>
          </w:tcPr>
          <w:p>
            <w:pPr>
              <w:spacing w:after="20"/>
            </w:pPr>
            <w:r/>
            <w:r>
              <w:rPr>
                <w:sz w:val="17"/>
              </w:rPr>
              <w:t>1.2053</w:t>
            </w:r>
          </w:p>
        </w:tc>
        <w:tc>
          <w:tcPr>
            <w:tcW w:type="dxa" w:w="1800"/>
          </w:tcPr>
          <w:p>
            <w:pPr>
              <w:spacing w:after="20"/>
            </w:pPr>
            <w:r/>
            <w:r>
              <w:rPr>
                <w:sz w:val="17"/>
              </w:rPr>
              <w:t>0.999829</w:t>
            </w:r>
          </w:p>
        </w:tc>
        <w:tc>
          <w:tcPr>
            <w:tcW w:type="dxa" w:w="1440"/>
          </w:tcPr>
          <w:p>
            <w:pPr>
              <w:spacing w:after="20"/>
            </w:pPr>
            <w:r/>
            <w:r>
              <w:rPr>
                <w:sz w:val="17"/>
              </w:rPr>
              <w:t>5,844.4</w:t>
            </w:r>
          </w:p>
        </w:tc>
      </w:tr>
      <w:tr>
        <w:tc>
          <w:tcPr>
            <w:tcW w:type="dxa" w:w="2664"/>
            <w:shd w:fill="F2F5F8"/>
          </w:tcPr>
          <w:p>
            <w:pPr>
              <w:spacing w:after="20"/>
            </w:pPr>
            <w:r/>
            <w:r>
              <w:rPr>
                <w:sz w:val="17"/>
              </w:rPr>
              <w:t>pop_faced</w:t>
            </w:r>
          </w:p>
        </w:tc>
        <w:tc>
          <w:tcPr>
            <w:tcW w:type="dxa" w:w="1512"/>
            <w:shd w:fill="F2F5F8"/>
          </w:tcPr>
          <w:p>
            <w:pPr>
              <w:spacing w:after="20"/>
            </w:pPr>
            <w:r/>
            <w:r>
              <w:rPr>
                <w:sz w:val="17"/>
              </w:rPr>
              <w:t>0.0044</w:t>
            </w:r>
          </w:p>
        </w:tc>
        <w:tc>
          <w:tcPr>
            <w:tcW w:type="dxa" w:w="1368"/>
            <w:shd w:fill="F2F5F8"/>
          </w:tcPr>
          <w:p>
            <w:pPr>
              <w:spacing w:after="20"/>
            </w:pPr>
            <w:r/>
            <w:r>
              <w:rPr>
                <w:sz w:val="17"/>
              </w:rPr>
              <w:t>1.0044</w:t>
            </w:r>
          </w:p>
        </w:tc>
        <w:tc>
          <w:tcPr>
            <w:tcW w:type="dxa" w:w="1800"/>
            <w:shd w:fill="F2F5F8"/>
          </w:tcPr>
          <w:p>
            <w:pPr>
              <w:spacing w:after="20"/>
            </w:pPr>
            <w:r/>
            <w:r>
              <w:rPr>
                <w:sz w:val="17"/>
              </w:rPr>
              <w:t>0.004561</w:t>
            </w:r>
          </w:p>
        </w:tc>
        <w:tc>
          <w:tcPr>
            <w:tcW w:type="dxa" w:w="1440"/>
            <w:shd w:fill="F2F5F8"/>
          </w:tcPr>
          <w:p>
            <w:pPr>
              <w:spacing w:after="20"/>
            </w:pPr>
            <w:r/>
            <w:r>
              <w:rPr>
                <w:sz w:val="17"/>
              </w:rPr>
              <w:t>1.0</w:t>
            </w:r>
          </w:p>
        </w:tc>
      </w:tr>
      <w:tr>
        <w:tc>
          <w:tcPr>
            <w:tcW w:type="dxa" w:w="2664"/>
          </w:tcPr>
          <w:p>
            <w:pPr>
              <w:spacing w:after="20"/>
            </w:pPr>
            <w:r/>
            <w:r>
              <w:rPr>
                <w:sz w:val="17"/>
              </w:rPr>
              <w:t>lead_at_release_ft  (excluded)</w:t>
            </w:r>
          </w:p>
        </w:tc>
        <w:tc>
          <w:tcPr>
            <w:tcW w:type="dxa" w:w="1512"/>
          </w:tcPr>
          <w:p>
            <w:pPr>
              <w:spacing w:after="20"/>
            </w:pPr>
            <w:r/>
            <w:r>
              <w:rPr>
                <w:sz w:val="17"/>
              </w:rPr>
              <w:t>—</w:t>
            </w:r>
          </w:p>
        </w:tc>
        <w:tc>
          <w:tcPr>
            <w:tcW w:type="dxa" w:w="1368"/>
          </w:tcPr>
          <w:p>
            <w:pPr>
              <w:spacing w:after="20"/>
            </w:pPr>
            <w:r/>
            <w:r>
              <w:rPr>
                <w:sz w:val="17"/>
              </w:rPr>
              <w:t>—</w:t>
            </w:r>
          </w:p>
        </w:tc>
        <w:tc>
          <w:tcPr>
            <w:tcW w:type="dxa" w:w="1800"/>
          </w:tcPr>
          <w:p>
            <w:pPr>
              <w:spacing w:after="20"/>
            </w:pPr>
            <w:r/>
            <w:r>
              <w:rPr>
                <w:sz w:val="17"/>
              </w:rPr>
              <w:t>0.999895</w:t>
            </w:r>
          </w:p>
        </w:tc>
        <w:tc>
          <w:tcPr>
            <w:tcW w:type="dxa" w:w="1440"/>
          </w:tcPr>
          <w:p>
            <w:pPr>
              <w:spacing w:after="20"/>
            </w:pPr>
            <w:r/>
            <w:r>
              <w:rPr>
                <w:sz w:val="17"/>
              </w:rPr>
              <w:t>9,546.4</w:t>
            </w:r>
          </w:p>
        </w:tc>
      </w:tr>
    </w:tbl>
    <w:p>
      <w:pPr>
        <w:spacing w:after="160"/>
      </w:pPr>
      <w:r>
        <w:rPr>
          <w:b/>
          <w:color w:val="0C2340"/>
          <w:sz w:val="19"/>
        </w:rPr>
        <w:t xml:space="preserve">WHY IT MATTERS  </w:t>
      </w:r>
      <w:r>
        <w:rPr>
          <w:b w:val="0"/>
          <w:i w:val="0"/>
          <w:sz w:val="19"/>
        </w:rPr>
        <w:t>The right-hand columns show what excluding lead_at_release buys. Carried alongside its two components it is predicted by them at R² = 0.999895, driving VIFs to 1,592 / 5,844 / 9,546. Dropped, the shipped design has a maximum VIF of 1.21 — no meaningful collinearity at all. This is not a predictive question (the redundant column changes AUROC by ~0.001); it is an interpretability one. With it in, coefficients and feature importances are split arbitrarily across perfectly dependent columns and cannot be quoted.</w:t>
      </w:r>
    </w:p>
    <w:p>
      <w:pPr>
        <w:pStyle w:val="Heading2"/>
        <w:spacing w:before="200" w:after="60"/>
      </w:pPr>
      <w:r>
        <w:t>3.2 · Specification search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464"/>
            <w:shd w:fill="0C2340"/>
          </w:tcPr>
          <w:p>
            <w:pPr>
              <w:spacing w:after="20"/>
            </w:pPr>
            <w:r/>
            <w:r>
              <w:rPr>
                <w:b/>
                <w:color w:val="FFFFFF"/>
                <w:sz w:val="17"/>
              </w:rPr>
              <w:t>Specification</w:t>
            </w:r>
          </w:p>
        </w:tc>
        <w:tc>
          <w:tcPr>
            <w:tcW w:type="dxa" w:w="1224"/>
            <w:shd w:fill="0C2340"/>
          </w:tcPr>
          <w:p>
            <w:pPr>
              <w:spacing w:after="20"/>
            </w:pPr>
            <w:r/>
            <w:r>
              <w:rPr>
                <w:b/>
                <w:color w:val="FFFFFF"/>
                <w:sz w:val="17"/>
              </w:rPr>
              <w:t>n</w:t>
            </w:r>
          </w:p>
        </w:tc>
        <w:tc>
          <w:tcPr>
            <w:tcW w:type="dxa" w:w="1296"/>
            <w:shd w:fill="0C2340"/>
          </w:tcPr>
          <w:p>
            <w:pPr>
              <w:spacing w:after="20"/>
            </w:pPr>
            <w:r/>
            <w:r>
              <w:rPr>
                <w:b/>
                <w:color w:val="FFFFFF"/>
                <w:sz w:val="17"/>
              </w:rPr>
              <w:t>CV AUROC</w:t>
            </w:r>
          </w:p>
        </w:tc>
        <w:tc>
          <w:tcPr>
            <w:tcW w:type="dxa" w:w="2736"/>
            <w:shd w:fill="0C2340"/>
          </w:tcPr>
          <w:p>
            <w:pPr>
              <w:spacing w:after="20"/>
            </w:pPr>
            <w:r/>
            <w:r>
              <w:rPr>
                <w:b/>
                <w:color w:val="FFFFFF"/>
                <w:sz w:val="17"/>
              </w:rPr>
              <w:t>Outcome</w:t>
            </w:r>
          </w:p>
        </w:tc>
      </w:tr>
      <w:tr>
        <w:tc>
          <w:tcPr>
            <w:tcW w:type="dxa" w:w="4464"/>
          </w:tcPr>
          <w:p>
            <w:pPr>
              <w:spacing w:after="20"/>
            </w:pPr>
            <w:r/>
            <w:r>
              <w:rPr>
                <w:sz w:val="17"/>
              </w:rPr>
              <w:t>A — speed + Burst + ground gained</w:t>
            </w:r>
          </w:p>
        </w:tc>
        <w:tc>
          <w:tcPr>
            <w:tcW w:type="dxa" w:w="1224"/>
          </w:tcPr>
          <w:p>
            <w:pPr>
              <w:spacing w:after="20"/>
            </w:pPr>
            <w:r/>
            <w:r>
              <w:rPr>
                <w:sz w:val="17"/>
              </w:rPr>
              <w:t>7,404</w:t>
            </w:r>
          </w:p>
        </w:tc>
        <w:tc>
          <w:tcPr>
            <w:tcW w:type="dxa" w:w="1296"/>
          </w:tcPr>
          <w:p>
            <w:pPr>
              <w:spacing w:after="20"/>
            </w:pPr>
            <w:r/>
            <w:r>
              <w:rPr>
                <w:sz w:val="17"/>
              </w:rPr>
              <w:t>0.7259</w:t>
            </w:r>
          </w:p>
        </w:tc>
        <w:tc>
          <w:tcPr>
            <w:tcW w:type="dxa" w:w="2736"/>
          </w:tcPr>
          <w:p>
            <w:pPr>
              <w:spacing w:after="20"/>
            </w:pPr>
            <w:r/>
            <w:r>
              <w:rPr>
                <w:sz w:val="17"/>
              </w:rPr>
              <w:t>the v11 calculator</w:t>
            </w:r>
          </w:p>
        </w:tc>
      </w:tr>
      <w:tr>
        <w:tc>
          <w:tcPr>
            <w:tcW w:type="dxa" w:w="4464"/>
            <w:shd w:fill="F2F5F8"/>
          </w:tcPr>
          <w:p>
            <w:pPr>
              <w:spacing w:after="20"/>
            </w:pPr>
            <w:r/>
            <w:r>
              <w:rPr>
                <w:sz w:val="17"/>
              </w:rPr>
              <w:t>F — speed + Burst + first-move lead + gain + pop</w:t>
            </w:r>
          </w:p>
        </w:tc>
        <w:tc>
          <w:tcPr>
            <w:tcW w:type="dxa" w:w="1224"/>
            <w:shd w:fill="F2F5F8"/>
          </w:tcPr>
          <w:p>
            <w:pPr>
              <w:spacing w:after="20"/>
            </w:pPr>
            <w:r/>
            <w:r>
              <w:rPr>
                <w:sz w:val="17"/>
              </w:rPr>
              <w:t>7,264</w:t>
            </w:r>
          </w:p>
        </w:tc>
        <w:tc>
          <w:tcPr>
            <w:tcW w:type="dxa" w:w="1296"/>
            <w:shd w:fill="F2F5F8"/>
          </w:tcPr>
          <w:p>
            <w:pPr>
              <w:spacing w:after="20"/>
            </w:pPr>
            <w:r/>
            <w:r>
              <w:rPr>
                <w:sz w:val="17"/>
              </w:rPr>
              <w:t>0.7470</w:t>
            </w:r>
          </w:p>
        </w:tc>
        <w:tc>
          <w:tcPr>
            <w:tcW w:type="dxa" w:w="2736"/>
            <w:shd w:fill="F2F5F8"/>
          </w:tcPr>
          <w:p>
            <w:pPr>
              <w:spacing w:after="20"/>
            </w:pPr>
            <w:r/>
            <w:r>
              <w:rPr>
                <w:sz w:val="17"/>
              </w:rPr>
              <w:t>better, still gated by Burst</w:t>
            </w:r>
          </w:p>
        </w:tc>
      </w:tr>
      <w:tr>
        <w:tc>
          <w:tcPr>
            <w:tcW w:type="dxa" w:w="4464"/>
          </w:tcPr>
          <w:p>
            <w:pPr>
              <w:spacing w:after="20"/>
            </w:pPr>
            <w:r/>
            <w:r>
              <w:rPr>
                <w:sz w:val="17"/>
              </w:rPr>
              <w:t>H — speed + first-move lead + gain + pop</w:t>
            </w:r>
          </w:p>
        </w:tc>
        <w:tc>
          <w:tcPr>
            <w:tcW w:type="dxa" w:w="1224"/>
          </w:tcPr>
          <w:p>
            <w:pPr>
              <w:spacing w:after="20"/>
            </w:pPr>
            <w:r/>
            <w:r>
              <w:rPr>
                <w:sz w:val="17"/>
              </w:rPr>
              <w:t>10,844</w:t>
            </w:r>
          </w:p>
        </w:tc>
        <w:tc>
          <w:tcPr>
            <w:tcW w:type="dxa" w:w="1296"/>
          </w:tcPr>
          <w:p>
            <w:pPr>
              <w:spacing w:after="20"/>
            </w:pPr>
            <w:r/>
            <w:r>
              <w:rPr>
                <w:sz w:val="17"/>
              </w:rPr>
              <w:t>0.7559</w:t>
            </w:r>
          </w:p>
        </w:tc>
        <w:tc>
          <w:tcPr>
            <w:tcW w:type="dxa" w:w="2736"/>
          </w:tcPr>
          <w:p>
            <w:pPr>
              <w:spacing w:after="20"/>
            </w:pPr>
            <w:r/>
            <w:r>
              <w:rPr>
                <w:sz w:val="17"/>
              </w:rPr>
              <w:t>SHIPPED</w:t>
            </w:r>
          </w:p>
        </w:tc>
      </w:tr>
      <w:tr>
        <w:tc>
          <w:tcPr>
            <w:tcW w:type="dxa" w:w="4464"/>
            <w:shd w:fill="F2F5F8"/>
          </w:tcPr>
          <w:p>
            <w:pPr>
              <w:spacing w:after="20"/>
            </w:pPr>
            <w:r/>
            <w:r>
              <w:rPr>
                <w:sz w:val="17"/>
              </w:rPr>
              <w:t>H + catcher arm strength</w:t>
            </w:r>
          </w:p>
        </w:tc>
        <w:tc>
          <w:tcPr>
            <w:tcW w:type="dxa" w:w="1224"/>
            <w:shd w:fill="F2F5F8"/>
          </w:tcPr>
          <w:p>
            <w:pPr>
              <w:spacing w:after="20"/>
            </w:pPr>
            <w:r/>
            <w:r>
              <w:rPr>
                <w:sz w:val="17"/>
              </w:rPr>
              <w:t>10,844</w:t>
            </w:r>
          </w:p>
        </w:tc>
        <w:tc>
          <w:tcPr>
            <w:tcW w:type="dxa" w:w="1296"/>
            <w:shd w:fill="F2F5F8"/>
          </w:tcPr>
          <w:p>
            <w:pPr>
              <w:spacing w:after="20"/>
            </w:pPr>
            <w:r/>
            <w:r>
              <w:rPr>
                <w:sz w:val="17"/>
              </w:rPr>
              <w:t>0.7464</w:t>
            </w:r>
          </w:p>
        </w:tc>
        <w:tc>
          <w:tcPr>
            <w:tcW w:type="dxa" w:w="2736"/>
            <w:shd w:fill="F2F5F8"/>
          </w:tcPr>
          <w:p>
            <w:pPr>
              <w:spacing w:after="20"/>
            </w:pPr>
            <w:r/>
            <w:r>
              <w:rPr>
                <w:sz w:val="17"/>
              </w:rPr>
              <w:t>no gain; arm adds nothing over pop</w:t>
            </w:r>
          </w:p>
        </w:tc>
      </w:tr>
    </w:tbl>
    <w:p>
      <w:pPr>
        <w:spacing w:after="160"/>
      </w:pPr>
      <w:r>
        <w:rPr>
          <w:b w:val="0"/>
          <w:i w:val="0"/>
          <w:sz w:val="19"/>
        </w:rPr>
        <w:t>Burst is a season-level residual, so it only exists for a runner with ≥10 qualified attempts; requiring it discarded ~3,600 attempts. Removing it gained both sample and accuracy. This contradicted the original design intent, and the measurement was followed rather than the intent. Burst remains the season-level technique metric (§7) — it is simply not a per-pitch input once the model already knows what the runner gained on that pitch.</w:t>
      </w:r>
    </w:p>
    <w:p>
      <w:r>
        <w:br w:type="page"/>
      </w:r>
    </w:p>
    <w:p>
      <w:pPr>
        <w:pStyle w:val="Heading1"/>
        <w:spacing w:before="260" w:after="80"/>
      </w:pPr>
      <w:r>
        <w:t>4 · Model specification and training protocol</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0C2340"/>
          </w:tcPr>
          <w:p>
            <w:pPr>
              <w:spacing w:after="20"/>
            </w:pPr>
            <w:r/>
            <w:r>
              <w:rPr>
                <w:b/>
                <w:color w:val="FFFFFF"/>
                <w:sz w:val="17"/>
              </w:rPr>
              <w:t>Component</w:t>
            </w:r>
          </w:p>
        </w:tc>
        <w:tc>
          <w:tcPr>
            <w:tcW w:type="dxa" w:w="2160"/>
            <w:shd w:fill="0C2340"/>
          </w:tcPr>
          <w:p>
            <w:pPr>
              <w:spacing w:after="20"/>
            </w:pPr>
            <w:r/>
            <w:r>
              <w:rPr>
                <w:b/>
                <w:color w:val="FFFFFF"/>
                <w:sz w:val="17"/>
              </w:rPr>
              <w:t>Choice</w:t>
            </w:r>
          </w:p>
        </w:tc>
        <w:tc>
          <w:tcPr>
            <w:tcW w:type="dxa" w:w="5400"/>
            <w:shd w:fill="0C2340"/>
          </w:tcPr>
          <w:p>
            <w:pPr>
              <w:spacing w:after="20"/>
            </w:pPr>
            <w:r/>
            <w:r>
              <w:rPr>
                <w:b/>
                <w:color w:val="FFFFFF"/>
                <w:sz w:val="17"/>
              </w:rPr>
              <w:t>Rationale</w:t>
            </w:r>
          </w:p>
        </w:tc>
      </w:tr>
      <w:tr>
        <w:tc>
          <w:tcPr>
            <w:tcW w:type="dxa" w:w="1800"/>
          </w:tcPr>
          <w:p>
            <w:pPr>
              <w:spacing w:after="20"/>
            </w:pPr>
            <w:r/>
            <w:r>
              <w:rPr>
                <w:sz w:val="17"/>
              </w:rPr>
              <w:t>Estimator</w:t>
            </w:r>
          </w:p>
        </w:tc>
        <w:tc>
          <w:tcPr>
            <w:tcW w:type="dxa" w:w="2160"/>
          </w:tcPr>
          <w:p>
            <w:pPr>
              <w:spacing w:after="20"/>
            </w:pPr>
            <w:r/>
            <w:r>
              <w:rPr>
                <w:sz w:val="17"/>
              </w:rPr>
              <w:t>Logistic regression</w:t>
            </w:r>
          </w:p>
        </w:tc>
        <w:tc>
          <w:tcPr>
            <w:tcW w:type="dxa" w:w="5400"/>
          </w:tcPr>
          <w:p>
            <w:pPr>
              <w:spacing w:after="20"/>
            </w:pPr>
            <w:r/>
            <w:r>
              <w:rPr>
                <w:sz w:val="17"/>
              </w:rPr>
              <w:t>Beat XGBoost on the same features (0.7259 vs 0.7215) and stays a readable formula a coach can reason about.</w:t>
            </w:r>
          </w:p>
        </w:tc>
      </w:tr>
      <w:tr>
        <w:tc>
          <w:tcPr>
            <w:tcW w:type="dxa" w:w="1800"/>
            <w:shd w:fill="F2F5F8"/>
          </w:tcPr>
          <w:p>
            <w:pPr>
              <w:spacing w:after="20"/>
            </w:pPr>
            <w:r/>
            <w:r>
              <w:rPr>
                <w:sz w:val="17"/>
              </w:rPr>
              <w:t>Regularisation</w:t>
            </w:r>
          </w:p>
        </w:tc>
        <w:tc>
          <w:tcPr>
            <w:tcW w:type="dxa" w:w="2160"/>
            <w:shd w:fill="F2F5F8"/>
          </w:tcPr>
          <w:p>
            <w:pPr>
              <w:spacing w:after="20"/>
            </w:pPr>
            <w:r/>
            <w:r>
              <w:rPr>
                <w:sz w:val="17"/>
              </w:rPr>
              <w:t>l2, C=1.0, solver=lbfgs</w:t>
            </w:r>
          </w:p>
        </w:tc>
        <w:tc>
          <w:tcPr>
            <w:tcW w:type="dxa" w:w="5400"/>
            <w:shd w:fill="F2F5F8"/>
          </w:tcPr>
          <w:p>
            <w:pPr>
              <w:spacing w:after="20"/>
            </w:pPr>
            <w:r/>
            <w:r>
              <w:rPr>
                <w:sz w:val="17"/>
              </w:rPr>
              <w:t>sklearn default. Named explicitly so the shrinkage is never invisible; the Wald SEs in §5.1 do not account for it, which is why the bootstrap is the primary uncertainty statement.</w:t>
            </w:r>
          </w:p>
        </w:tc>
      </w:tr>
      <w:tr>
        <w:tc>
          <w:tcPr>
            <w:tcW w:type="dxa" w:w="1800"/>
          </w:tcPr>
          <w:p>
            <w:pPr>
              <w:spacing w:after="20"/>
            </w:pPr>
            <w:r/>
            <w:r>
              <w:rPr>
                <w:sz w:val="17"/>
              </w:rPr>
              <w:t>Preprocessing</w:t>
            </w:r>
          </w:p>
        </w:tc>
        <w:tc>
          <w:tcPr>
            <w:tcW w:type="dxa" w:w="2160"/>
          </w:tcPr>
          <w:p>
            <w:pPr>
              <w:spacing w:after="20"/>
            </w:pPr>
            <w:r/>
            <w:r>
              <w:rPr>
                <w:sz w:val="17"/>
              </w:rPr>
              <w:t>None (raw units)</w:t>
            </w:r>
          </w:p>
        </w:tc>
        <w:tc>
          <w:tcPr>
            <w:tcW w:type="dxa" w:w="5400"/>
          </w:tcPr>
          <w:p>
            <w:pPr>
              <w:spacing w:after="20"/>
            </w:pPr>
            <w:r/>
            <w:r>
              <w:rPr>
                <w:sz w:val="17"/>
              </w:rPr>
              <w:t>Coefficients read directly per ft/s, per foot, per second. The imputer in the pipeline is a verified no-op — 0 cells imputed.</w:t>
            </w:r>
          </w:p>
        </w:tc>
      </w:tr>
      <w:tr>
        <w:tc>
          <w:tcPr>
            <w:tcW w:type="dxa" w:w="1800"/>
            <w:shd w:fill="F2F5F8"/>
          </w:tcPr>
          <w:p>
            <w:pPr>
              <w:spacing w:after="20"/>
            </w:pPr>
            <w:r/>
            <w:r>
              <w:rPr>
                <w:sz w:val="17"/>
              </w:rPr>
              <w:t>Validation</w:t>
            </w:r>
          </w:p>
        </w:tc>
        <w:tc>
          <w:tcPr>
            <w:tcW w:type="dxa" w:w="2160"/>
            <w:shd w:fill="F2F5F8"/>
          </w:tcPr>
          <w:p>
            <w:pPr>
              <w:spacing w:after="20"/>
            </w:pPr>
            <w:r/>
            <w:r>
              <w:rPr>
                <w:sz w:val="17"/>
              </w:rPr>
              <w:t>5-fold stratified, out-of-fold</w:t>
            </w:r>
          </w:p>
        </w:tc>
        <w:tc>
          <w:tcPr>
            <w:tcW w:type="dxa" w:w="5400"/>
            <w:shd w:fill="F2F5F8"/>
          </w:tcPr>
          <w:p>
            <w:pPr>
              <w:spacing w:after="20"/>
            </w:pPr>
            <w:r/>
            <w:r>
              <w:rPr>
                <w:sz w:val="17"/>
              </w:rPr>
              <w:t>Every reported metric is computed on held-out predictions, pooled across folds.</w:t>
            </w:r>
          </w:p>
        </w:tc>
      </w:tr>
      <w:tr>
        <w:tc>
          <w:tcPr>
            <w:tcW w:type="dxa" w:w="1800"/>
          </w:tcPr>
          <w:p>
            <w:pPr>
              <w:spacing w:after="20"/>
            </w:pPr>
            <w:r/>
            <w:r>
              <w:rPr>
                <w:sz w:val="17"/>
              </w:rPr>
              <w:t>Seed</w:t>
            </w:r>
          </w:p>
        </w:tc>
        <w:tc>
          <w:tcPr>
            <w:tcW w:type="dxa" w:w="2160"/>
          </w:tcPr>
          <w:p>
            <w:pPr>
              <w:spacing w:after="20"/>
            </w:pPr>
            <w:r/>
            <w:r>
              <w:rPr>
                <w:sz w:val="17"/>
              </w:rPr>
              <w:t>42 (committed)</w:t>
            </w:r>
          </w:p>
        </w:tc>
        <w:tc>
          <w:tcPr>
            <w:tcW w:type="dxa" w:w="5400"/>
          </w:tcPr>
          <w:p>
            <w:pPr>
              <w:spacing w:after="20"/>
            </w:pPr>
            <w:r/>
            <w:r>
              <w:rPr>
                <w:sz w:val="17"/>
              </w:rPr>
              <w:t>Changing it changes the shipped fit. §6.3 measures how much of the headline AUROC is seed-dependent.</w:t>
            </w:r>
          </w:p>
        </w:tc>
      </w:tr>
    </w:tbl>
    <w:p>
      <w:pPr>
        <w:spacing w:after="60"/>
      </w:pPr>
      <w:r>
        <w:rPr>
          <w:b w:val="0"/>
          <w:i w:val="0"/>
          <w:sz w:val="19"/>
        </w:rPr>
        <w:t>The linear predictor is reported in full for every attempt, not just as a fitted probability:</w:t>
      </w:r>
    </w:p>
    <w:p>
      <w:pPr>
        <w:jc w:val="center"/>
      </w:pPr>
      <w:r>
        <w:rPr>
          <w:b/>
          <w:color w:val="0C2340"/>
          <w:sz w:val="24"/>
        </w:rPr>
        <w:t>logit(pᵢ) = β₀ + Σ βf · xᵢf          pᵢ = 1 / (1 + e^−logit)</w:t>
      </w:r>
    </w:p>
    <w:p>
      <w:pPr>
        <w:spacing w:after="80"/>
      </w:pPr>
      <w:r>
        <w:rPr>
          <w:b w:val="0"/>
          <w:i w:val="0"/>
          <w:sz w:val="20"/>
        </w:rPr>
      </w:r>
    </w:p>
    <w:p>
      <w:pPr>
        <w:pStyle w:val="Heading1"/>
        <w:spacing w:before="260" w:after="80"/>
      </w:pPr>
      <w:r>
        <w:t>5 · Results</w:t>
      </w:r>
    </w:p>
    <w:p>
      <w:pPr>
        <w:pStyle w:val="Heading2"/>
        <w:spacing w:before="200" w:after="60"/>
      </w:pPr>
      <w:r>
        <w:t>5.1 · Coefficients and effect sizes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304"/>
            <w:shd w:fill="0C2340"/>
          </w:tcPr>
          <w:p>
            <w:pPr>
              <w:spacing w:after="20"/>
            </w:pPr>
            <w:r/>
            <w:r>
              <w:rPr>
                <w:b/>
                <w:color w:val="FFFFFF"/>
                <w:sz w:val="17"/>
              </w:rPr>
              <w:t>Term</w:t>
            </w:r>
          </w:p>
        </w:tc>
        <w:tc>
          <w:tcPr>
            <w:tcW w:type="dxa" w:w="792"/>
            <w:shd w:fill="0C2340"/>
          </w:tcPr>
          <w:p>
            <w:pPr>
              <w:spacing w:after="20"/>
            </w:pPr>
            <w:r/>
            <w:r>
              <w:rPr>
                <w:b/>
                <w:color w:val="FFFFFF"/>
                <w:sz w:val="17"/>
              </w:rPr>
              <w:t>Unit</w:t>
            </w:r>
          </w:p>
        </w:tc>
        <w:tc>
          <w:tcPr>
            <w:tcW w:type="dxa" w:w="1152"/>
            <w:shd w:fill="0C2340"/>
          </w:tcPr>
          <w:p>
            <w:pPr>
              <w:spacing w:after="20"/>
            </w:pPr>
            <w:r/>
            <w:r>
              <w:rPr>
                <w:b/>
                <w:color w:val="FFFFFF"/>
                <w:sz w:val="17"/>
              </w:rPr>
              <w:t>β</w:t>
            </w:r>
          </w:p>
        </w:tc>
        <w:tc>
          <w:tcPr>
            <w:tcW w:type="dxa" w:w="1080"/>
            <w:shd w:fill="0C2340"/>
          </w:tcPr>
          <w:p>
            <w:pPr>
              <w:spacing w:after="20"/>
            </w:pPr>
            <w:r/>
            <w:r>
              <w:rPr>
                <w:b/>
                <w:color w:val="FFFFFF"/>
                <w:sz w:val="17"/>
              </w:rPr>
              <w:t>Wald SE</w:t>
            </w:r>
          </w:p>
        </w:tc>
        <w:tc>
          <w:tcPr>
            <w:tcW w:type="dxa" w:w="1008"/>
            <w:shd w:fill="0C2340"/>
          </w:tcPr>
          <w:p>
            <w:pPr>
              <w:spacing w:after="20"/>
            </w:pPr>
            <w:r/>
            <w:r>
              <w:rPr>
                <w:b/>
                <w:color w:val="FFFFFF"/>
                <w:sz w:val="17"/>
              </w:rPr>
              <w:t>z</w:t>
            </w:r>
          </w:p>
        </w:tc>
        <w:tc>
          <w:tcPr>
            <w:tcW w:type="dxa" w:w="1656"/>
            <w:shd w:fill="0C2340"/>
          </w:tcPr>
          <w:p>
            <w:pPr>
              <w:spacing w:after="20"/>
            </w:pPr>
            <w:r/>
            <w:r>
              <w:rPr>
                <w:b/>
                <w:color w:val="FFFFFF"/>
                <w:sz w:val="17"/>
              </w:rPr>
              <w:t>Odds ratio / unit</w:t>
            </w:r>
          </w:p>
        </w:tc>
        <w:tc>
          <w:tcPr>
            <w:tcW w:type="dxa" w:w="1512"/>
            <w:shd w:fill="0C2340"/>
          </w:tcPr>
          <w:p>
            <w:pPr>
              <w:spacing w:after="20"/>
            </w:pPr>
            <w:r/>
            <w:r>
              <w:rPr>
                <w:b/>
                <w:color w:val="FFFFFF"/>
                <w:sz w:val="17"/>
              </w:rPr>
              <w:t>Odds ratio / SD</w:t>
            </w:r>
          </w:p>
        </w:tc>
      </w:tr>
      <w:tr>
        <w:tc>
          <w:tcPr>
            <w:tcW w:type="dxa" w:w="2304"/>
          </w:tcPr>
          <w:p>
            <w:pPr>
              <w:spacing w:after="20"/>
            </w:pPr>
            <w:r/>
            <w:r>
              <w:rPr>
                <w:sz w:val="17"/>
              </w:rPr>
              <w:t>gain_to_release_ft</w:t>
            </w:r>
          </w:p>
        </w:tc>
        <w:tc>
          <w:tcPr>
            <w:tcW w:type="dxa" w:w="792"/>
          </w:tcPr>
          <w:p>
            <w:pPr>
              <w:spacing w:after="20"/>
            </w:pPr>
            <w:r/>
            <w:r>
              <w:rPr>
                <w:sz w:val="17"/>
              </w:rPr>
              <w:t>ft</w:t>
            </w:r>
          </w:p>
        </w:tc>
        <w:tc>
          <w:tcPr>
            <w:tcW w:type="dxa" w:w="1152"/>
          </w:tcPr>
          <w:p>
            <w:pPr>
              <w:spacing w:after="20"/>
            </w:pPr>
            <w:r/>
            <w:r>
              <w:rPr>
                <w:sz w:val="17"/>
              </w:rPr>
              <w:t>+0.3028</w:t>
            </w:r>
          </w:p>
        </w:tc>
        <w:tc>
          <w:tcPr>
            <w:tcW w:type="dxa" w:w="1080"/>
          </w:tcPr>
          <w:p>
            <w:pPr>
              <w:spacing w:after="20"/>
            </w:pPr>
            <w:r/>
            <w:r>
              <w:rPr>
                <w:sz w:val="17"/>
              </w:rPr>
              <w:t>0.0108</w:t>
            </w:r>
          </w:p>
        </w:tc>
        <w:tc>
          <w:tcPr>
            <w:tcW w:type="dxa" w:w="1008"/>
          </w:tcPr>
          <w:p>
            <w:pPr>
              <w:spacing w:after="20"/>
            </w:pPr>
            <w:r/>
            <w:r>
              <w:rPr>
                <w:sz w:val="17"/>
              </w:rPr>
              <w:t>28.15</w:t>
            </w:r>
          </w:p>
        </w:tc>
        <w:tc>
          <w:tcPr>
            <w:tcW w:type="dxa" w:w="1656"/>
          </w:tcPr>
          <w:p>
            <w:pPr>
              <w:spacing w:after="20"/>
            </w:pPr>
            <w:r/>
            <w:r>
              <w:rPr>
                <w:sz w:val="17"/>
              </w:rPr>
              <w:t>1.35×</w:t>
            </w:r>
          </w:p>
        </w:tc>
        <w:tc>
          <w:tcPr>
            <w:tcW w:type="dxa" w:w="1512"/>
          </w:tcPr>
          <w:p>
            <w:pPr>
              <w:spacing w:after="20"/>
            </w:pPr>
            <w:r/>
            <w:r>
              <w:rPr>
                <w:sz w:val="17"/>
              </w:rPr>
              <w:t>3.19×</w:t>
            </w:r>
          </w:p>
        </w:tc>
      </w:tr>
      <w:tr>
        <w:tc>
          <w:tcPr>
            <w:tcW w:type="dxa" w:w="2304"/>
            <w:shd w:fill="F2F5F8"/>
          </w:tcPr>
          <w:p>
            <w:pPr>
              <w:spacing w:after="20"/>
            </w:pPr>
            <w:r/>
            <w:r>
              <w:rPr>
                <w:sz w:val="17"/>
              </w:rPr>
              <w:t>sprint_speed</w:t>
            </w:r>
          </w:p>
        </w:tc>
        <w:tc>
          <w:tcPr>
            <w:tcW w:type="dxa" w:w="792"/>
            <w:shd w:fill="F2F5F8"/>
          </w:tcPr>
          <w:p>
            <w:pPr>
              <w:spacing w:after="20"/>
            </w:pPr>
            <w:r/>
            <w:r>
              <w:rPr>
                <w:sz w:val="17"/>
              </w:rPr>
              <w:t>ft/s</w:t>
            </w:r>
          </w:p>
        </w:tc>
        <w:tc>
          <w:tcPr>
            <w:tcW w:type="dxa" w:w="1152"/>
            <w:shd w:fill="F2F5F8"/>
          </w:tcPr>
          <w:p>
            <w:pPr>
              <w:spacing w:after="20"/>
            </w:pPr>
            <w:r/>
            <w:r>
              <w:rPr>
                <w:sz w:val="17"/>
              </w:rPr>
              <w:t>+0.3168</w:t>
            </w:r>
          </w:p>
        </w:tc>
        <w:tc>
          <w:tcPr>
            <w:tcW w:type="dxa" w:w="1080"/>
            <w:shd w:fill="F2F5F8"/>
          </w:tcPr>
          <w:p>
            <w:pPr>
              <w:spacing w:after="20"/>
            </w:pPr>
            <w:r/>
            <w:r>
              <w:rPr>
                <w:sz w:val="17"/>
              </w:rPr>
              <w:t>0.0260</w:t>
            </w:r>
          </w:p>
        </w:tc>
        <w:tc>
          <w:tcPr>
            <w:tcW w:type="dxa" w:w="1008"/>
            <w:shd w:fill="F2F5F8"/>
          </w:tcPr>
          <w:p>
            <w:pPr>
              <w:spacing w:after="20"/>
            </w:pPr>
            <w:r/>
            <w:r>
              <w:rPr>
                <w:sz w:val="17"/>
              </w:rPr>
              <w:t>12.19</w:t>
            </w:r>
          </w:p>
        </w:tc>
        <w:tc>
          <w:tcPr>
            <w:tcW w:type="dxa" w:w="1656"/>
            <w:shd w:fill="F2F5F8"/>
          </w:tcPr>
          <w:p>
            <w:pPr>
              <w:spacing w:after="20"/>
            </w:pPr>
            <w:r/>
            <w:r>
              <w:rPr>
                <w:sz w:val="17"/>
              </w:rPr>
              <w:t>1.37×</w:t>
            </w:r>
          </w:p>
        </w:tc>
        <w:tc>
          <w:tcPr>
            <w:tcW w:type="dxa" w:w="1512"/>
            <w:shd w:fill="F2F5F8"/>
          </w:tcPr>
          <w:p>
            <w:pPr>
              <w:spacing w:after="20"/>
            </w:pPr>
            <w:r/>
            <w:r>
              <w:rPr>
                <w:sz w:val="17"/>
              </w:rPr>
              <w:t>1.40×</w:t>
            </w:r>
          </w:p>
        </w:tc>
      </w:tr>
      <w:tr>
        <w:tc>
          <w:tcPr>
            <w:tcW w:type="dxa" w:w="2304"/>
          </w:tcPr>
          <w:p>
            <w:pPr>
              <w:spacing w:after="20"/>
            </w:pPr>
            <w:r/>
            <w:r>
              <w:rPr>
                <w:sz w:val="17"/>
              </w:rPr>
              <w:t>pop_faced</w:t>
            </w:r>
          </w:p>
        </w:tc>
        <w:tc>
          <w:tcPr>
            <w:tcW w:type="dxa" w:w="792"/>
          </w:tcPr>
          <w:p>
            <w:pPr>
              <w:spacing w:after="20"/>
            </w:pPr>
            <w:r/>
            <w:r>
              <w:rPr>
                <w:sz w:val="17"/>
              </w:rPr>
              <w:t>s</w:t>
            </w:r>
          </w:p>
        </w:tc>
        <w:tc>
          <w:tcPr>
            <w:tcW w:type="dxa" w:w="1152"/>
          </w:tcPr>
          <w:p>
            <w:pPr>
              <w:spacing w:after="20"/>
            </w:pPr>
            <w:r/>
            <w:r>
              <w:rPr>
                <w:sz w:val="17"/>
              </w:rPr>
              <w:t>+5.8579</w:t>
            </w:r>
          </w:p>
        </w:tc>
        <w:tc>
          <w:tcPr>
            <w:tcW w:type="dxa" w:w="1080"/>
          </w:tcPr>
          <w:p>
            <w:pPr>
              <w:spacing w:after="20"/>
            </w:pPr>
            <w:r/>
            <w:r>
              <w:rPr>
                <w:sz w:val="17"/>
              </w:rPr>
              <w:t>0.5205</w:t>
            </w:r>
          </w:p>
        </w:tc>
        <w:tc>
          <w:tcPr>
            <w:tcW w:type="dxa" w:w="1008"/>
          </w:tcPr>
          <w:p>
            <w:pPr>
              <w:spacing w:after="20"/>
            </w:pPr>
            <w:r/>
            <w:r>
              <w:rPr>
                <w:sz w:val="17"/>
              </w:rPr>
              <w:t>11.25</w:t>
            </w:r>
          </w:p>
        </w:tc>
        <w:tc>
          <w:tcPr>
            <w:tcW w:type="dxa" w:w="1656"/>
          </w:tcPr>
          <w:p>
            <w:pPr>
              <w:spacing w:after="20"/>
            </w:pPr>
            <w:r/>
            <w:r>
              <w:rPr>
                <w:sz w:val="17"/>
              </w:rPr>
              <w:t>350×</w:t>
            </w:r>
          </w:p>
        </w:tc>
        <w:tc>
          <w:tcPr>
            <w:tcW w:type="dxa" w:w="1512"/>
          </w:tcPr>
          <w:p>
            <w:pPr>
              <w:spacing w:after="20"/>
            </w:pPr>
            <w:r/>
            <w:r>
              <w:rPr>
                <w:sz w:val="17"/>
              </w:rPr>
              <w:t>1.35×</w:t>
            </w:r>
          </w:p>
        </w:tc>
      </w:tr>
      <w:tr>
        <w:tc>
          <w:tcPr>
            <w:tcW w:type="dxa" w:w="2304"/>
            <w:shd w:fill="F2F5F8"/>
          </w:tcPr>
          <w:p>
            <w:pPr>
              <w:spacing w:after="20"/>
            </w:pPr>
            <w:r/>
            <w:r>
              <w:rPr>
                <w:sz w:val="17"/>
              </w:rPr>
              <w:t>lead_at_firstmove_ft</w:t>
            </w:r>
          </w:p>
        </w:tc>
        <w:tc>
          <w:tcPr>
            <w:tcW w:type="dxa" w:w="792"/>
            <w:shd w:fill="F2F5F8"/>
          </w:tcPr>
          <w:p>
            <w:pPr>
              <w:spacing w:after="20"/>
            </w:pPr>
            <w:r/>
            <w:r>
              <w:rPr>
                <w:sz w:val="17"/>
              </w:rPr>
              <w:t>ft</w:t>
            </w:r>
          </w:p>
        </w:tc>
        <w:tc>
          <w:tcPr>
            <w:tcW w:type="dxa" w:w="1152"/>
            <w:shd w:fill="F2F5F8"/>
          </w:tcPr>
          <w:p>
            <w:pPr>
              <w:spacing w:after="20"/>
            </w:pPr>
            <w:r/>
            <w:r>
              <w:rPr>
                <w:sz w:val="17"/>
              </w:rPr>
              <w:t>+0.0687</w:t>
            </w:r>
          </w:p>
        </w:tc>
        <w:tc>
          <w:tcPr>
            <w:tcW w:type="dxa" w:w="1080"/>
            <w:shd w:fill="F2F5F8"/>
          </w:tcPr>
          <w:p>
            <w:pPr>
              <w:spacing w:after="20"/>
            </w:pPr>
            <w:r/>
            <w:r>
              <w:rPr>
                <w:sz w:val="17"/>
              </w:rPr>
              <w:t>0.0170</w:t>
            </w:r>
          </w:p>
        </w:tc>
        <w:tc>
          <w:tcPr>
            <w:tcW w:type="dxa" w:w="1008"/>
            <w:shd w:fill="F2F5F8"/>
          </w:tcPr>
          <w:p>
            <w:pPr>
              <w:spacing w:after="20"/>
            </w:pPr>
            <w:r/>
            <w:r>
              <w:rPr>
                <w:sz w:val="17"/>
              </w:rPr>
              <w:t>4.04</w:t>
            </w:r>
          </w:p>
        </w:tc>
        <w:tc>
          <w:tcPr>
            <w:tcW w:type="dxa" w:w="1656"/>
            <w:shd w:fill="F2F5F8"/>
          </w:tcPr>
          <w:p>
            <w:pPr>
              <w:spacing w:after="20"/>
            </w:pPr>
            <w:r/>
            <w:r>
              <w:rPr>
                <w:sz w:val="17"/>
              </w:rPr>
              <w:t>1.07×</w:t>
            </w:r>
          </w:p>
        </w:tc>
        <w:tc>
          <w:tcPr>
            <w:tcW w:type="dxa" w:w="1512"/>
            <w:shd w:fill="F2F5F8"/>
          </w:tcPr>
          <w:p>
            <w:pPr>
              <w:spacing w:after="20"/>
            </w:pPr>
            <w:r/>
            <w:r>
              <w:rPr>
                <w:sz w:val="17"/>
              </w:rPr>
              <w:t>1.15×</w:t>
            </w:r>
          </w:p>
        </w:tc>
      </w:tr>
      <w:tr>
        <w:tc>
          <w:tcPr>
            <w:tcW w:type="dxa" w:w="2304"/>
          </w:tcPr>
          <w:p>
            <w:pPr>
              <w:spacing w:after="20"/>
            </w:pPr>
            <w:r/>
            <w:r>
              <w:rPr>
                <w:sz w:val="17"/>
              </w:rPr>
              <w:t>intercept</w:t>
            </w:r>
          </w:p>
        </w:tc>
        <w:tc>
          <w:tcPr>
            <w:tcW w:type="dxa" w:w="792"/>
          </w:tcPr>
          <w:p>
            <w:pPr>
              <w:spacing w:after="20"/>
            </w:pPr>
            <w:r/>
            <w:r>
              <w:rPr>
                <w:sz w:val="17"/>
              </w:rPr>
              <w:t>logit</w:t>
            </w:r>
          </w:p>
        </w:tc>
        <w:tc>
          <w:tcPr>
            <w:tcW w:type="dxa" w:w="1152"/>
          </w:tcPr>
          <w:p>
            <w:pPr>
              <w:spacing w:after="20"/>
            </w:pPr>
            <w:r/>
            <w:r>
              <w:rPr>
                <w:sz w:val="17"/>
              </w:rPr>
              <w:t>-23.0108</w:t>
            </w:r>
          </w:p>
        </w:tc>
        <w:tc>
          <w:tcPr>
            <w:tcW w:type="dxa" w:w="1080"/>
          </w:tcPr>
          <w:p>
            <w:pPr>
              <w:spacing w:after="20"/>
            </w:pPr>
            <w:r/>
            <w:r>
              <w:rPr>
                <w:sz w:val="17"/>
              </w:rPr>
              <w:t>1.3343</w:t>
            </w:r>
          </w:p>
        </w:tc>
        <w:tc>
          <w:tcPr>
            <w:tcW w:type="dxa" w:w="1008"/>
          </w:tcPr>
          <w:p>
            <w:pPr>
              <w:spacing w:after="20"/>
            </w:pPr>
            <w:r/>
            <w:r>
              <w:rPr>
                <w:sz w:val="17"/>
              </w:rPr>
              <w:t>-17.25</w:t>
            </w:r>
          </w:p>
        </w:tc>
        <w:tc>
          <w:tcPr>
            <w:tcW w:type="dxa" w:w="1656"/>
          </w:tcPr>
          <w:p>
            <w:pPr>
              <w:spacing w:after="20"/>
            </w:pPr>
            <w:r/>
            <w:r>
              <w:rPr>
                <w:sz w:val="17"/>
              </w:rPr>
              <w:t>—</w:t>
            </w:r>
          </w:p>
        </w:tc>
        <w:tc>
          <w:tcPr>
            <w:tcW w:type="dxa" w:w="1512"/>
          </w:tcPr>
          <w:p>
            <w:pPr>
              <w:spacing w:after="20"/>
            </w:pPr>
            <w:r/>
            <w:r>
              <w:rPr>
                <w:sz w:val="17"/>
              </w:rPr>
              <w:t>—</w:t>
            </w:r>
          </w:p>
        </w:tc>
      </w:tr>
    </w:tbl>
    <w:p>
      <w:pPr>
        <w:spacing w:after="120"/>
      </w:pPr>
      <w:r>
        <w:rPr>
          <w:b/>
          <w:color w:val="0C2340"/>
          <w:sz w:val="19"/>
        </w:rPr>
        <w:t xml:space="preserve">THE HEADLINE RESULT  </w:t>
      </w:r>
      <w:r>
        <w:rPr>
          <w:b w:val="0"/>
          <w:i w:val="0"/>
          <w:sz w:val="19"/>
        </w:rPr>
        <w:t>Read the last column, not the second-to-last. Per-unit odds ratios are not comparable across features measured in different units — pop time's 350× per second looks enormous only because a whole second of pop time is roughly 20 standard deviations. Standardised, the ordering is unambiguous: ground gained (3.19× per SD) is worth more than sprint speed (1.40×), catcher pop time (1.35×) and the first-move lead (1.15×) combined. That is the project's central empirical claim, and it is what makes base-stealing look coachable rather than structural.</w:t>
      </w:r>
    </w:p>
    <w:p>
      <w:pPr>
        <w:spacing w:after="160"/>
      </w:pPr>
      <w:r>
        <w:rPr>
          <w:b w:val="0"/>
          <w:i w:val="0"/>
          <w:sz w:val="19"/>
        </w:rPr>
        <w:t>The z-statistics tell the same story about evidential strength: ground gained z = 28.1, sprint speed z = 12.2, pop time z = 11.3, first-move lead z = 4.0. The first-move lead is the weakest of the four by a wide margin — runners converge on a similar primary lead, so it separates them poorly — but it is retained because it is free, sign-stable, and completes the physical decomposition of the runner's position.</w:t>
      </w:r>
    </w:p>
    <w:p>
      <w:pPr>
        <w:pStyle w:val="Heading2"/>
        <w:spacing w:before="200" w:after="60"/>
      </w:pPr>
      <w:r>
        <w:t>5.2 · Discrimination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fill="0C2340"/>
          </w:tcPr>
          <w:p>
            <w:pPr>
              <w:spacing w:after="20"/>
            </w:pPr>
            <w:r/>
            <w:r>
              <w:rPr>
                <w:b/>
                <w:color w:val="FFFFFF"/>
                <w:sz w:val="17"/>
              </w:rPr>
              <w:t>Metric</w:t>
            </w:r>
          </w:p>
        </w:tc>
        <w:tc>
          <w:tcPr>
            <w:tcW w:type="dxa" w:w="1224"/>
            <w:shd w:fill="0C2340"/>
          </w:tcPr>
          <w:p>
            <w:pPr>
              <w:spacing w:after="20"/>
            </w:pPr>
            <w:r/>
            <w:r>
              <w:rPr>
                <w:b/>
                <w:color w:val="FFFFFF"/>
                <w:sz w:val="17"/>
              </w:rPr>
              <w:t>Value</w:t>
            </w:r>
          </w:p>
        </w:tc>
        <w:tc>
          <w:tcPr>
            <w:tcW w:type="dxa" w:w="1944"/>
            <w:shd w:fill="0C2340"/>
          </w:tcPr>
          <w:p>
            <w:pPr>
              <w:spacing w:after="20"/>
            </w:pPr>
            <w:r/>
            <w:r>
              <w:rPr>
                <w:b/>
                <w:color w:val="FFFFFF"/>
                <w:sz w:val="17"/>
              </w:rPr>
              <w:t>Reference</w:t>
            </w:r>
          </w:p>
        </w:tc>
        <w:tc>
          <w:tcPr>
            <w:tcW w:type="dxa" w:w="4752"/>
            <w:shd w:fill="0C2340"/>
          </w:tcPr>
          <w:p>
            <w:pPr>
              <w:spacing w:after="20"/>
            </w:pPr>
            <w:r/>
            <w:r>
              <w:rPr>
                <w:b/>
                <w:color w:val="FFFFFF"/>
                <w:sz w:val="17"/>
              </w:rPr>
              <w:t>Reading</w:t>
            </w:r>
          </w:p>
        </w:tc>
      </w:tr>
      <w:tr>
        <w:tc>
          <w:tcPr>
            <w:tcW w:type="dxa" w:w="1296"/>
          </w:tcPr>
          <w:p>
            <w:pPr>
              <w:spacing w:after="20"/>
            </w:pPr>
            <w:r/>
            <w:r>
              <w:rPr>
                <w:sz w:val="17"/>
              </w:rPr>
              <w:t>AUROC</w:t>
            </w:r>
          </w:p>
        </w:tc>
        <w:tc>
          <w:tcPr>
            <w:tcW w:type="dxa" w:w="1224"/>
          </w:tcPr>
          <w:p>
            <w:pPr>
              <w:spacing w:after="20"/>
            </w:pPr>
            <w:r/>
            <w:r>
              <w:rPr>
                <w:sz w:val="17"/>
              </w:rPr>
              <w:t>0.7559</w:t>
            </w:r>
          </w:p>
        </w:tc>
        <w:tc>
          <w:tcPr>
            <w:tcW w:type="dxa" w:w="1944"/>
          </w:tcPr>
          <w:p>
            <w:pPr>
              <w:spacing w:after="20"/>
            </w:pPr>
            <w:r/>
            <w:r>
              <w:rPr>
                <w:sz w:val="17"/>
              </w:rPr>
              <w:t>0.5000 = chance</w:t>
            </w:r>
          </w:p>
        </w:tc>
        <w:tc>
          <w:tcPr>
            <w:tcW w:type="dxa" w:w="4752"/>
          </w:tcPr>
          <w:p>
            <w:pPr>
              <w:spacing w:after="20"/>
            </w:pPr>
            <w:r/>
            <w:r>
              <w:rPr>
                <w:sz w:val="17"/>
              </w:rPr>
              <w:t>ranks a random safe attempt above a random caught one 76% of the time</w:t>
            </w:r>
          </w:p>
        </w:tc>
      </w:tr>
      <w:tr>
        <w:tc>
          <w:tcPr>
            <w:tcW w:type="dxa" w:w="1296"/>
            <w:shd w:fill="F2F5F8"/>
          </w:tcPr>
          <w:p>
            <w:pPr>
              <w:spacing w:after="20"/>
            </w:pPr>
            <w:r/>
            <w:r>
              <w:rPr>
                <w:sz w:val="17"/>
              </w:rPr>
              <w:t>AUPRC</w:t>
            </w:r>
          </w:p>
        </w:tc>
        <w:tc>
          <w:tcPr>
            <w:tcW w:type="dxa" w:w="1224"/>
            <w:shd w:fill="F2F5F8"/>
          </w:tcPr>
          <w:p>
            <w:pPr>
              <w:spacing w:after="20"/>
            </w:pPr>
            <w:r/>
            <w:r>
              <w:rPr>
                <w:sz w:val="17"/>
              </w:rPr>
              <w:t>0.9256</w:t>
            </w:r>
          </w:p>
        </w:tc>
        <w:tc>
          <w:tcPr>
            <w:tcW w:type="dxa" w:w="1944"/>
            <w:shd w:fill="F2F5F8"/>
          </w:tcPr>
          <w:p>
            <w:pPr>
              <w:spacing w:after="20"/>
            </w:pPr>
            <w:r/>
            <w:r>
              <w:rPr>
                <w:sz w:val="17"/>
              </w:rPr>
              <w:t>0.8087 = base rate</w:t>
            </w:r>
          </w:p>
        </w:tc>
        <w:tc>
          <w:tcPr>
            <w:tcW w:type="dxa" w:w="4752"/>
            <w:shd w:fill="F2F5F8"/>
          </w:tcPr>
          <w:p>
            <w:pPr>
              <w:spacing w:after="20"/>
            </w:pPr>
            <w:r/>
            <w:r>
              <w:rPr>
                <w:sz w:val="17"/>
              </w:rPr>
              <w:t>a modest lift over the floor, not the near-perfect score it resembles</w:t>
            </w:r>
          </w:p>
        </w:tc>
      </w:tr>
      <w:tr>
        <w:tc>
          <w:tcPr>
            <w:tcW w:type="dxa" w:w="1296"/>
          </w:tcPr>
          <w:p>
            <w:pPr>
              <w:spacing w:after="20"/>
            </w:pPr>
            <w:r/>
            <w:r>
              <w:rPr>
                <w:sz w:val="17"/>
              </w:rPr>
              <w:t>Brier</w:t>
            </w:r>
          </w:p>
        </w:tc>
        <w:tc>
          <w:tcPr>
            <w:tcW w:type="dxa" w:w="1224"/>
          </w:tcPr>
          <w:p>
            <w:pPr>
              <w:spacing w:after="20"/>
            </w:pPr>
            <w:r/>
            <w:r>
              <w:rPr>
                <w:sz w:val="17"/>
              </w:rPr>
              <w:t>0.1359</w:t>
            </w:r>
          </w:p>
        </w:tc>
        <w:tc>
          <w:tcPr>
            <w:tcW w:type="dxa" w:w="1944"/>
          </w:tcPr>
          <w:p>
            <w:pPr>
              <w:spacing w:after="20"/>
            </w:pPr>
            <w:r/>
            <w:r>
              <w:rPr>
                <w:sz w:val="17"/>
              </w:rPr>
              <w:t>lower is better</w:t>
            </w:r>
          </w:p>
        </w:tc>
        <w:tc>
          <w:tcPr>
            <w:tcW w:type="dxa" w:w="4752"/>
          </w:tcPr>
          <w:p>
            <w:pPr>
              <w:spacing w:after="20"/>
            </w:pPr>
            <w:r/>
            <w:r>
              <w:rPr>
                <w:sz w:val="17"/>
              </w:rPr>
              <w:t>mean squared error of the probability itself</w:t>
            </w:r>
          </w:p>
        </w:tc>
      </w:tr>
      <w:tr>
        <w:tc>
          <w:tcPr>
            <w:tcW w:type="dxa" w:w="1296"/>
            <w:shd w:fill="F2F5F8"/>
          </w:tcPr>
          <w:p>
            <w:pPr>
              <w:spacing w:after="20"/>
            </w:pPr>
            <w:r/>
            <w:r>
              <w:rPr>
                <w:sz w:val="17"/>
              </w:rPr>
              <w:t>F1</w:t>
            </w:r>
          </w:p>
        </w:tc>
        <w:tc>
          <w:tcPr>
            <w:tcW w:type="dxa" w:w="1224"/>
            <w:shd w:fill="F2F5F8"/>
          </w:tcPr>
          <w:p>
            <w:pPr>
              <w:spacing w:after="20"/>
            </w:pPr>
            <w:r/>
            <w:r>
              <w:rPr>
                <w:sz w:val="17"/>
              </w:rPr>
              <w:t>0.8944</w:t>
            </w:r>
          </w:p>
        </w:tc>
        <w:tc>
          <w:tcPr>
            <w:tcW w:type="dxa" w:w="1944"/>
            <w:shd w:fill="F2F5F8"/>
          </w:tcPr>
          <w:p>
            <w:pPr>
              <w:spacing w:after="20"/>
            </w:pPr>
            <w:r/>
            <w:r>
              <w:rPr>
                <w:sz w:val="17"/>
              </w:rPr>
              <w:t>at threshold 0.16</w:t>
            </w:r>
          </w:p>
        </w:tc>
        <w:tc>
          <w:tcPr>
            <w:tcW w:type="dxa" w:w="4752"/>
            <w:shd w:fill="F2F5F8"/>
          </w:tcPr>
          <w:p>
            <w:pPr>
              <w:spacing w:after="20"/>
            </w:pPr>
            <w:r/>
            <w:r>
              <w:rPr>
                <w:sz w:val="17"/>
              </w:rPr>
              <w:t>quoted at its tuned threshold; F1 at 0.5 is not meaningful at this base rate</w:t>
            </w:r>
          </w:p>
        </w:tc>
      </w:tr>
    </w:tbl>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shd w:fill="0C2340"/>
          </w:tcPr>
          <w:p>
            <w:pPr>
              <w:spacing w:after="20"/>
            </w:pPr>
            <w:r/>
            <w:r>
              <w:rPr>
                <w:b/>
                <w:color w:val="FFFFFF"/>
                <w:sz w:val="17"/>
              </w:rPr>
              <w:t>Fold</w:t>
            </w:r>
          </w:p>
        </w:tc>
        <w:tc>
          <w:tcPr>
            <w:tcW w:type="dxa" w:w="1296"/>
            <w:shd w:fill="0C2340"/>
          </w:tcPr>
          <w:p>
            <w:pPr>
              <w:spacing w:after="20"/>
            </w:pPr>
            <w:r/>
            <w:r>
              <w:rPr>
                <w:b/>
                <w:color w:val="FFFFFF"/>
                <w:sz w:val="17"/>
              </w:rPr>
              <w:t>n</w:t>
            </w:r>
          </w:p>
        </w:tc>
        <w:tc>
          <w:tcPr>
            <w:tcW w:type="dxa" w:w="1440"/>
            <w:shd w:fill="0C2340"/>
          </w:tcPr>
          <w:p>
            <w:pPr>
              <w:spacing w:after="20"/>
            </w:pPr>
            <w:r/>
            <w:r>
              <w:rPr>
                <w:b/>
                <w:color w:val="FFFFFF"/>
                <w:sz w:val="17"/>
              </w:rPr>
              <w:t>Base rate</w:t>
            </w:r>
          </w:p>
        </w:tc>
        <w:tc>
          <w:tcPr>
            <w:tcW w:type="dxa" w:w="1296"/>
            <w:shd w:fill="0C2340"/>
          </w:tcPr>
          <w:p>
            <w:pPr>
              <w:spacing w:after="20"/>
            </w:pPr>
            <w:r/>
            <w:r>
              <w:rPr>
                <w:b/>
                <w:color w:val="FFFFFF"/>
                <w:sz w:val="17"/>
              </w:rPr>
              <w:t>AUROC</w:t>
            </w:r>
          </w:p>
        </w:tc>
      </w:tr>
      <w:tr>
        <w:tc>
          <w:tcPr>
            <w:tcW w:type="dxa" w:w="1152"/>
          </w:tcPr>
          <w:p>
            <w:pPr>
              <w:spacing w:after="20"/>
            </w:pPr>
            <w:r/>
            <w:r>
              <w:rPr>
                <w:sz w:val="17"/>
              </w:rPr>
              <w:t>0</w:t>
            </w:r>
          </w:p>
        </w:tc>
        <w:tc>
          <w:tcPr>
            <w:tcW w:type="dxa" w:w="1296"/>
          </w:tcPr>
          <w:p>
            <w:pPr>
              <w:spacing w:after="20"/>
            </w:pPr>
            <w:r/>
            <w:r>
              <w:rPr>
                <w:sz w:val="17"/>
              </w:rPr>
              <w:t>2,169</w:t>
            </w:r>
          </w:p>
        </w:tc>
        <w:tc>
          <w:tcPr>
            <w:tcW w:type="dxa" w:w="1440"/>
          </w:tcPr>
          <w:p>
            <w:pPr>
              <w:spacing w:after="20"/>
            </w:pPr>
            <w:r/>
            <w:r>
              <w:rPr>
                <w:sz w:val="17"/>
              </w:rPr>
              <w:t>0.8087</w:t>
            </w:r>
          </w:p>
        </w:tc>
        <w:tc>
          <w:tcPr>
            <w:tcW w:type="dxa" w:w="1296"/>
          </w:tcPr>
          <w:p>
            <w:pPr>
              <w:spacing w:after="20"/>
            </w:pPr>
            <w:r/>
            <w:r>
              <w:rPr>
                <w:sz w:val="17"/>
              </w:rPr>
              <w:t>0.7749</w:t>
            </w:r>
          </w:p>
        </w:tc>
      </w:tr>
      <w:tr>
        <w:tc>
          <w:tcPr>
            <w:tcW w:type="dxa" w:w="1152"/>
            <w:shd w:fill="F2F5F8"/>
          </w:tcPr>
          <w:p>
            <w:pPr>
              <w:spacing w:after="20"/>
            </w:pPr>
            <w:r/>
            <w:r>
              <w:rPr>
                <w:sz w:val="17"/>
              </w:rPr>
              <w:t>1</w:t>
            </w:r>
          </w:p>
        </w:tc>
        <w:tc>
          <w:tcPr>
            <w:tcW w:type="dxa" w:w="1296"/>
            <w:shd w:fill="F2F5F8"/>
          </w:tcPr>
          <w:p>
            <w:pPr>
              <w:spacing w:after="20"/>
            </w:pPr>
            <w:r/>
            <w:r>
              <w:rPr>
                <w:sz w:val="17"/>
              </w:rPr>
              <w:t>2,169</w:t>
            </w:r>
          </w:p>
        </w:tc>
        <w:tc>
          <w:tcPr>
            <w:tcW w:type="dxa" w:w="1440"/>
            <w:shd w:fill="F2F5F8"/>
          </w:tcPr>
          <w:p>
            <w:pPr>
              <w:spacing w:after="20"/>
            </w:pPr>
            <w:r/>
            <w:r>
              <w:rPr>
                <w:sz w:val="17"/>
              </w:rPr>
              <w:t>0.8087</w:t>
            </w:r>
          </w:p>
        </w:tc>
        <w:tc>
          <w:tcPr>
            <w:tcW w:type="dxa" w:w="1296"/>
            <w:shd w:fill="F2F5F8"/>
          </w:tcPr>
          <w:p>
            <w:pPr>
              <w:spacing w:after="20"/>
            </w:pPr>
            <w:r/>
            <w:r>
              <w:rPr>
                <w:sz w:val="17"/>
              </w:rPr>
              <w:t>0.7608</w:t>
            </w:r>
          </w:p>
        </w:tc>
      </w:tr>
      <w:tr>
        <w:tc>
          <w:tcPr>
            <w:tcW w:type="dxa" w:w="1152"/>
          </w:tcPr>
          <w:p>
            <w:pPr>
              <w:spacing w:after="20"/>
            </w:pPr>
            <w:r/>
            <w:r>
              <w:rPr>
                <w:sz w:val="17"/>
              </w:rPr>
              <w:t>2</w:t>
            </w:r>
          </w:p>
        </w:tc>
        <w:tc>
          <w:tcPr>
            <w:tcW w:type="dxa" w:w="1296"/>
          </w:tcPr>
          <w:p>
            <w:pPr>
              <w:spacing w:after="20"/>
            </w:pPr>
            <w:r/>
            <w:r>
              <w:rPr>
                <w:sz w:val="17"/>
              </w:rPr>
              <w:t>2,169</w:t>
            </w:r>
          </w:p>
        </w:tc>
        <w:tc>
          <w:tcPr>
            <w:tcW w:type="dxa" w:w="1440"/>
          </w:tcPr>
          <w:p>
            <w:pPr>
              <w:spacing w:after="20"/>
            </w:pPr>
            <w:r/>
            <w:r>
              <w:rPr>
                <w:sz w:val="17"/>
              </w:rPr>
              <w:t>0.8087</w:t>
            </w:r>
          </w:p>
        </w:tc>
        <w:tc>
          <w:tcPr>
            <w:tcW w:type="dxa" w:w="1296"/>
          </w:tcPr>
          <w:p>
            <w:pPr>
              <w:spacing w:after="20"/>
            </w:pPr>
            <w:r/>
            <w:r>
              <w:rPr>
                <w:sz w:val="17"/>
              </w:rPr>
              <w:t>0.7412</w:t>
            </w:r>
          </w:p>
        </w:tc>
      </w:tr>
      <w:tr>
        <w:tc>
          <w:tcPr>
            <w:tcW w:type="dxa" w:w="1152"/>
            <w:shd w:fill="F2F5F8"/>
          </w:tcPr>
          <w:p>
            <w:pPr>
              <w:spacing w:after="20"/>
            </w:pPr>
            <w:r/>
            <w:r>
              <w:rPr>
                <w:sz w:val="17"/>
              </w:rPr>
              <w:t>3</w:t>
            </w:r>
          </w:p>
        </w:tc>
        <w:tc>
          <w:tcPr>
            <w:tcW w:type="dxa" w:w="1296"/>
            <w:shd w:fill="F2F5F8"/>
          </w:tcPr>
          <w:p>
            <w:pPr>
              <w:spacing w:after="20"/>
            </w:pPr>
            <w:r/>
            <w:r>
              <w:rPr>
                <w:sz w:val="17"/>
              </w:rPr>
              <w:t>2,169</w:t>
            </w:r>
          </w:p>
        </w:tc>
        <w:tc>
          <w:tcPr>
            <w:tcW w:type="dxa" w:w="1440"/>
            <w:shd w:fill="F2F5F8"/>
          </w:tcPr>
          <w:p>
            <w:pPr>
              <w:spacing w:after="20"/>
            </w:pPr>
            <w:r/>
            <w:r>
              <w:rPr>
                <w:sz w:val="17"/>
              </w:rPr>
              <w:t>0.8087</w:t>
            </w:r>
          </w:p>
        </w:tc>
        <w:tc>
          <w:tcPr>
            <w:tcW w:type="dxa" w:w="1296"/>
            <w:shd w:fill="F2F5F8"/>
          </w:tcPr>
          <w:p>
            <w:pPr>
              <w:spacing w:after="20"/>
            </w:pPr>
            <w:r/>
            <w:r>
              <w:rPr>
                <w:sz w:val="17"/>
              </w:rPr>
              <w:t>0.7461</w:t>
            </w:r>
          </w:p>
        </w:tc>
      </w:tr>
      <w:tr>
        <w:tc>
          <w:tcPr>
            <w:tcW w:type="dxa" w:w="1152"/>
          </w:tcPr>
          <w:p>
            <w:pPr>
              <w:spacing w:after="20"/>
            </w:pPr>
            <w:r/>
            <w:r>
              <w:rPr>
                <w:sz w:val="17"/>
              </w:rPr>
              <w:t>4</w:t>
            </w:r>
          </w:p>
        </w:tc>
        <w:tc>
          <w:tcPr>
            <w:tcW w:type="dxa" w:w="1296"/>
          </w:tcPr>
          <w:p>
            <w:pPr>
              <w:spacing w:after="20"/>
            </w:pPr>
            <w:r/>
            <w:r>
              <w:rPr>
                <w:sz w:val="17"/>
              </w:rPr>
              <w:t>2,168</w:t>
            </w:r>
          </w:p>
        </w:tc>
        <w:tc>
          <w:tcPr>
            <w:tcW w:type="dxa" w:w="1440"/>
          </w:tcPr>
          <w:p>
            <w:pPr>
              <w:spacing w:after="20"/>
            </w:pPr>
            <w:r/>
            <w:r>
              <w:rPr>
                <w:sz w:val="17"/>
              </w:rPr>
              <w:t>0.8090</w:t>
            </w:r>
          </w:p>
        </w:tc>
        <w:tc>
          <w:tcPr>
            <w:tcW w:type="dxa" w:w="1296"/>
          </w:tcPr>
          <w:p>
            <w:pPr>
              <w:spacing w:after="20"/>
            </w:pPr>
            <w:r/>
            <w:r>
              <w:rPr>
                <w:sz w:val="17"/>
              </w:rPr>
              <w:t>0.7579</w:t>
            </w:r>
          </w:p>
        </w:tc>
      </w:tr>
      <w:tr>
        <w:tc>
          <w:tcPr>
            <w:tcW w:type="dxa" w:w="1152"/>
            <w:shd w:fill="F2F5F8"/>
          </w:tcPr>
          <w:p>
            <w:pPr>
              <w:spacing w:after="20"/>
            </w:pPr>
            <w:r/>
            <w:r>
              <w:rPr>
                <w:sz w:val="17"/>
              </w:rPr>
              <w:t>spread</w:t>
            </w:r>
          </w:p>
        </w:tc>
        <w:tc>
          <w:tcPr>
            <w:tcW w:type="dxa" w:w="1296"/>
            <w:shd w:fill="F2F5F8"/>
          </w:tcPr>
          <w:p>
            <w:pPr>
              <w:spacing w:after="20"/>
            </w:pPr>
            <w:r/>
            <w:r>
              <w:rPr>
                <w:sz w:val="17"/>
              </w:rPr>
              <w:t>—</w:t>
            </w:r>
          </w:p>
        </w:tc>
        <w:tc>
          <w:tcPr>
            <w:tcW w:type="dxa" w:w="1440"/>
            <w:shd w:fill="F2F5F8"/>
          </w:tcPr>
          <w:p>
            <w:pPr>
              <w:spacing w:after="20"/>
            </w:pPr>
            <w:r/>
            <w:r>
              <w:rPr>
                <w:sz w:val="17"/>
              </w:rPr>
              <w:t>—</w:t>
            </w:r>
          </w:p>
        </w:tc>
        <w:tc>
          <w:tcPr>
            <w:tcW w:type="dxa" w:w="1296"/>
            <w:shd w:fill="F2F5F8"/>
          </w:tcPr>
          <w:p>
            <w:pPr>
              <w:spacing w:after="20"/>
            </w:pPr>
            <w:r/>
            <w:r>
              <w:rPr>
                <w:sz w:val="17"/>
              </w:rPr>
              <w:t>0.0337</w:t>
            </w:r>
          </w:p>
        </w:tc>
      </w:tr>
    </w:tbl>
    <w:p>
      <w:pPr>
        <w:spacing w:after="200"/>
        <w:jc w:val="center"/>
      </w:pPr>
      <w:r>
        <w:rPr>
          <w:b w:val="0"/>
          <w:i/>
          <w:color w:val="666666"/>
          <w:sz w:val="17"/>
        </w:rPr>
        <w:t>Per-fold AUROC ranges 0.7412–0.7749. The fold-to-fold spread (0.034) is about four times the bootstrap SD, so single-fold numbers should never be quoted alone.</w:t>
      </w:r>
    </w:p>
    <w:p>
      <w:pPr>
        <w:jc w:val="center"/>
      </w:pPr>
      <w:r>
        <w:drawing>
          <wp:inline xmlns:a="http://schemas.openxmlformats.org/drawingml/2006/main" xmlns:pic="http://schemas.openxmlformats.org/drawingml/2006/picture">
            <wp:extent cx="4206240" cy="3905453"/>
            <wp:docPr id="1" name="Picture 1"/>
            <wp:cNvGraphicFramePr>
              <a:graphicFrameLocks noChangeAspect="1"/>
            </wp:cNvGraphicFramePr>
            <a:graphic>
              <a:graphicData uri="http://schemas.openxmlformats.org/drawingml/2006/picture">
                <pic:pic>
                  <pic:nvPicPr>
                    <pic:cNvPr id="0" name="Fig_ROC_Calculator.png"/>
                    <pic:cNvPicPr/>
                  </pic:nvPicPr>
                  <pic:blipFill>
                    <a:blip r:embed="rId9"/>
                    <a:stretch>
                      <a:fillRect/>
                    </a:stretch>
                  </pic:blipFill>
                  <pic:spPr>
                    <a:xfrm>
                      <a:off x="0" y="0"/>
                      <a:ext cx="4206240" cy="3905453"/>
                    </a:xfrm>
                    <a:prstGeom prst="rect"/>
                  </pic:spPr>
                </pic:pic>
              </a:graphicData>
            </a:graphic>
          </wp:inline>
        </w:drawing>
      </w:r>
    </w:p>
    <w:p>
      <w:pPr>
        <w:spacing w:after="200"/>
        <w:jc w:val="center"/>
      </w:pPr>
      <w:r>
        <w:rPr>
          <w:b w:val="0"/>
          <w:i/>
          <w:color w:val="666666"/>
          <w:sz w:val="17"/>
        </w:rPr>
        <w:t>The ROC curve behind the headline number. The curve is smooth and well above the diagonal across the whole range — there is no narrow operating region carrying the performance.</w:t>
      </w:r>
    </w:p>
    <w:p>
      <w:pPr>
        <w:pStyle w:val="Heading2"/>
        <w:spacing w:before="200" w:after="60"/>
      </w:pPr>
      <w:r>
        <w:t>5.3 · Calibration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080"/>
            <w:shd w:fill="0C2340"/>
          </w:tcPr>
          <w:p>
            <w:pPr>
              <w:spacing w:after="20"/>
            </w:pPr>
            <w:r/>
            <w:r>
              <w:rPr>
                <w:b/>
                <w:color w:val="FFFFFF"/>
                <w:sz w:val="17"/>
              </w:rPr>
              <w:t>Decile</w:t>
            </w:r>
          </w:p>
        </w:tc>
        <w:tc>
          <w:tcPr>
            <w:tcW w:type="dxa" w:w="1152"/>
            <w:shd w:fill="0C2340"/>
          </w:tcPr>
          <w:p>
            <w:pPr>
              <w:spacing w:after="20"/>
            </w:pPr>
            <w:r/>
            <w:r>
              <w:rPr>
                <w:b/>
                <w:color w:val="FFFFFF"/>
                <w:sz w:val="17"/>
              </w:rPr>
              <w:t>n</w:t>
            </w:r>
          </w:p>
        </w:tc>
        <w:tc>
          <w:tcPr>
            <w:tcW w:type="dxa" w:w="1440"/>
            <w:shd w:fill="0C2340"/>
          </w:tcPr>
          <w:p>
            <w:pPr>
              <w:spacing w:after="20"/>
            </w:pPr>
            <w:r/>
            <w:r>
              <w:rPr>
                <w:b/>
                <w:color w:val="FFFFFF"/>
                <w:sz w:val="17"/>
              </w:rPr>
              <w:t>Predicted</w:t>
            </w:r>
          </w:p>
        </w:tc>
        <w:tc>
          <w:tcPr>
            <w:tcW w:type="dxa" w:w="1368"/>
            <w:shd w:fill="0C2340"/>
          </w:tcPr>
          <w:p>
            <w:pPr>
              <w:spacing w:after="20"/>
            </w:pPr>
            <w:r/>
            <w:r>
              <w:rPr>
                <w:b/>
                <w:color w:val="FFFFFF"/>
                <w:sz w:val="17"/>
              </w:rPr>
              <w:t>Observed</w:t>
            </w:r>
          </w:p>
        </w:tc>
        <w:tc>
          <w:tcPr>
            <w:tcW w:type="dxa" w:w="1224"/>
            <w:shd w:fill="0C2340"/>
          </w:tcPr>
          <w:p>
            <w:pPr>
              <w:spacing w:after="20"/>
            </w:pPr>
            <w:r/>
            <w:r>
              <w:rPr>
                <w:b/>
                <w:color w:val="FFFFFF"/>
                <w:sz w:val="17"/>
              </w:rPr>
              <w:t>Gap</w:t>
            </w:r>
          </w:p>
        </w:tc>
        <w:tc>
          <w:tcPr>
            <w:tcW w:type="dxa" w:w="2016"/>
            <w:shd w:fill="0C2340"/>
          </w:tcPr>
          <w:p>
            <w:pPr>
              <w:spacing w:after="20"/>
            </w:pPr>
            <w:r/>
            <w:r>
              <w:rPr>
                <w:b/>
                <w:color w:val="FFFFFF"/>
                <w:sz w:val="17"/>
              </w:rPr>
              <w:t>Gap in binomial SE</w:t>
            </w:r>
          </w:p>
        </w:tc>
      </w:tr>
      <w:tr>
        <w:tc>
          <w:tcPr>
            <w:tcW w:type="dxa" w:w="1080"/>
          </w:tcPr>
          <w:p>
            <w:pPr>
              <w:spacing w:after="20"/>
            </w:pPr>
            <w:r/>
            <w:r>
              <w:rPr>
                <w:sz w:val="17"/>
              </w:rPr>
              <w:t>1</w:t>
            </w:r>
          </w:p>
        </w:tc>
        <w:tc>
          <w:tcPr>
            <w:tcW w:type="dxa" w:w="1152"/>
          </w:tcPr>
          <w:p>
            <w:pPr>
              <w:spacing w:after="20"/>
            </w:pPr>
            <w:r/>
            <w:r>
              <w:rPr>
                <w:sz w:val="17"/>
              </w:rPr>
              <w:t>1,085</w:t>
            </w:r>
          </w:p>
        </w:tc>
        <w:tc>
          <w:tcPr>
            <w:tcW w:type="dxa" w:w="1440"/>
          </w:tcPr>
          <w:p>
            <w:pPr>
              <w:spacing w:after="20"/>
            </w:pPr>
            <w:r/>
            <w:r>
              <w:rPr>
                <w:sz w:val="17"/>
              </w:rPr>
              <w:t>0.5310</w:t>
            </w:r>
          </w:p>
        </w:tc>
        <w:tc>
          <w:tcPr>
            <w:tcW w:type="dxa" w:w="1368"/>
          </w:tcPr>
          <w:p>
            <w:pPr>
              <w:spacing w:after="20"/>
            </w:pPr>
            <w:r/>
            <w:r>
              <w:rPr>
                <w:sz w:val="17"/>
              </w:rPr>
              <w:t>0.5290</w:t>
            </w:r>
          </w:p>
        </w:tc>
        <w:tc>
          <w:tcPr>
            <w:tcW w:type="dxa" w:w="1224"/>
          </w:tcPr>
          <w:p>
            <w:pPr>
              <w:spacing w:after="20"/>
            </w:pPr>
            <w:r/>
            <w:r>
              <w:rPr>
                <w:sz w:val="17"/>
              </w:rPr>
              <w:t>-0.0020</w:t>
            </w:r>
          </w:p>
        </w:tc>
        <w:tc>
          <w:tcPr>
            <w:tcW w:type="dxa" w:w="2016"/>
          </w:tcPr>
          <w:p>
            <w:pPr>
              <w:spacing w:after="20"/>
            </w:pPr>
            <w:r/>
            <w:r>
              <w:rPr>
                <w:sz w:val="17"/>
              </w:rPr>
              <w:t>-0.13</w:t>
            </w:r>
          </w:p>
        </w:tc>
      </w:tr>
      <w:tr>
        <w:tc>
          <w:tcPr>
            <w:tcW w:type="dxa" w:w="1080"/>
            <w:shd w:fill="F2F5F8"/>
          </w:tcPr>
          <w:p>
            <w:pPr>
              <w:spacing w:after="20"/>
            </w:pPr>
            <w:r/>
            <w:r>
              <w:rPr>
                <w:sz w:val="17"/>
              </w:rPr>
              <w:t>2</w:t>
            </w:r>
          </w:p>
        </w:tc>
        <w:tc>
          <w:tcPr>
            <w:tcW w:type="dxa" w:w="1152"/>
            <w:shd w:fill="F2F5F8"/>
          </w:tcPr>
          <w:p>
            <w:pPr>
              <w:spacing w:after="20"/>
            </w:pPr>
            <w:r/>
            <w:r>
              <w:rPr>
                <w:sz w:val="17"/>
              </w:rPr>
              <w:t>1,084</w:t>
            </w:r>
          </w:p>
        </w:tc>
        <w:tc>
          <w:tcPr>
            <w:tcW w:type="dxa" w:w="1440"/>
            <w:shd w:fill="F2F5F8"/>
          </w:tcPr>
          <w:p>
            <w:pPr>
              <w:spacing w:after="20"/>
            </w:pPr>
            <w:r/>
            <w:r>
              <w:rPr>
                <w:sz w:val="17"/>
              </w:rPr>
              <w:t>0.6731</w:t>
            </w:r>
          </w:p>
        </w:tc>
        <w:tc>
          <w:tcPr>
            <w:tcW w:type="dxa" w:w="1368"/>
            <w:shd w:fill="F2F5F8"/>
          </w:tcPr>
          <w:p>
            <w:pPr>
              <w:spacing w:after="20"/>
            </w:pPr>
            <w:r/>
            <w:r>
              <w:rPr>
                <w:sz w:val="17"/>
              </w:rPr>
              <w:t>0.6310</w:t>
            </w:r>
          </w:p>
        </w:tc>
        <w:tc>
          <w:tcPr>
            <w:tcW w:type="dxa" w:w="1224"/>
            <w:shd w:fill="F2F5F8"/>
          </w:tcPr>
          <w:p>
            <w:pPr>
              <w:spacing w:after="20"/>
            </w:pPr>
            <w:r/>
            <w:r>
              <w:rPr>
                <w:sz w:val="17"/>
              </w:rPr>
              <w:t>-0.0421</w:t>
            </w:r>
          </w:p>
        </w:tc>
        <w:tc>
          <w:tcPr>
            <w:tcW w:type="dxa" w:w="2016"/>
            <w:shd w:fill="F2F5F8"/>
          </w:tcPr>
          <w:p>
            <w:pPr>
              <w:spacing w:after="20"/>
            </w:pPr>
            <w:r/>
            <w:r>
              <w:rPr>
                <w:sz w:val="17"/>
              </w:rPr>
              <w:t>-2.87</w:t>
            </w:r>
          </w:p>
        </w:tc>
      </w:tr>
      <w:tr>
        <w:tc>
          <w:tcPr>
            <w:tcW w:type="dxa" w:w="1080"/>
          </w:tcPr>
          <w:p>
            <w:pPr>
              <w:spacing w:after="20"/>
            </w:pPr>
            <w:r/>
            <w:r>
              <w:rPr>
                <w:sz w:val="17"/>
              </w:rPr>
              <w:t>3</w:t>
            </w:r>
          </w:p>
        </w:tc>
        <w:tc>
          <w:tcPr>
            <w:tcW w:type="dxa" w:w="1152"/>
          </w:tcPr>
          <w:p>
            <w:pPr>
              <w:spacing w:after="20"/>
            </w:pPr>
            <w:r/>
            <w:r>
              <w:rPr>
                <w:sz w:val="17"/>
              </w:rPr>
              <w:t>1,084</w:t>
            </w:r>
          </w:p>
        </w:tc>
        <w:tc>
          <w:tcPr>
            <w:tcW w:type="dxa" w:w="1440"/>
          </w:tcPr>
          <w:p>
            <w:pPr>
              <w:spacing w:after="20"/>
            </w:pPr>
            <w:r/>
            <w:r>
              <w:rPr>
                <w:sz w:val="17"/>
              </w:rPr>
              <w:t>0.7320</w:t>
            </w:r>
          </w:p>
        </w:tc>
        <w:tc>
          <w:tcPr>
            <w:tcW w:type="dxa" w:w="1368"/>
          </w:tcPr>
          <w:p>
            <w:pPr>
              <w:spacing w:after="20"/>
            </w:pPr>
            <w:r/>
            <w:r>
              <w:rPr>
                <w:sz w:val="17"/>
              </w:rPr>
              <w:t>0.6974</w:t>
            </w:r>
          </w:p>
        </w:tc>
        <w:tc>
          <w:tcPr>
            <w:tcW w:type="dxa" w:w="1224"/>
          </w:tcPr>
          <w:p>
            <w:pPr>
              <w:spacing w:after="20"/>
            </w:pPr>
            <w:r/>
            <w:r>
              <w:rPr>
                <w:sz w:val="17"/>
              </w:rPr>
              <w:t>-0.0346</w:t>
            </w:r>
          </w:p>
        </w:tc>
        <w:tc>
          <w:tcPr>
            <w:tcW w:type="dxa" w:w="2016"/>
          </w:tcPr>
          <w:p>
            <w:pPr>
              <w:spacing w:after="20"/>
            </w:pPr>
            <w:r/>
            <w:r>
              <w:rPr>
                <w:sz w:val="17"/>
              </w:rPr>
              <w:t>-2.48</w:t>
            </w:r>
          </w:p>
        </w:tc>
      </w:tr>
      <w:tr>
        <w:tc>
          <w:tcPr>
            <w:tcW w:type="dxa" w:w="1080"/>
            <w:shd w:fill="F2F5F8"/>
          </w:tcPr>
          <w:p>
            <w:pPr>
              <w:spacing w:after="20"/>
            </w:pPr>
            <w:r/>
            <w:r>
              <w:rPr>
                <w:sz w:val="17"/>
              </w:rPr>
              <w:t>4</w:t>
            </w:r>
          </w:p>
        </w:tc>
        <w:tc>
          <w:tcPr>
            <w:tcW w:type="dxa" w:w="1152"/>
            <w:shd w:fill="F2F5F8"/>
          </w:tcPr>
          <w:p>
            <w:pPr>
              <w:spacing w:after="20"/>
            </w:pPr>
            <w:r/>
            <w:r>
              <w:rPr>
                <w:sz w:val="17"/>
              </w:rPr>
              <w:t>1,085</w:t>
            </w:r>
          </w:p>
        </w:tc>
        <w:tc>
          <w:tcPr>
            <w:tcW w:type="dxa" w:w="1440"/>
            <w:shd w:fill="F2F5F8"/>
          </w:tcPr>
          <w:p>
            <w:pPr>
              <w:spacing w:after="20"/>
            </w:pPr>
            <w:r/>
            <w:r>
              <w:rPr>
                <w:sz w:val="17"/>
              </w:rPr>
              <w:t>0.7762</w:t>
            </w:r>
          </w:p>
        </w:tc>
        <w:tc>
          <w:tcPr>
            <w:tcW w:type="dxa" w:w="1368"/>
            <w:shd w:fill="F2F5F8"/>
          </w:tcPr>
          <w:p>
            <w:pPr>
              <w:spacing w:after="20"/>
            </w:pPr>
            <w:r/>
            <w:r>
              <w:rPr>
                <w:sz w:val="17"/>
              </w:rPr>
              <w:t>0.7696</w:t>
            </w:r>
          </w:p>
        </w:tc>
        <w:tc>
          <w:tcPr>
            <w:tcW w:type="dxa" w:w="1224"/>
            <w:shd w:fill="F2F5F8"/>
          </w:tcPr>
          <w:p>
            <w:pPr>
              <w:spacing w:after="20"/>
            </w:pPr>
            <w:r/>
            <w:r>
              <w:rPr>
                <w:sz w:val="17"/>
              </w:rPr>
              <w:t>-0.0066</w:t>
            </w:r>
          </w:p>
        </w:tc>
        <w:tc>
          <w:tcPr>
            <w:tcW w:type="dxa" w:w="2016"/>
            <w:shd w:fill="F2F5F8"/>
          </w:tcPr>
          <w:p>
            <w:pPr>
              <w:spacing w:after="20"/>
            </w:pPr>
            <w:r/>
            <w:r>
              <w:rPr>
                <w:sz w:val="17"/>
              </w:rPr>
              <w:t>-0.52</w:t>
            </w:r>
          </w:p>
        </w:tc>
      </w:tr>
      <w:tr>
        <w:tc>
          <w:tcPr>
            <w:tcW w:type="dxa" w:w="1080"/>
          </w:tcPr>
          <w:p>
            <w:pPr>
              <w:spacing w:after="20"/>
            </w:pPr>
            <w:r/>
            <w:r>
              <w:rPr>
                <w:sz w:val="17"/>
              </w:rPr>
              <w:t>5</w:t>
            </w:r>
          </w:p>
        </w:tc>
        <w:tc>
          <w:tcPr>
            <w:tcW w:type="dxa" w:w="1152"/>
          </w:tcPr>
          <w:p>
            <w:pPr>
              <w:spacing w:after="20"/>
            </w:pPr>
            <w:r/>
            <w:r>
              <w:rPr>
                <w:sz w:val="17"/>
              </w:rPr>
              <w:t>1,084</w:t>
            </w:r>
          </w:p>
        </w:tc>
        <w:tc>
          <w:tcPr>
            <w:tcW w:type="dxa" w:w="1440"/>
          </w:tcPr>
          <w:p>
            <w:pPr>
              <w:spacing w:after="20"/>
            </w:pPr>
            <w:r/>
            <w:r>
              <w:rPr>
                <w:sz w:val="17"/>
              </w:rPr>
              <w:t>0.8124</w:t>
            </w:r>
          </w:p>
        </w:tc>
        <w:tc>
          <w:tcPr>
            <w:tcW w:type="dxa" w:w="1368"/>
          </w:tcPr>
          <w:p>
            <w:pPr>
              <w:spacing w:after="20"/>
            </w:pPr>
            <w:r/>
            <w:r>
              <w:rPr>
                <w:sz w:val="17"/>
              </w:rPr>
              <w:t>0.8229</w:t>
            </w:r>
          </w:p>
        </w:tc>
        <w:tc>
          <w:tcPr>
            <w:tcW w:type="dxa" w:w="1224"/>
          </w:tcPr>
          <w:p>
            <w:pPr>
              <w:spacing w:after="20"/>
            </w:pPr>
            <w:r/>
            <w:r>
              <w:rPr>
                <w:sz w:val="17"/>
              </w:rPr>
              <w:t>+0.0105</w:t>
            </w:r>
          </w:p>
        </w:tc>
        <w:tc>
          <w:tcPr>
            <w:tcW w:type="dxa" w:w="2016"/>
          </w:tcPr>
          <w:p>
            <w:pPr>
              <w:spacing w:after="20"/>
            </w:pPr>
            <w:r/>
            <w:r>
              <w:rPr>
                <w:sz w:val="17"/>
              </w:rPr>
              <w:t>+0.91</w:t>
            </w:r>
          </w:p>
        </w:tc>
      </w:tr>
      <w:tr>
        <w:tc>
          <w:tcPr>
            <w:tcW w:type="dxa" w:w="1080"/>
            <w:shd w:fill="F2F5F8"/>
          </w:tcPr>
          <w:p>
            <w:pPr>
              <w:spacing w:after="20"/>
            </w:pPr>
            <w:r/>
            <w:r>
              <w:rPr>
                <w:sz w:val="17"/>
              </w:rPr>
              <w:t>6</w:t>
            </w:r>
          </w:p>
        </w:tc>
        <w:tc>
          <w:tcPr>
            <w:tcW w:type="dxa" w:w="1152"/>
            <w:shd w:fill="F2F5F8"/>
          </w:tcPr>
          <w:p>
            <w:pPr>
              <w:spacing w:after="20"/>
            </w:pPr>
            <w:r/>
            <w:r>
              <w:rPr>
                <w:sz w:val="17"/>
              </w:rPr>
              <w:t>1,084</w:t>
            </w:r>
          </w:p>
        </w:tc>
        <w:tc>
          <w:tcPr>
            <w:tcW w:type="dxa" w:w="1440"/>
            <w:shd w:fill="F2F5F8"/>
          </w:tcPr>
          <w:p>
            <w:pPr>
              <w:spacing w:after="20"/>
            </w:pPr>
            <w:r/>
            <w:r>
              <w:rPr>
                <w:sz w:val="17"/>
              </w:rPr>
              <w:t>0.8445</w:t>
            </w:r>
          </w:p>
        </w:tc>
        <w:tc>
          <w:tcPr>
            <w:tcW w:type="dxa" w:w="1368"/>
            <w:shd w:fill="F2F5F8"/>
          </w:tcPr>
          <w:p>
            <w:pPr>
              <w:spacing w:after="20"/>
            </w:pPr>
            <w:r/>
            <w:r>
              <w:rPr>
                <w:sz w:val="17"/>
              </w:rPr>
              <w:t>0.8736</w:t>
            </w:r>
          </w:p>
        </w:tc>
        <w:tc>
          <w:tcPr>
            <w:tcW w:type="dxa" w:w="1224"/>
            <w:shd w:fill="F2F5F8"/>
          </w:tcPr>
          <w:p>
            <w:pPr>
              <w:spacing w:after="20"/>
            </w:pPr>
            <w:r/>
            <w:r>
              <w:rPr>
                <w:sz w:val="17"/>
              </w:rPr>
              <w:t>+0.0291</w:t>
            </w:r>
          </w:p>
        </w:tc>
        <w:tc>
          <w:tcPr>
            <w:tcW w:type="dxa" w:w="2016"/>
            <w:shd w:fill="F2F5F8"/>
          </w:tcPr>
          <w:p>
            <w:pPr>
              <w:spacing w:after="20"/>
            </w:pPr>
            <w:r/>
            <w:r>
              <w:rPr>
                <w:sz w:val="17"/>
              </w:rPr>
              <w:t>+2.88</w:t>
            </w:r>
          </w:p>
        </w:tc>
      </w:tr>
      <w:tr>
        <w:tc>
          <w:tcPr>
            <w:tcW w:type="dxa" w:w="1080"/>
          </w:tcPr>
          <w:p>
            <w:pPr>
              <w:spacing w:after="20"/>
            </w:pPr>
            <w:r/>
            <w:r>
              <w:rPr>
                <w:sz w:val="17"/>
              </w:rPr>
              <w:t>7</w:t>
            </w:r>
          </w:p>
        </w:tc>
        <w:tc>
          <w:tcPr>
            <w:tcW w:type="dxa" w:w="1152"/>
          </w:tcPr>
          <w:p>
            <w:pPr>
              <w:spacing w:after="20"/>
            </w:pPr>
            <w:r/>
            <w:r>
              <w:rPr>
                <w:sz w:val="17"/>
              </w:rPr>
              <w:t>1,085</w:t>
            </w:r>
          </w:p>
        </w:tc>
        <w:tc>
          <w:tcPr>
            <w:tcW w:type="dxa" w:w="1440"/>
          </w:tcPr>
          <w:p>
            <w:pPr>
              <w:spacing w:after="20"/>
            </w:pPr>
            <w:r/>
            <w:r>
              <w:rPr>
                <w:sz w:val="17"/>
              </w:rPr>
              <w:t>0.8760</w:t>
            </w:r>
          </w:p>
        </w:tc>
        <w:tc>
          <w:tcPr>
            <w:tcW w:type="dxa" w:w="1368"/>
          </w:tcPr>
          <w:p>
            <w:pPr>
              <w:spacing w:after="20"/>
            </w:pPr>
            <w:r/>
            <w:r>
              <w:rPr>
                <w:sz w:val="17"/>
              </w:rPr>
              <w:t>0.9189</w:t>
            </w:r>
          </w:p>
        </w:tc>
        <w:tc>
          <w:tcPr>
            <w:tcW w:type="dxa" w:w="1224"/>
          </w:tcPr>
          <w:p>
            <w:pPr>
              <w:spacing w:after="20"/>
            </w:pPr>
            <w:r/>
            <w:r>
              <w:rPr>
                <w:sz w:val="17"/>
              </w:rPr>
              <w:t>+0.0429</w:t>
            </w:r>
          </w:p>
        </w:tc>
        <w:tc>
          <w:tcPr>
            <w:tcW w:type="dxa" w:w="2016"/>
          </w:tcPr>
          <w:p>
            <w:pPr>
              <w:spacing w:after="20"/>
            </w:pPr>
            <w:r/>
            <w:r>
              <w:rPr>
                <w:sz w:val="17"/>
              </w:rPr>
              <w:t>+5.18</w:t>
            </w:r>
          </w:p>
        </w:tc>
      </w:tr>
      <w:tr>
        <w:tc>
          <w:tcPr>
            <w:tcW w:type="dxa" w:w="1080"/>
            <w:shd w:fill="F2F5F8"/>
          </w:tcPr>
          <w:p>
            <w:pPr>
              <w:spacing w:after="20"/>
            </w:pPr>
            <w:r/>
            <w:r>
              <w:rPr>
                <w:sz w:val="17"/>
              </w:rPr>
              <w:t>8</w:t>
            </w:r>
          </w:p>
        </w:tc>
        <w:tc>
          <w:tcPr>
            <w:tcW w:type="dxa" w:w="1152"/>
            <w:shd w:fill="F2F5F8"/>
          </w:tcPr>
          <w:p>
            <w:pPr>
              <w:spacing w:after="20"/>
            </w:pPr>
            <w:r/>
            <w:r>
              <w:rPr>
                <w:sz w:val="17"/>
              </w:rPr>
              <w:t>1,084</w:t>
            </w:r>
          </w:p>
        </w:tc>
        <w:tc>
          <w:tcPr>
            <w:tcW w:type="dxa" w:w="1440"/>
            <w:shd w:fill="F2F5F8"/>
          </w:tcPr>
          <w:p>
            <w:pPr>
              <w:spacing w:after="20"/>
            </w:pPr>
            <w:r/>
            <w:r>
              <w:rPr>
                <w:sz w:val="17"/>
              </w:rPr>
              <w:t>0.9096</w:t>
            </w:r>
          </w:p>
        </w:tc>
        <w:tc>
          <w:tcPr>
            <w:tcW w:type="dxa" w:w="1368"/>
            <w:shd w:fill="F2F5F8"/>
          </w:tcPr>
          <w:p>
            <w:pPr>
              <w:spacing w:after="20"/>
            </w:pPr>
            <w:r/>
            <w:r>
              <w:rPr>
                <w:sz w:val="17"/>
              </w:rPr>
              <w:t>0.9308</w:t>
            </w:r>
          </w:p>
        </w:tc>
        <w:tc>
          <w:tcPr>
            <w:tcW w:type="dxa" w:w="1224"/>
            <w:shd w:fill="F2F5F8"/>
          </w:tcPr>
          <w:p>
            <w:pPr>
              <w:spacing w:after="20"/>
            </w:pPr>
            <w:r/>
            <w:r>
              <w:rPr>
                <w:sz w:val="17"/>
              </w:rPr>
              <w:t>+0.0213</w:t>
            </w:r>
          </w:p>
        </w:tc>
        <w:tc>
          <w:tcPr>
            <w:tcW w:type="dxa" w:w="2016"/>
            <w:shd w:fill="F2F5F8"/>
          </w:tcPr>
          <w:p>
            <w:pPr>
              <w:spacing w:after="20"/>
            </w:pPr>
            <w:r/>
            <w:r>
              <w:rPr>
                <w:sz w:val="17"/>
              </w:rPr>
              <w:t>+2.76</w:t>
            </w:r>
          </w:p>
        </w:tc>
      </w:tr>
      <w:tr>
        <w:tc>
          <w:tcPr>
            <w:tcW w:type="dxa" w:w="1080"/>
          </w:tcPr>
          <w:p>
            <w:pPr>
              <w:spacing w:after="20"/>
            </w:pPr>
            <w:r/>
            <w:r>
              <w:rPr>
                <w:sz w:val="17"/>
              </w:rPr>
              <w:t>9</w:t>
            </w:r>
          </w:p>
        </w:tc>
        <w:tc>
          <w:tcPr>
            <w:tcW w:type="dxa" w:w="1152"/>
          </w:tcPr>
          <w:p>
            <w:pPr>
              <w:spacing w:after="20"/>
            </w:pPr>
            <w:r/>
            <w:r>
              <w:rPr>
                <w:sz w:val="17"/>
              </w:rPr>
              <w:t>1,084</w:t>
            </w:r>
          </w:p>
        </w:tc>
        <w:tc>
          <w:tcPr>
            <w:tcW w:type="dxa" w:w="1440"/>
          </w:tcPr>
          <w:p>
            <w:pPr>
              <w:spacing w:after="20"/>
            </w:pPr>
            <w:r/>
            <w:r>
              <w:rPr>
                <w:sz w:val="17"/>
              </w:rPr>
              <w:t>0.9487</w:t>
            </w:r>
          </w:p>
        </w:tc>
        <w:tc>
          <w:tcPr>
            <w:tcW w:type="dxa" w:w="1368"/>
          </w:tcPr>
          <w:p>
            <w:pPr>
              <w:spacing w:after="20"/>
            </w:pPr>
            <w:r/>
            <w:r>
              <w:rPr>
                <w:sz w:val="17"/>
              </w:rPr>
              <w:t>0.9336</w:t>
            </w:r>
          </w:p>
        </w:tc>
        <w:tc>
          <w:tcPr>
            <w:tcW w:type="dxa" w:w="1224"/>
          </w:tcPr>
          <w:p>
            <w:pPr>
              <w:spacing w:after="20"/>
            </w:pPr>
            <w:r/>
            <w:r>
              <w:rPr>
                <w:sz w:val="17"/>
              </w:rPr>
              <w:t>-0.0151</w:t>
            </w:r>
          </w:p>
        </w:tc>
        <w:tc>
          <w:tcPr>
            <w:tcW w:type="dxa" w:w="2016"/>
          </w:tcPr>
          <w:p>
            <w:pPr>
              <w:spacing w:after="20"/>
            </w:pPr>
            <w:r/>
            <w:r>
              <w:rPr>
                <w:sz w:val="17"/>
              </w:rPr>
              <w:t>-1.99</w:t>
            </w:r>
          </w:p>
        </w:tc>
      </w:tr>
      <w:tr>
        <w:tc>
          <w:tcPr>
            <w:tcW w:type="dxa" w:w="1080"/>
            <w:shd w:fill="F2F5F8"/>
          </w:tcPr>
          <w:p>
            <w:pPr>
              <w:spacing w:after="20"/>
            </w:pPr>
            <w:r/>
            <w:r>
              <w:rPr>
                <w:sz w:val="17"/>
              </w:rPr>
              <w:t>10</w:t>
            </w:r>
          </w:p>
        </w:tc>
        <w:tc>
          <w:tcPr>
            <w:tcW w:type="dxa" w:w="1152"/>
            <w:shd w:fill="F2F5F8"/>
          </w:tcPr>
          <w:p>
            <w:pPr>
              <w:spacing w:after="20"/>
            </w:pPr>
            <w:r/>
            <w:r>
              <w:rPr>
                <w:sz w:val="17"/>
              </w:rPr>
              <w:t>1,085</w:t>
            </w:r>
          </w:p>
        </w:tc>
        <w:tc>
          <w:tcPr>
            <w:tcW w:type="dxa" w:w="1440"/>
            <w:shd w:fill="F2F5F8"/>
          </w:tcPr>
          <w:p>
            <w:pPr>
              <w:spacing w:after="20"/>
            </w:pPr>
            <w:r/>
            <w:r>
              <w:rPr>
                <w:sz w:val="17"/>
              </w:rPr>
              <w:t>0.9841</w:t>
            </w:r>
          </w:p>
        </w:tc>
        <w:tc>
          <w:tcPr>
            <w:tcW w:type="dxa" w:w="1368"/>
            <w:shd w:fill="F2F5F8"/>
          </w:tcPr>
          <w:p>
            <w:pPr>
              <w:spacing w:after="20"/>
            </w:pPr>
            <w:r/>
            <w:r>
              <w:rPr>
                <w:sz w:val="17"/>
              </w:rPr>
              <w:t>0.9806</w:t>
            </w:r>
          </w:p>
        </w:tc>
        <w:tc>
          <w:tcPr>
            <w:tcW w:type="dxa" w:w="1224"/>
            <w:shd w:fill="F2F5F8"/>
          </w:tcPr>
          <w:p>
            <w:pPr>
              <w:spacing w:after="20"/>
            </w:pPr>
            <w:r/>
            <w:r>
              <w:rPr>
                <w:sz w:val="17"/>
              </w:rPr>
              <w:t>-0.0034</w:t>
            </w:r>
          </w:p>
        </w:tc>
        <w:tc>
          <w:tcPr>
            <w:tcW w:type="dxa" w:w="2016"/>
            <w:shd w:fill="F2F5F8"/>
          </w:tcPr>
          <w:p>
            <w:pPr>
              <w:spacing w:after="20"/>
            </w:pPr>
            <w:r/>
            <w:r>
              <w:rPr>
                <w:sz w:val="17"/>
              </w:rPr>
              <w:t>-0.82</w:t>
            </w:r>
          </w:p>
        </w:tc>
      </w:tr>
    </w:tbl>
    <w:p>
      <w:pPr>
        <w:spacing w:after="160"/>
      </w:pPr>
      <w:r>
        <w:rPr>
          <w:b/>
          <w:color w:val="0C2340"/>
          <w:sz w:val="19"/>
        </w:rPr>
        <w:t xml:space="preserve">AN HONEST WEAKNESS  </w:t>
      </w:r>
      <w:r>
        <w:rPr>
          <w:b w:val="0"/>
          <w:i w:val="0"/>
          <w:sz w:val="19"/>
        </w:rPr>
        <w:t>This is the model's weakest result and it is reported as such. Expected calibration error is 0.0208, but 5 of 10 deciles sit more than two binomial standard errors from their predicted rate — the worst is decile 7, which predicts 0.876 and observes 0.919. The pattern is systematic rather than noisy: the model is under-confident in the middle of the range and slightly over-confident at the top. A stated probability from this model should be read as a good ranking and an approximate rate, with roughly ±4 points of slack in the middle deciles. No post-hoc correction is applied, because the drift has an identifiable cause (§2.2, the falling league base rate) that isotonic rescaling on pooled data would hide rather than fix.</w:t>
      </w:r>
    </w:p>
    <w:p>
      <w:pPr>
        <w:pStyle w:val="Heading2"/>
        <w:spacing w:before="200" w:after="60"/>
      </w:pPr>
      <w:r>
        <w:t>5.4 · Numerical reproducibility</w:t>
      </w:r>
    </w:p>
    <w:tbl>
      <w:tblPr>
        <w:tblStyle w:val="TableGrid"/>
        <w:tblW w:type="auto" w:w="0"/>
        <w:jc w:val="center"/>
        <w:tblLook w:firstColumn="1" w:firstRow="1" w:lastColumn="0" w:lastRow="0" w:noHBand="0" w:noVBand="1" w:val="04A0"/>
      </w:tblPr>
      <w:tblGrid>
        <w:gridCol w:w="3312"/>
        <w:gridCol w:w="3312"/>
        <w:gridCol w:w="3312"/>
      </w:tblGrid>
      <w:tr>
        <w:tc>
          <w:tcPr>
            <w:tcW w:type="dxa" w:w="5040"/>
            <w:shd w:fill="0C2340"/>
          </w:tcPr>
          <w:p>
            <w:pPr>
              <w:spacing w:after="20"/>
            </w:pPr>
            <w:r/>
            <w:r>
              <w:rPr>
                <w:b/>
                <w:color w:val="FFFFFF"/>
                <w:sz w:val="17"/>
              </w:rPr>
              <w:t>Identity asserted</w:t>
            </w:r>
          </w:p>
        </w:tc>
        <w:tc>
          <w:tcPr>
            <w:tcW w:type="dxa" w:w="2016"/>
            <w:shd w:fill="0C2340"/>
          </w:tcPr>
          <w:p>
            <w:pPr>
              <w:spacing w:after="20"/>
            </w:pPr>
            <w:r/>
            <w:r>
              <w:rPr>
                <w:b/>
                <w:color w:val="FFFFFF"/>
                <w:sz w:val="17"/>
              </w:rPr>
              <w:t>Max residual</w:t>
            </w:r>
          </w:p>
        </w:tc>
        <w:tc>
          <w:tcPr>
            <w:tcW w:type="dxa" w:w="1368"/>
            <w:shd w:fill="0C2340"/>
          </w:tcPr>
          <w:p>
            <w:pPr>
              <w:spacing w:after="20"/>
            </w:pPr>
            <w:r/>
            <w:r>
              <w:rPr>
                <w:b/>
                <w:color w:val="FFFFFF"/>
                <w:sz w:val="17"/>
              </w:rPr>
              <w:t>Tolerance</w:t>
            </w:r>
          </w:p>
        </w:tc>
      </w:tr>
      <w:tr>
        <w:tc>
          <w:tcPr>
            <w:tcW w:type="dxa" w:w="5040"/>
          </w:tcPr>
          <w:p>
            <w:pPr>
              <w:spacing w:after="20"/>
            </w:pPr>
            <w:r/>
            <w:r>
              <w:rPr>
                <w:sz w:val="17"/>
              </w:rPr>
              <w:t>intercept + Σ βf·xf  =  logit  (raw contributions)</w:t>
            </w:r>
          </w:p>
        </w:tc>
        <w:tc>
          <w:tcPr>
            <w:tcW w:type="dxa" w:w="2016"/>
          </w:tcPr>
          <w:p>
            <w:pPr>
              <w:spacing w:after="20"/>
            </w:pPr>
            <w:r/>
            <w:r>
              <w:rPr>
                <w:sz w:val="17"/>
              </w:rPr>
              <w:t>0.00e+00</w:t>
            </w:r>
          </w:p>
        </w:tc>
        <w:tc>
          <w:tcPr>
            <w:tcW w:type="dxa" w:w="1368"/>
          </w:tcPr>
          <w:p>
            <w:pPr>
              <w:spacing w:after="20"/>
            </w:pPr>
            <w:r/>
            <w:r>
              <w:rPr>
                <w:sz w:val="17"/>
              </w:rPr>
              <w:t>&lt; 1e-9</w:t>
            </w:r>
          </w:p>
        </w:tc>
      </w:tr>
      <w:tr>
        <w:tc>
          <w:tcPr>
            <w:tcW w:type="dxa" w:w="5040"/>
            <w:shd w:fill="F2F5F8"/>
          </w:tcPr>
          <w:p>
            <w:pPr>
              <w:spacing w:after="20"/>
            </w:pPr>
            <w:r/>
            <w:r>
              <w:rPr>
                <w:sz w:val="17"/>
              </w:rPr>
              <w:t>logit at mean + Σ βf·(xf − mean)  =  logit  (centered)</w:t>
            </w:r>
          </w:p>
        </w:tc>
        <w:tc>
          <w:tcPr>
            <w:tcW w:type="dxa" w:w="2016"/>
            <w:shd w:fill="F2F5F8"/>
          </w:tcPr>
          <w:p>
            <w:pPr>
              <w:spacing w:after="20"/>
            </w:pPr>
            <w:r/>
            <w:r>
              <w:rPr>
                <w:sz w:val="17"/>
              </w:rPr>
              <w:t>7.11e-15</w:t>
            </w:r>
          </w:p>
        </w:tc>
        <w:tc>
          <w:tcPr>
            <w:tcW w:type="dxa" w:w="1368"/>
            <w:shd w:fill="F2F5F8"/>
          </w:tcPr>
          <w:p>
            <w:pPr>
              <w:spacing w:after="20"/>
            </w:pPr>
            <w:r/>
            <w:r>
              <w:rPr>
                <w:sz w:val="17"/>
              </w:rPr>
              <w:t>&lt; 1e-9</w:t>
            </w:r>
          </w:p>
        </w:tc>
      </w:tr>
      <w:tr>
        <w:tc>
          <w:tcPr>
            <w:tcW w:type="dxa" w:w="5040"/>
          </w:tcPr>
          <w:p>
            <w:pPr>
              <w:spacing w:after="20"/>
            </w:pPr>
            <w:r/>
            <w:r>
              <w:rPr>
                <w:sz w:val="17"/>
              </w:rPr>
              <w:t>hand-computed probability  =  sklearn predict_proba</w:t>
            </w:r>
          </w:p>
        </w:tc>
        <w:tc>
          <w:tcPr>
            <w:tcW w:type="dxa" w:w="2016"/>
          </w:tcPr>
          <w:p>
            <w:pPr>
              <w:spacing w:after="20"/>
            </w:pPr>
            <w:r/>
            <w:r>
              <w:rPr>
                <w:sz w:val="17"/>
              </w:rPr>
              <w:t>1.67e-15</w:t>
            </w:r>
          </w:p>
        </w:tc>
        <w:tc>
          <w:tcPr>
            <w:tcW w:type="dxa" w:w="1368"/>
          </w:tcPr>
          <w:p>
            <w:pPr>
              <w:spacing w:after="20"/>
            </w:pPr>
            <w:r/>
            <w:r>
              <w:rPr>
                <w:sz w:val="17"/>
              </w:rPr>
              <w:t>&lt; 1e-12</w:t>
            </w:r>
          </w:p>
        </w:tc>
      </w:tr>
      <w:tr>
        <w:tc>
          <w:tcPr>
            <w:tcW w:type="dxa" w:w="5040"/>
            <w:shd w:fill="F2F5F8"/>
          </w:tcPr>
          <w:p>
            <w:pPr>
              <w:spacing w:after="20"/>
            </w:pPr>
            <w:r/>
            <w:r>
              <w:rPr>
                <w:sz w:val="17"/>
              </w:rPr>
              <w:t>hand-computed class  =  sklearn predict</w:t>
            </w:r>
          </w:p>
        </w:tc>
        <w:tc>
          <w:tcPr>
            <w:tcW w:type="dxa" w:w="2016"/>
            <w:shd w:fill="F2F5F8"/>
          </w:tcPr>
          <w:p>
            <w:pPr>
              <w:spacing w:after="20"/>
            </w:pPr>
            <w:r/>
            <w:r>
              <w:rPr>
                <w:sz w:val="17"/>
              </w:rPr>
              <w:t>0 mismatches</w:t>
            </w:r>
          </w:p>
        </w:tc>
        <w:tc>
          <w:tcPr>
            <w:tcW w:type="dxa" w:w="1368"/>
            <w:shd w:fill="F2F5F8"/>
          </w:tcPr>
          <w:p>
            <w:pPr>
              <w:spacing w:after="20"/>
            </w:pPr>
            <w:r/>
            <w:r>
              <w:rPr>
                <w:sz w:val="17"/>
              </w:rPr>
              <w:t>= 0</w:t>
            </w:r>
          </w:p>
        </w:tc>
      </w:tr>
      <w:tr>
        <w:tc>
          <w:tcPr>
            <w:tcW w:type="dxa" w:w="5040"/>
          </w:tcPr>
          <w:p>
            <w:pPr>
              <w:spacing w:after="20"/>
            </w:pPr>
            <w:r/>
            <w:r>
              <w:rPr>
                <w:sz w:val="17"/>
              </w:rPr>
              <w:t>imputer is a no-op (pipeline parity)</w:t>
            </w:r>
          </w:p>
        </w:tc>
        <w:tc>
          <w:tcPr>
            <w:tcW w:type="dxa" w:w="2016"/>
          </w:tcPr>
          <w:p>
            <w:pPr>
              <w:spacing w:after="20"/>
            </w:pPr>
            <w:r/>
            <w:r>
              <w:rPr>
                <w:sz w:val="17"/>
              </w:rPr>
              <w:t>0 cells imputed</w:t>
            </w:r>
          </w:p>
        </w:tc>
        <w:tc>
          <w:tcPr>
            <w:tcW w:type="dxa" w:w="1368"/>
          </w:tcPr>
          <w:p>
            <w:pPr>
              <w:spacing w:after="20"/>
            </w:pPr>
            <w:r/>
            <w:r>
              <w:rPr>
                <w:sz w:val="17"/>
              </w:rPr>
              <w:t>= 0</w:t>
            </w:r>
          </w:p>
        </w:tc>
      </w:tr>
    </w:tbl>
    <w:p>
      <w:pPr>
        <w:spacing w:after="120"/>
      </w:pPr>
      <w:r>
        <w:rPr>
          <w:b w:val="0"/>
          <w:i w:val="0"/>
          <w:sz w:val="19"/>
        </w:rPr>
        <w:t>Every one of the 10,844 attempts is reconstructed by hand from the coefficients and compared against the fitted estimator. This is what licenses the per-attempt explanations the browser calculator shows: the decomposition is of the shipped model, not of a look-alike refit. The reference-fit check additionally asserts that this run lands on the committed coefficients — all seven quantities match to within 5e-5.</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36"/>
            <w:shd w:fill="0C2340"/>
          </w:tcPr>
          <w:p>
            <w:pPr>
              <w:spacing w:after="20"/>
            </w:pPr>
            <w:r/>
            <w:r>
              <w:rPr>
                <w:b/>
                <w:color w:val="FFFFFF"/>
                <w:sz w:val="15"/>
              </w:rPr>
              <w:t>Attempt</w:t>
            </w:r>
          </w:p>
        </w:tc>
        <w:tc>
          <w:tcPr>
            <w:tcW w:type="dxa" w:w="576"/>
            <w:shd w:fill="0C2340"/>
          </w:tcPr>
          <w:p>
            <w:pPr>
              <w:spacing w:after="20"/>
            </w:pPr>
            <w:r/>
            <w:r>
              <w:rPr>
                <w:b/>
                <w:color w:val="FFFFFF"/>
                <w:sz w:val="15"/>
              </w:rPr>
              <w:t>Yr</w:t>
            </w:r>
          </w:p>
        </w:tc>
        <w:tc>
          <w:tcPr>
            <w:tcW w:type="dxa" w:w="648"/>
            <w:shd w:fill="0C2340"/>
          </w:tcPr>
          <w:p>
            <w:pPr>
              <w:spacing w:after="20"/>
            </w:pPr>
            <w:r/>
            <w:r>
              <w:rPr>
                <w:b/>
                <w:color w:val="FFFFFF"/>
                <w:sz w:val="15"/>
              </w:rPr>
              <w:t>Base</w:t>
            </w:r>
          </w:p>
        </w:tc>
        <w:tc>
          <w:tcPr>
            <w:tcW w:type="dxa" w:w="720"/>
            <w:shd w:fill="0C2340"/>
          </w:tcPr>
          <w:p>
            <w:pPr>
              <w:spacing w:after="20"/>
            </w:pPr>
            <w:r/>
            <w:r>
              <w:rPr>
                <w:b/>
                <w:color w:val="FFFFFF"/>
                <w:sz w:val="15"/>
              </w:rPr>
              <w:t>Result</w:t>
            </w:r>
          </w:p>
        </w:tc>
        <w:tc>
          <w:tcPr>
            <w:tcW w:type="dxa" w:w="720"/>
            <w:shd w:fill="0C2340"/>
          </w:tcPr>
          <w:p>
            <w:pPr>
              <w:spacing w:after="20"/>
            </w:pPr>
            <w:r/>
            <w:r>
              <w:rPr>
                <w:b/>
                <w:color w:val="FFFFFF"/>
                <w:sz w:val="15"/>
              </w:rPr>
              <w:t>Speed</w:t>
            </w:r>
          </w:p>
        </w:tc>
        <w:tc>
          <w:tcPr>
            <w:tcW w:type="dxa" w:w="648"/>
            <w:shd w:fill="0C2340"/>
          </w:tcPr>
          <w:p>
            <w:pPr>
              <w:spacing w:after="20"/>
            </w:pPr>
            <w:r/>
            <w:r>
              <w:rPr>
                <w:b/>
                <w:color w:val="FFFFFF"/>
                <w:sz w:val="15"/>
              </w:rPr>
              <w:t>Lead</w:t>
            </w:r>
          </w:p>
        </w:tc>
        <w:tc>
          <w:tcPr>
            <w:tcW w:type="dxa" w:w="648"/>
            <w:shd w:fill="0C2340"/>
          </w:tcPr>
          <w:p>
            <w:pPr>
              <w:spacing w:after="20"/>
            </w:pPr>
            <w:r/>
            <w:r>
              <w:rPr>
                <w:b/>
                <w:color w:val="FFFFFF"/>
                <w:sz w:val="15"/>
              </w:rPr>
              <w:t>Gain</w:t>
            </w:r>
          </w:p>
        </w:tc>
        <w:tc>
          <w:tcPr>
            <w:tcW w:type="dxa" w:w="648"/>
            <w:shd w:fill="0C2340"/>
          </w:tcPr>
          <w:p>
            <w:pPr>
              <w:spacing w:after="20"/>
            </w:pPr>
            <w:r/>
            <w:r>
              <w:rPr>
                <w:b/>
                <w:color w:val="FFFFFF"/>
                <w:sz w:val="15"/>
              </w:rPr>
              <w:t>Pop</w:t>
            </w:r>
          </w:p>
        </w:tc>
        <w:tc>
          <w:tcPr>
            <w:tcW w:type="dxa" w:w="792"/>
            <w:shd w:fill="0C2340"/>
          </w:tcPr>
          <w:p>
            <w:pPr>
              <w:spacing w:after="20"/>
            </w:pPr>
            <w:r/>
            <w:r>
              <w:rPr>
                <w:b/>
                <w:color w:val="FFFFFF"/>
                <w:sz w:val="15"/>
              </w:rPr>
              <w:t>logit</w:t>
            </w:r>
          </w:p>
        </w:tc>
        <w:tc>
          <w:tcPr>
            <w:tcW w:type="dxa" w:w="864"/>
            <w:shd w:fill="0C2340"/>
          </w:tcPr>
          <w:p>
            <w:pPr>
              <w:spacing w:after="20"/>
            </w:pPr>
            <w:r/>
            <w:r>
              <w:rPr>
                <w:b/>
                <w:color w:val="FFFFFF"/>
                <w:sz w:val="15"/>
              </w:rPr>
              <w:t>P(safe)</w:t>
            </w:r>
          </w:p>
        </w:tc>
        <w:tc>
          <w:tcPr>
            <w:tcW w:type="dxa" w:w="1656"/>
            <w:shd w:fill="0C2340"/>
          </w:tcPr>
          <w:p>
            <w:pPr>
              <w:spacing w:after="20"/>
            </w:pPr>
            <w:r/>
            <w:r>
              <w:rPr>
                <w:b/>
                <w:color w:val="FFFFFF"/>
                <w:sz w:val="15"/>
              </w:rPr>
              <w:t>Top driver</w:t>
            </w:r>
          </w:p>
        </w:tc>
      </w:tr>
      <w:tr>
        <w:tc>
          <w:tcPr>
            <w:tcW w:type="dxa" w:w="936"/>
          </w:tcPr>
          <w:p>
            <w:pPr>
              <w:spacing w:after="20"/>
            </w:pPr>
            <w:r/>
            <w:r>
              <w:rPr>
                <w:sz w:val="15"/>
              </w:rPr>
              <w:t>3975</w:t>
            </w:r>
          </w:p>
        </w:tc>
        <w:tc>
          <w:tcPr>
            <w:tcW w:type="dxa" w:w="576"/>
          </w:tcPr>
          <w:p>
            <w:pPr>
              <w:spacing w:after="20"/>
            </w:pPr>
            <w:r/>
            <w:r>
              <w:rPr>
                <w:sz w:val="15"/>
              </w:rPr>
              <w:t>2025</w:t>
            </w:r>
          </w:p>
        </w:tc>
        <w:tc>
          <w:tcPr>
            <w:tcW w:type="dxa" w:w="648"/>
          </w:tcPr>
          <w:p>
            <w:pPr>
              <w:spacing w:after="20"/>
            </w:pPr>
            <w:r/>
            <w:r>
              <w:rPr>
                <w:sz w:val="15"/>
              </w:rPr>
              <w:t>3B</w:t>
            </w:r>
          </w:p>
        </w:tc>
        <w:tc>
          <w:tcPr>
            <w:tcW w:type="dxa" w:w="720"/>
          </w:tcPr>
          <w:p>
            <w:pPr>
              <w:spacing w:after="20"/>
            </w:pPr>
            <w:r/>
            <w:r>
              <w:rPr>
                <w:sz w:val="15"/>
              </w:rPr>
              <w:t>CS</w:t>
            </w:r>
          </w:p>
        </w:tc>
        <w:tc>
          <w:tcPr>
            <w:tcW w:type="dxa" w:w="720"/>
          </w:tcPr>
          <w:p>
            <w:pPr>
              <w:spacing w:after="20"/>
            </w:pPr>
            <w:r/>
            <w:r>
              <w:rPr>
                <w:sz w:val="15"/>
              </w:rPr>
              <w:t>27.3</w:t>
            </w:r>
          </w:p>
        </w:tc>
        <w:tc>
          <w:tcPr>
            <w:tcW w:type="dxa" w:w="648"/>
          </w:tcPr>
          <w:p>
            <w:pPr>
              <w:spacing w:after="20"/>
            </w:pPr>
            <w:r/>
            <w:r>
              <w:rPr>
                <w:sz w:val="15"/>
              </w:rPr>
              <w:t>13.3</w:t>
            </w:r>
          </w:p>
        </w:tc>
        <w:tc>
          <w:tcPr>
            <w:tcW w:type="dxa" w:w="648"/>
          </w:tcPr>
          <w:p>
            <w:pPr>
              <w:spacing w:after="20"/>
            </w:pPr>
            <w:r/>
            <w:r>
              <w:rPr>
                <w:sz w:val="15"/>
              </w:rPr>
              <w:t>-0.7</w:t>
            </w:r>
          </w:p>
        </w:tc>
        <w:tc>
          <w:tcPr>
            <w:tcW w:type="dxa" w:w="648"/>
          </w:tcPr>
          <w:p>
            <w:pPr>
              <w:spacing w:after="20"/>
            </w:pPr>
            <w:r/>
            <w:r>
              <w:rPr>
                <w:sz w:val="15"/>
              </w:rPr>
              <w:t>1.94</w:t>
            </w:r>
          </w:p>
        </w:tc>
        <w:tc>
          <w:tcPr>
            <w:tcW w:type="dxa" w:w="792"/>
          </w:tcPr>
          <w:p>
            <w:pPr>
              <w:spacing w:after="20"/>
            </w:pPr>
            <w:r/>
            <w:r>
              <w:rPr>
                <w:sz w:val="15"/>
              </w:rPr>
              <w:t>-2.29</w:t>
            </w:r>
          </w:p>
        </w:tc>
        <w:tc>
          <w:tcPr>
            <w:tcW w:type="dxa" w:w="864"/>
          </w:tcPr>
          <w:p>
            <w:pPr>
              <w:spacing w:after="20"/>
            </w:pPr>
            <w:r/>
            <w:r>
              <w:rPr>
                <w:sz w:val="15"/>
              </w:rPr>
              <w:t>0.092</w:t>
            </w:r>
          </w:p>
        </w:tc>
        <w:tc>
          <w:tcPr>
            <w:tcW w:type="dxa" w:w="1656"/>
          </w:tcPr>
          <w:p>
            <w:pPr>
              <w:spacing w:after="20"/>
            </w:pPr>
            <w:r/>
            <w:r>
              <w:rPr>
                <w:sz w:val="15"/>
              </w:rPr>
              <w:t>gain to release</w:t>
            </w:r>
          </w:p>
        </w:tc>
      </w:tr>
      <w:tr>
        <w:tc>
          <w:tcPr>
            <w:tcW w:type="dxa" w:w="936"/>
            <w:shd w:fill="F2F5F8"/>
          </w:tcPr>
          <w:p>
            <w:pPr>
              <w:spacing w:after="20"/>
            </w:pPr>
            <w:r/>
            <w:r>
              <w:rPr>
                <w:sz w:val="15"/>
              </w:rPr>
              <w:t>2832</w:t>
            </w:r>
          </w:p>
        </w:tc>
        <w:tc>
          <w:tcPr>
            <w:tcW w:type="dxa" w:w="576"/>
            <w:shd w:fill="F2F5F8"/>
          </w:tcPr>
          <w:p>
            <w:pPr>
              <w:spacing w:after="20"/>
            </w:pPr>
            <w:r/>
            <w:r>
              <w:rPr>
                <w:sz w:val="15"/>
              </w:rPr>
              <w:t>2026</w:t>
            </w:r>
          </w:p>
        </w:tc>
        <w:tc>
          <w:tcPr>
            <w:tcW w:type="dxa" w:w="648"/>
            <w:shd w:fill="F2F5F8"/>
          </w:tcPr>
          <w:p>
            <w:pPr>
              <w:spacing w:after="20"/>
            </w:pPr>
            <w:r/>
            <w:r>
              <w:rPr>
                <w:sz w:val="15"/>
              </w:rPr>
              <w:t>3B</w:t>
            </w:r>
          </w:p>
        </w:tc>
        <w:tc>
          <w:tcPr>
            <w:tcW w:type="dxa" w:w="720"/>
            <w:shd w:fill="F2F5F8"/>
          </w:tcPr>
          <w:p>
            <w:pPr>
              <w:spacing w:after="20"/>
            </w:pPr>
            <w:r/>
            <w:r>
              <w:rPr>
                <w:sz w:val="15"/>
              </w:rPr>
              <w:t>CS</w:t>
            </w:r>
          </w:p>
        </w:tc>
        <w:tc>
          <w:tcPr>
            <w:tcW w:type="dxa" w:w="720"/>
            <w:shd w:fill="F2F5F8"/>
          </w:tcPr>
          <w:p>
            <w:pPr>
              <w:spacing w:after="20"/>
            </w:pPr>
            <w:r/>
            <w:r>
              <w:rPr>
                <w:sz w:val="15"/>
              </w:rPr>
              <w:t>25.8</w:t>
            </w:r>
          </w:p>
        </w:tc>
        <w:tc>
          <w:tcPr>
            <w:tcW w:type="dxa" w:w="648"/>
            <w:shd w:fill="F2F5F8"/>
          </w:tcPr>
          <w:p>
            <w:pPr>
              <w:spacing w:after="20"/>
            </w:pPr>
            <w:r/>
            <w:r>
              <w:rPr>
                <w:sz w:val="15"/>
              </w:rPr>
              <w:t>11.8</w:t>
            </w:r>
          </w:p>
        </w:tc>
        <w:tc>
          <w:tcPr>
            <w:tcW w:type="dxa" w:w="648"/>
            <w:shd w:fill="F2F5F8"/>
          </w:tcPr>
          <w:p>
            <w:pPr>
              <w:spacing w:after="20"/>
            </w:pPr>
            <w:r/>
            <w:r>
              <w:rPr>
                <w:sz w:val="15"/>
              </w:rPr>
              <w:t>0.8</w:t>
            </w:r>
          </w:p>
        </w:tc>
        <w:tc>
          <w:tcPr>
            <w:tcW w:type="dxa" w:w="648"/>
            <w:shd w:fill="F2F5F8"/>
          </w:tcPr>
          <w:p>
            <w:pPr>
              <w:spacing w:after="20"/>
            </w:pPr>
            <w:r/>
            <w:r>
              <w:rPr>
                <w:sz w:val="15"/>
              </w:rPr>
              <w:t>1.97</w:t>
            </w:r>
          </w:p>
        </w:tc>
        <w:tc>
          <w:tcPr>
            <w:tcW w:type="dxa" w:w="792"/>
            <w:shd w:fill="F2F5F8"/>
          </w:tcPr>
          <w:p>
            <w:pPr>
              <w:spacing w:after="20"/>
            </w:pPr>
            <w:r/>
            <w:r>
              <w:rPr>
                <w:sz w:val="15"/>
              </w:rPr>
              <w:t>-2.24</w:t>
            </w:r>
          </w:p>
        </w:tc>
        <w:tc>
          <w:tcPr>
            <w:tcW w:type="dxa" w:w="864"/>
            <w:shd w:fill="F2F5F8"/>
          </w:tcPr>
          <w:p>
            <w:pPr>
              <w:spacing w:after="20"/>
            </w:pPr>
            <w:r/>
            <w:r>
              <w:rPr>
                <w:sz w:val="15"/>
              </w:rPr>
              <w:t>0.096</w:t>
            </w:r>
          </w:p>
        </w:tc>
        <w:tc>
          <w:tcPr>
            <w:tcW w:type="dxa" w:w="1656"/>
            <w:shd w:fill="F2F5F8"/>
          </w:tcPr>
          <w:p>
            <w:pPr>
              <w:spacing w:after="20"/>
            </w:pPr>
            <w:r/>
            <w:r>
              <w:rPr>
                <w:sz w:val="15"/>
              </w:rPr>
              <w:t>gain to release</w:t>
            </w:r>
          </w:p>
        </w:tc>
      </w:tr>
      <w:tr>
        <w:tc>
          <w:tcPr>
            <w:tcW w:type="dxa" w:w="936"/>
          </w:tcPr>
          <w:p>
            <w:pPr>
              <w:spacing w:after="20"/>
            </w:pPr>
            <w:r/>
            <w:r>
              <w:rPr>
                <w:sz w:val="15"/>
              </w:rPr>
              <w:t>10149</w:t>
            </w:r>
          </w:p>
        </w:tc>
        <w:tc>
          <w:tcPr>
            <w:tcW w:type="dxa" w:w="576"/>
          </w:tcPr>
          <w:p>
            <w:pPr>
              <w:spacing w:after="20"/>
            </w:pPr>
            <w:r/>
            <w:r>
              <w:rPr>
                <w:sz w:val="15"/>
              </w:rPr>
              <w:t>2025</w:t>
            </w:r>
          </w:p>
        </w:tc>
        <w:tc>
          <w:tcPr>
            <w:tcW w:type="dxa" w:w="648"/>
          </w:tcPr>
          <w:p>
            <w:pPr>
              <w:spacing w:after="20"/>
            </w:pPr>
            <w:r/>
            <w:r>
              <w:rPr>
                <w:sz w:val="15"/>
              </w:rPr>
              <w:t>2B</w:t>
            </w:r>
          </w:p>
        </w:tc>
        <w:tc>
          <w:tcPr>
            <w:tcW w:type="dxa" w:w="720"/>
          </w:tcPr>
          <w:p>
            <w:pPr>
              <w:spacing w:after="20"/>
            </w:pPr>
            <w:r/>
            <w:r>
              <w:rPr>
                <w:sz w:val="15"/>
              </w:rPr>
              <w:t>SB</w:t>
            </w:r>
          </w:p>
        </w:tc>
        <w:tc>
          <w:tcPr>
            <w:tcW w:type="dxa" w:w="720"/>
          </w:tcPr>
          <w:p>
            <w:pPr>
              <w:spacing w:after="20"/>
            </w:pPr>
            <w:r/>
            <w:r>
              <w:rPr>
                <w:sz w:val="15"/>
              </w:rPr>
              <w:t>28.9</w:t>
            </w:r>
          </w:p>
        </w:tc>
        <w:tc>
          <w:tcPr>
            <w:tcW w:type="dxa" w:w="648"/>
          </w:tcPr>
          <w:p>
            <w:pPr>
              <w:spacing w:after="20"/>
            </w:pPr>
            <w:r/>
            <w:r>
              <w:rPr>
                <w:sz w:val="15"/>
              </w:rPr>
              <w:t>12.9</w:t>
            </w:r>
          </w:p>
        </w:tc>
        <w:tc>
          <w:tcPr>
            <w:tcW w:type="dxa" w:w="648"/>
          </w:tcPr>
          <w:p>
            <w:pPr>
              <w:spacing w:after="20"/>
            </w:pPr>
            <w:r/>
            <w:r>
              <w:rPr>
                <w:sz w:val="15"/>
              </w:rPr>
              <w:t>8.7</w:t>
            </w:r>
          </w:p>
        </w:tc>
        <w:tc>
          <w:tcPr>
            <w:tcW w:type="dxa" w:w="648"/>
          </w:tcPr>
          <w:p>
            <w:pPr>
              <w:spacing w:after="20"/>
            </w:pPr>
            <w:r/>
            <w:r>
              <w:rPr>
                <w:sz w:val="15"/>
              </w:rPr>
              <w:t>1.95</w:t>
            </w:r>
          </w:p>
        </w:tc>
        <w:tc>
          <w:tcPr>
            <w:tcW w:type="dxa" w:w="792"/>
          </w:tcPr>
          <w:p>
            <w:pPr>
              <w:spacing w:after="20"/>
            </w:pPr>
            <w:r/>
            <w:r>
              <w:rPr>
                <w:sz w:val="15"/>
              </w:rPr>
              <w:t>+1.09</w:t>
            </w:r>
          </w:p>
        </w:tc>
        <w:tc>
          <w:tcPr>
            <w:tcW w:type="dxa" w:w="864"/>
          </w:tcPr>
          <w:p>
            <w:pPr>
              <w:spacing w:after="20"/>
            </w:pPr>
            <w:r/>
            <w:r>
              <w:rPr>
                <w:sz w:val="15"/>
              </w:rPr>
              <w:t>0.748</w:t>
            </w:r>
          </w:p>
        </w:tc>
        <w:tc>
          <w:tcPr>
            <w:tcW w:type="dxa" w:w="1656"/>
          </w:tcPr>
          <w:p>
            <w:pPr>
              <w:spacing w:after="20"/>
            </w:pPr>
            <w:r/>
            <w:r>
              <w:rPr>
                <w:sz w:val="15"/>
              </w:rPr>
              <w:t>gain to release</w:t>
            </w:r>
          </w:p>
        </w:tc>
      </w:tr>
      <w:tr>
        <w:tc>
          <w:tcPr>
            <w:tcW w:type="dxa" w:w="936"/>
            <w:shd w:fill="F2F5F8"/>
          </w:tcPr>
          <w:p>
            <w:pPr>
              <w:spacing w:after="20"/>
            </w:pPr>
            <w:r/>
            <w:r>
              <w:rPr>
                <w:sz w:val="15"/>
              </w:rPr>
              <w:t>1709</w:t>
            </w:r>
          </w:p>
        </w:tc>
        <w:tc>
          <w:tcPr>
            <w:tcW w:type="dxa" w:w="576"/>
            <w:shd w:fill="F2F5F8"/>
          </w:tcPr>
          <w:p>
            <w:pPr>
              <w:spacing w:after="20"/>
            </w:pPr>
            <w:r/>
            <w:r>
              <w:rPr>
                <w:sz w:val="15"/>
              </w:rPr>
              <w:t>2026</w:t>
            </w:r>
          </w:p>
        </w:tc>
        <w:tc>
          <w:tcPr>
            <w:tcW w:type="dxa" w:w="648"/>
            <w:shd w:fill="F2F5F8"/>
          </w:tcPr>
          <w:p>
            <w:pPr>
              <w:spacing w:after="20"/>
            </w:pPr>
            <w:r/>
            <w:r>
              <w:rPr>
                <w:sz w:val="15"/>
              </w:rPr>
              <w:t>2B</w:t>
            </w:r>
          </w:p>
        </w:tc>
        <w:tc>
          <w:tcPr>
            <w:tcW w:type="dxa" w:w="720"/>
            <w:shd w:fill="F2F5F8"/>
          </w:tcPr>
          <w:p>
            <w:pPr>
              <w:spacing w:after="20"/>
            </w:pPr>
            <w:r/>
            <w:r>
              <w:rPr>
                <w:sz w:val="15"/>
              </w:rPr>
              <w:t>SB</w:t>
            </w:r>
          </w:p>
        </w:tc>
        <w:tc>
          <w:tcPr>
            <w:tcW w:type="dxa" w:w="720"/>
            <w:shd w:fill="F2F5F8"/>
          </w:tcPr>
          <w:p>
            <w:pPr>
              <w:spacing w:after="20"/>
            </w:pPr>
            <w:r/>
            <w:r>
              <w:rPr>
                <w:sz w:val="15"/>
              </w:rPr>
              <w:t>30.3</w:t>
            </w:r>
          </w:p>
        </w:tc>
        <w:tc>
          <w:tcPr>
            <w:tcW w:type="dxa" w:w="648"/>
            <w:shd w:fill="F2F5F8"/>
          </w:tcPr>
          <w:p>
            <w:pPr>
              <w:spacing w:after="20"/>
            </w:pPr>
            <w:r/>
            <w:r>
              <w:rPr>
                <w:sz w:val="15"/>
              </w:rPr>
              <w:t>11.4</w:t>
            </w:r>
          </w:p>
        </w:tc>
        <w:tc>
          <w:tcPr>
            <w:tcW w:type="dxa" w:w="648"/>
            <w:shd w:fill="F2F5F8"/>
          </w:tcPr>
          <w:p>
            <w:pPr>
              <w:spacing w:after="20"/>
            </w:pPr>
            <w:r/>
            <w:r>
              <w:rPr>
                <w:sz w:val="15"/>
              </w:rPr>
              <w:t>12.5</w:t>
            </w:r>
          </w:p>
        </w:tc>
        <w:tc>
          <w:tcPr>
            <w:tcW w:type="dxa" w:w="648"/>
            <w:shd w:fill="F2F5F8"/>
          </w:tcPr>
          <w:p>
            <w:pPr>
              <w:spacing w:after="20"/>
            </w:pPr>
            <w:r/>
            <w:r>
              <w:rPr>
                <w:sz w:val="15"/>
              </w:rPr>
              <w:t>1.99</w:t>
            </w:r>
          </w:p>
        </w:tc>
        <w:tc>
          <w:tcPr>
            <w:tcW w:type="dxa" w:w="792"/>
            <w:shd w:fill="F2F5F8"/>
          </w:tcPr>
          <w:p>
            <w:pPr>
              <w:spacing w:after="20"/>
            </w:pPr>
            <w:r/>
            <w:r>
              <w:rPr>
                <w:sz w:val="15"/>
              </w:rPr>
              <w:t>+2.82</w:t>
            </w:r>
          </w:p>
        </w:tc>
        <w:tc>
          <w:tcPr>
            <w:tcW w:type="dxa" w:w="864"/>
            <w:shd w:fill="F2F5F8"/>
          </w:tcPr>
          <w:p>
            <w:pPr>
              <w:spacing w:after="20"/>
            </w:pPr>
            <w:r/>
            <w:r>
              <w:rPr>
                <w:sz w:val="15"/>
              </w:rPr>
              <w:t>0.943</w:t>
            </w:r>
          </w:p>
        </w:tc>
        <w:tc>
          <w:tcPr>
            <w:tcW w:type="dxa" w:w="1656"/>
            <w:shd w:fill="F2F5F8"/>
          </w:tcPr>
          <w:p>
            <w:pPr>
              <w:spacing w:after="20"/>
            </w:pPr>
            <w:r/>
            <w:r>
              <w:rPr>
                <w:sz w:val="15"/>
              </w:rPr>
              <w:t>sprint speed</w:t>
            </w:r>
          </w:p>
        </w:tc>
      </w:tr>
      <w:tr>
        <w:tc>
          <w:tcPr>
            <w:tcW w:type="dxa" w:w="936"/>
          </w:tcPr>
          <w:p>
            <w:pPr>
              <w:spacing w:after="20"/>
            </w:pPr>
            <w:r/>
            <w:r>
              <w:rPr>
                <w:sz w:val="15"/>
              </w:rPr>
              <w:t>2703</w:t>
            </w:r>
          </w:p>
        </w:tc>
        <w:tc>
          <w:tcPr>
            <w:tcW w:type="dxa" w:w="576"/>
          </w:tcPr>
          <w:p>
            <w:pPr>
              <w:spacing w:after="20"/>
            </w:pPr>
            <w:r/>
            <w:r>
              <w:rPr>
                <w:sz w:val="15"/>
              </w:rPr>
              <w:t>2023</w:t>
            </w:r>
          </w:p>
        </w:tc>
        <w:tc>
          <w:tcPr>
            <w:tcW w:type="dxa" w:w="648"/>
          </w:tcPr>
          <w:p>
            <w:pPr>
              <w:spacing w:after="20"/>
            </w:pPr>
            <w:r/>
            <w:r>
              <w:rPr>
                <w:sz w:val="15"/>
              </w:rPr>
              <w:t>2B</w:t>
            </w:r>
          </w:p>
        </w:tc>
        <w:tc>
          <w:tcPr>
            <w:tcW w:type="dxa" w:w="720"/>
          </w:tcPr>
          <w:p>
            <w:pPr>
              <w:spacing w:after="20"/>
            </w:pPr>
            <w:r/>
            <w:r>
              <w:rPr>
                <w:sz w:val="15"/>
              </w:rPr>
              <w:t>SB</w:t>
            </w:r>
          </w:p>
        </w:tc>
        <w:tc>
          <w:tcPr>
            <w:tcW w:type="dxa" w:w="720"/>
          </w:tcPr>
          <w:p>
            <w:pPr>
              <w:spacing w:after="20"/>
            </w:pPr>
            <w:r/>
            <w:r>
              <w:rPr>
                <w:sz w:val="15"/>
              </w:rPr>
              <w:t>28.5</w:t>
            </w:r>
          </w:p>
        </w:tc>
        <w:tc>
          <w:tcPr>
            <w:tcW w:type="dxa" w:w="648"/>
          </w:tcPr>
          <w:p>
            <w:pPr>
              <w:spacing w:after="20"/>
            </w:pPr>
            <w:r/>
            <w:r>
              <w:rPr>
                <w:sz w:val="15"/>
              </w:rPr>
              <w:t>9.7</w:t>
            </w:r>
          </w:p>
        </w:tc>
        <w:tc>
          <w:tcPr>
            <w:tcW w:type="dxa" w:w="648"/>
          </w:tcPr>
          <w:p>
            <w:pPr>
              <w:spacing w:after="20"/>
            </w:pPr>
            <w:r/>
            <w:r>
              <w:rPr>
                <w:sz w:val="15"/>
              </w:rPr>
              <w:t>15.2</w:t>
            </w:r>
          </w:p>
        </w:tc>
        <w:tc>
          <w:tcPr>
            <w:tcW w:type="dxa" w:w="648"/>
          </w:tcPr>
          <w:p>
            <w:pPr>
              <w:spacing w:after="20"/>
            </w:pPr>
            <w:r/>
            <w:r>
              <w:rPr>
                <w:sz w:val="15"/>
              </w:rPr>
              <w:t>2.05</w:t>
            </w:r>
          </w:p>
        </w:tc>
        <w:tc>
          <w:tcPr>
            <w:tcW w:type="dxa" w:w="792"/>
          </w:tcPr>
          <w:p>
            <w:pPr>
              <w:spacing w:after="20"/>
            </w:pPr>
            <w:r/>
            <w:r>
              <w:rPr>
                <w:sz w:val="15"/>
              </w:rPr>
              <w:t>+3.30</w:t>
            </w:r>
          </w:p>
        </w:tc>
        <w:tc>
          <w:tcPr>
            <w:tcW w:type="dxa" w:w="864"/>
          </w:tcPr>
          <w:p>
            <w:pPr>
              <w:spacing w:after="20"/>
            </w:pPr>
            <w:r/>
            <w:r>
              <w:rPr>
                <w:sz w:val="15"/>
              </w:rPr>
              <w:t>0.964</w:t>
            </w:r>
          </w:p>
        </w:tc>
        <w:tc>
          <w:tcPr>
            <w:tcW w:type="dxa" w:w="1656"/>
          </w:tcPr>
          <w:p>
            <w:pPr>
              <w:spacing w:after="20"/>
            </w:pPr>
            <w:r/>
            <w:r>
              <w:rPr>
                <w:sz w:val="15"/>
              </w:rPr>
              <w:t>gain to release</w:t>
            </w:r>
          </w:p>
        </w:tc>
      </w:tr>
      <w:tr>
        <w:tc>
          <w:tcPr>
            <w:tcW w:type="dxa" w:w="936"/>
            <w:shd w:fill="F2F5F8"/>
          </w:tcPr>
          <w:p>
            <w:pPr>
              <w:spacing w:after="20"/>
            </w:pPr>
            <w:r/>
            <w:r>
              <w:rPr>
                <w:sz w:val="15"/>
              </w:rPr>
              <w:t>2800</w:t>
            </w:r>
          </w:p>
        </w:tc>
        <w:tc>
          <w:tcPr>
            <w:tcW w:type="dxa" w:w="576"/>
            <w:shd w:fill="F2F5F8"/>
          </w:tcPr>
          <w:p>
            <w:pPr>
              <w:spacing w:after="20"/>
            </w:pPr>
            <w:r/>
            <w:r>
              <w:rPr>
                <w:sz w:val="15"/>
              </w:rPr>
              <w:t>2025</w:t>
            </w:r>
          </w:p>
        </w:tc>
        <w:tc>
          <w:tcPr>
            <w:tcW w:type="dxa" w:w="648"/>
            <w:shd w:fill="F2F5F8"/>
          </w:tcPr>
          <w:p>
            <w:pPr>
              <w:spacing w:after="20"/>
            </w:pPr>
            <w:r/>
            <w:r>
              <w:rPr>
                <w:sz w:val="15"/>
              </w:rPr>
              <w:t>2B</w:t>
            </w:r>
          </w:p>
        </w:tc>
        <w:tc>
          <w:tcPr>
            <w:tcW w:type="dxa" w:w="720"/>
            <w:shd w:fill="F2F5F8"/>
          </w:tcPr>
          <w:p>
            <w:pPr>
              <w:spacing w:after="20"/>
            </w:pPr>
            <w:r/>
            <w:r>
              <w:rPr>
                <w:sz w:val="15"/>
              </w:rPr>
              <w:t>SB</w:t>
            </w:r>
          </w:p>
        </w:tc>
        <w:tc>
          <w:tcPr>
            <w:tcW w:type="dxa" w:w="720"/>
            <w:shd w:fill="F2F5F8"/>
          </w:tcPr>
          <w:p>
            <w:pPr>
              <w:spacing w:after="20"/>
            </w:pPr>
            <w:r/>
            <w:r>
              <w:rPr>
                <w:sz w:val="15"/>
              </w:rPr>
              <w:t>28.4</w:t>
            </w:r>
          </w:p>
        </w:tc>
        <w:tc>
          <w:tcPr>
            <w:tcW w:type="dxa" w:w="648"/>
            <w:shd w:fill="F2F5F8"/>
          </w:tcPr>
          <w:p>
            <w:pPr>
              <w:spacing w:after="20"/>
            </w:pPr>
            <w:r/>
            <w:r>
              <w:rPr>
                <w:sz w:val="15"/>
              </w:rPr>
              <w:t>14.7</w:t>
            </w:r>
          </w:p>
        </w:tc>
        <w:tc>
          <w:tcPr>
            <w:tcW w:type="dxa" w:w="648"/>
            <w:shd w:fill="F2F5F8"/>
          </w:tcPr>
          <w:p>
            <w:pPr>
              <w:spacing w:after="20"/>
            </w:pPr>
            <w:r/>
            <w:r>
              <w:rPr>
                <w:sz w:val="15"/>
              </w:rPr>
              <w:t>26.1</w:t>
            </w:r>
          </w:p>
        </w:tc>
        <w:tc>
          <w:tcPr>
            <w:tcW w:type="dxa" w:w="648"/>
            <w:shd w:fill="F2F5F8"/>
          </w:tcPr>
          <w:p>
            <w:pPr>
              <w:spacing w:after="20"/>
            </w:pPr>
            <w:r/>
            <w:r>
              <w:rPr>
                <w:sz w:val="15"/>
              </w:rPr>
              <w:t>1.89</w:t>
            </w:r>
          </w:p>
        </w:tc>
        <w:tc>
          <w:tcPr>
            <w:tcW w:type="dxa" w:w="792"/>
            <w:shd w:fill="F2F5F8"/>
          </w:tcPr>
          <w:p>
            <w:pPr>
              <w:spacing w:after="20"/>
            </w:pPr>
            <w:r/>
            <w:r>
              <w:rPr>
                <w:sz w:val="15"/>
              </w:rPr>
              <w:t>+5.97</w:t>
            </w:r>
          </w:p>
        </w:tc>
        <w:tc>
          <w:tcPr>
            <w:tcW w:type="dxa" w:w="864"/>
            <w:shd w:fill="F2F5F8"/>
          </w:tcPr>
          <w:p>
            <w:pPr>
              <w:spacing w:after="20"/>
            </w:pPr>
            <w:r/>
            <w:r>
              <w:rPr>
                <w:sz w:val="15"/>
              </w:rPr>
              <w:t>0.997</w:t>
            </w:r>
          </w:p>
        </w:tc>
        <w:tc>
          <w:tcPr>
            <w:tcW w:type="dxa" w:w="1656"/>
            <w:shd w:fill="F2F5F8"/>
          </w:tcPr>
          <w:p>
            <w:pPr>
              <w:spacing w:after="20"/>
            </w:pPr>
            <w:r/>
            <w:r>
              <w:rPr>
                <w:sz w:val="15"/>
              </w:rPr>
              <w:t>gain to release</w:t>
            </w:r>
          </w:p>
        </w:tc>
      </w:tr>
      <w:tr>
        <w:tc>
          <w:tcPr>
            <w:tcW w:type="dxa" w:w="936"/>
          </w:tcPr>
          <w:p>
            <w:pPr>
              <w:spacing w:after="20"/>
            </w:pPr>
            <w:r/>
            <w:r>
              <w:rPr>
                <w:sz w:val="15"/>
              </w:rPr>
              <w:t>8088</w:t>
            </w:r>
          </w:p>
        </w:tc>
        <w:tc>
          <w:tcPr>
            <w:tcW w:type="dxa" w:w="576"/>
          </w:tcPr>
          <w:p>
            <w:pPr>
              <w:spacing w:after="20"/>
            </w:pPr>
            <w:r/>
            <w:r>
              <w:rPr>
                <w:sz w:val="15"/>
              </w:rPr>
              <w:t>2023</w:t>
            </w:r>
          </w:p>
        </w:tc>
        <w:tc>
          <w:tcPr>
            <w:tcW w:type="dxa" w:w="648"/>
          </w:tcPr>
          <w:p>
            <w:pPr>
              <w:spacing w:after="20"/>
            </w:pPr>
            <w:r/>
            <w:r>
              <w:rPr>
                <w:sz w:val="15"/>
              </w:rPr>
              <w:t>2B</w:t>
            </w:r>
          </w:p>
        </w:tc>
        <w:tc>
          <w:tcPr>
            <w:tcW w:type="dxa" w:w="720"/>
          </w:tcPr>
          <w:p>
            <w:pPr>
              <w:spacing w:after="20"/>
            </w:pPr>
            <w:r/>
            <w:r>
              <w:rPr>
                <w:sz w:val="15"/>
              </w:rPr>
              <w:t>SB</w:t>
            </w:r>
          </w:p>
        </w:tc>
        <w:tc>
          <w:tcPr>
            <w:tcW w:type="dxa" w:w="720"/>
          </w:tcPr>
          <w:p>
            <w:pPr>
              <w:spacing w:after="20"/>
            </w:pPr>
            <w:r/>
            <w:r>
              <w:rPr>
                <w:sz w:val="15"/>
              </w:rPr>
              <w:t>28.1</w:t>
            </w:r>
          </w:p>
        </w:tc>
        <w:tc>
          <w:tcPr>
            <w:tcW w:type="dxa" w:w="648"/>
          </w:tcPr>
          <w:p>
            <w:pPr>
              <w:spacing w:after="20"/>
            </w:pPr>
            <w:r/>
            <w:r>
              <w:rPr>
                <w:sz w:val="15"/>
              </w:rPr>
              <w:t>12.3</w:t>
            </w:r>
          </w:p>
        </w:tc>
        <w:tc>
          <w:tcPr>
            <w:tcW w:type="dxa" w:w="648"/>
          </w:tcPr>
          <w:p>
            <w:pPr>
              <w:spacing w:after="20"/>
            </w:pPr>
            <w:r/>
            <w:r>
              <w:rPr>
                <w:sz w:val="15"/>
              </w:rPr>
              <w:t>35.1</w:t>
            </w:r>
          </w:p>
        </w:tc>
        <w:tc>
          <w:tcPr>
            <w:tcW w:type="dxa" w:w="648"/>
          </w:tcPr>
          <w:p>
            <w:pPr>
              <w:spacing w:after="20"/>
            </w:pPr>
            <w:r/>
            <w:r>
              <w:rPr>
                <w:sz w:val="15"/>
              </w:rPr>
              <w:t>1.93</w:t>
            </w:r>
          </w:p>
        </w:tc>
        <w:tc>
          <w:tcPr>
            <w:tcW w:type="dxa" w:w="792"/>
          </w:tcPr>
          <w:p>
            <w:pPr>
              <w:spacing w:after="20"/>
            </w:pPr>
            <w:r/>
            <w:r>
              <w:rPr>
                <w:sz w:val="15"/>
              </w:rPr>
              <w:t>+8.67</w:t>
            </w:r>
          </w:p>
        </w:tc>
        <w:tc>
          <w:tcPr>
            <w:tcW w:type="dxa" w:w="864"/>
          </w:tcPr>
          <w:p>
            <w:pPr>
              <w:spacing w:after="20"/>
            </w:pPr>
            <w:r/>
            <w:r>
              <w:rPr>
                <w:sz w:val="15"/>
              </w:rPr>
              <w:t>1.000</w:t>
            </w:r>
          </w:p>
        </w:tc>
        <w:tc>
          <w:tcPr>
            <w:tcW w:type="dxa" w:w="1656"/>
          </w:tcPr>
          <w:p>
            <w:pPr>
              <w:spacing w:after="20"/>
            </w:pPr>
            <w:r/>
            <w:r>
              <w:rPr>
                <w:sz w:val="15"/>
              </w:rPr>
              <w:t>gain to release</w:t>
            </w:r>
          </w:p>
        </w:tc>
      </w:tr>
      <w:tr>
        <w:tc>
          <w:tcPr>
            <w:tcW w:type="dxa" w:w="936"/>
            <w:shd w:fill="F2F5F8"/>
          </w:tcPr>
          <w:p>
            <w:pPr>
              <w:spacing w:after="20"/>
            </w:pPr>
            <w:r/>
            <w:r>
              <w:rPr>
                <w:sz w:val="15"/>
              </w:rPr>
              <w:t>5292</w:t>
            </w:r>
          </w:p>
        </w:tc>
        <w:tc>
          <w:tcPr>
            <w:tcW w:type="dxa" w:w="576"/>
            <w:shd w:fill="F2F5F8"/>
          </w:tcPr>
          <w:p>
            <w:pPr>
              <w:spacing w:after="20"/>
            </w:pPr>
            <w:r/>
            <w:r>
              <w:rPr>
                <w:sz w:val="15"/>
              </w:rPr>
              <w:t>2025</w:t>
            </w:r>
          </w:p>
        </w:tc>
        <w:tc>
          <w:tcPr>
            <w:tcW w:type="dxa" w:w="648"/>
            <w:shd w:fill="F2F5F8"/>
          </w:tcPr>
          <w:p>
            <w:pPr>
              <w:spacing w:after="20"/>
            </w:pPr>
            <w:r/>
            <w:r>
              <w:rPr>
                <w:sz w:val="15"/>
              </w:rPr>
              <w:t>2B</w:t>
            </w:r>
          </w:p>
        </w:tc>
        <w:tc>
          <w:tcPr>
            <w:tcW w:type="dxa" w:w="720"/>
            <w:shd w:fill="F2F5F8"/>
          </w:tcPr>
          <w:p>
            <w:pPr>
              <w:spacing w:after="20"/>
            </w:pPr>
            <w:r/>
            <w:r>
              <w:rPr>
                <w:sz w:val="15"/>
              </w:rPr>
              <w:t>SB</w:t>
            </w:r>
          </w:p>
        </w:tc>
        <w:tc>
          <w:tcPr>
            <w:tcW w:type="dxa" w:w="720"/>
            <w:shd w:fill="F2F5F8"/>
          </w:tcPr>
          <w:p>
            <w:pPr>
              <w:spacing w:after="20"/>
            </w:pPr>
            <w:r/>
            <w:r>
              <w:rPr>
                <w:sz w:val="15"/>
              </w:rPr>
              <w:t>27.7</w:t>
            </w:r>
          </w:p>
        </w:tc>
        <w:tc>
          <w:tcPr>
            <w:tcW w:type="dxa" w:w="648"/>
            <w:shd w:fill="F2F5F8"/>
          </w:tcPr>
          <w:p>
            <w:pPr>
              <w:spacing w:after="20"/>
            </w:pPr>
            <w:r/>
            <w:r>
              <w:rPr>
                <w:sz w:val="15"/>
              </w:rPr>
              <w:t>16.0</w:t>
            </w:r>
          </w:p>
        </w:tc>
        <w:tc>
          <w:tcPr>
            <w:tcW w:type="dxa" w:w="648"/>
            <w:shd w:fill="F2F5F8"/>
          </w:tcPr>
          <w:p>
            <w:pPr>
              <w:spacing w:after="20"/>
            </w:pPr>
            <w:r/>
            <w:r>
              <w:rPr>
                <w:sz w:val="15"/>
              </w:rPr>
              <w:t>39.6</w:t>
            </w:r>
          </w:p>
        </w:tc>
        <w:tc>
          <w:tcPr>
            <w:tcW w:type="dxa" w:w="648"/>
            <w:shd w:fill="F2F5F8"/>
          </w:tcPr>
          <w:p>
            <w:pPr>
              <w:spacing w:after="20"/>
            </w:pPr>
            <w:r/>
            <w:r>
              <w:rPr>
                <w:sz w:val="15"/>
              </w:rPr>
              <w:t>2.00</w:t>
            </w:r>
          </w:p>
        </w:tc>
        <w:tc>
          <w:tcPr>
            <w:tcW w:type="dxa" w:w="792"/>
            <w:shd w:fill="F2F5F8"/>
          </w:tcPr>
          <w:p>
            <w:pPr>
              <w:spacing w:after="20"/>
            </w:pPr>
            <w:r/>
            <w:r>
              <w:rPr>
                <w:sz w:val="15"/>
              </w:rPr>
              <w:t>+10.57</w:t>
            </w:r>
          </w:p>
        </w:tc>
        <w:tc>
          <w:tcPr>
            <w:tcW w:type="dxa" w:w="864"/>
            <w:shd w:fill="F2F5F8"/>
          </w:tcPr>
          <w:p>
            <w:pPr>
              <w:spacing w:after="20"/>
            </w:pPr>
            <w:r/>
            <w:r>
              <w:rPr>
                <w:sz w:val="15"/>
              </w:rPr>
              <w:t>1.000</w:t>
            </w:r>
          </w:p>
        </w:tc>
        <w:tc>
          <w:tcPr>
            <w:tcW w:type="dxa" w:w="1656"/>
            <w:shd w:fill="F2F5F8"/>
          </w:tcPr>
          <w:p>
            <w:pPr>
              <w:spacing w:after="20"/>
            </w:pPr>
            <w:r/>
            <w:r>
              <w:rPr>
                <w:sz w:val="15"/>
              </w:rPr>
              <w:t>gain to release</w:t>
            </w:r>
          </w:p>
        </w:tc>
      </w:tr>
    </w:tbl>
    <w:p>
      <w:pPr>
        <w:spacing w:after="200"/>
        <w:jc w:val="center"/>
      </w:pPr>
      <w:r>
        <w:rPr>
          <w:b w:val="0"/>
          <w:i/>
          <w:color w:val="666666"/>
          <w:sz w:val="17"/>
        </w:rPr>
        <w:t>Eight attempts spanning the probability range. 'Top driver' is the largest mean-centered contribution — the term that most moved this attempt away from an average one. It is gain_to_release on seven of the eight.</w:t>
      </w:r>
    </w:p>
    <w:p>
      <w:r>
        <w:br w:type="page"/>
      </w:r>
    </w:p>
    <w:p>
      <w:pPr>
        <w:pStyle w:val="Heading1"/>
        <w:spacing w:before="260" w:after="80"/>
      </w:pPr>
      <w:r>
        <w:t>6 · Robustness and uncertainty</w:t>
      </w:r>
    </w:p>
    <w:p>
      <w:pPr>
        <w:pStyle w:val="Heading2"/>
        <w:spacing w:before="200" w:after="60"/>
      </w:pPr>
      <w:r>
        <w:t>6.1 · Bootstrap</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304"/>
            <w:shd w:fill="0C2340"/>
          </w:tcPr>
          <w:p>
            <w:pPr>
              <w:spacing w:after="20"/>
            </w:pPr>
            <w:r/>
            <w:r>
              <w:rPr>
                <w:b/>
                <w:color w:val="FFFFFF"/>
                <w:sz w:val="17"/>
              </w:rPr>
              <w:t>Term</w:t>
            </w:r>
          </w:p>
        </w:tc>
        <w:tc>
          <w:tcPr>
            <w:tcW w:type="dxa" w:w="1224"/>
            <w:shd w:fill="0C2340"/>
          </w:tcPr>
          <w:p>
            <w:pPr>
              <w:spacing w:after="20"/>
            </w:pPr>
            <w:r/>
            <w:r>
              <w:rPr>
                <w:b/>
                <w:color w:val="FFFFFF"/>
                <w:sz w:val="17"/>
              </w:rPr>
              <w:t>Mean</w:t>
            </w:r>
          </w:p>
        </w:tc>
        <w:tc>
          <w:tcPr>
            <w:tcW w:type="dxa" w:w="1008"/>
            <w:shd w:fill="0C2340"/>
          </w:tcPr>
          <w:p>
            <w:pPr>
              <w:spacing w:after="20"/>
            </w:pPr>
            <w:r/>
            <w:r>
              <w:rPr>
                <w:b/>
                <w:color w:val="FFFFFF"/>
                <w:sz w:val="17"/>
              </w:rPr>
              <w:t>SD</w:t>
            </w:r>
          </w:p>
        </w:tc>
        <w:tc>
          <w:tcPr>
            <w:tcW w:type="dxa" w:w="1296"/>
            <w:shd w:fill="0C2340"/>
          </w:tcPr>
          <w:p>
            <w:pPr>
              <w:spacing w:after="20"/>
            </w:pPr>
            <w:r/>
            <w:r>
              <w:rPr>
                <w:b/>
                <w:color w:val="FFFFFF"/>
                <w:sz w:val="17"/>
              </w:rPr>
              <w:t>95% CI low</w:t>
            </w:r>
          </w:p>
        </w:tc>
        <w:tc>
          <w:tcPr>
            <w:tcW w:type="dxa" w:w="1296"/>
            <w:shd w:fill="0C2340"/>
          </w:tcPr>
          <w:p>
            <w:pPr>
              <w:spacing w:after="20"/>
            </w:pPr>
            <w:r/>
            <w:r>
              <w:rPr>
                <w:b/>
                <w:color w:val="FFFFFF"/>
                <w:sz w:val="17"/>
              </w:rPr>
              <w:t>95% CI high</w:t>
            </w:r>
          </w:p>
        </w:tc>
        <w:tc>
          <w:tcPr>
            <w:tcW w:type="dxa" w:w="1080"/>
            <w:shd w:fill="0C2340"/>
          </w:tcPr>
          <w:p>
            <w:pPr>
              <w:spacing w:after="20"/>
            </w:pPr>
            <w:r/>
            <w:r>
              <w:rPr>
                <w:b/>
                <w:color w:val="FFFFFF"/>
                <w:sz w:val="17"/>
              </w:rPr>
              <w:t>Sign stable</w:t>
            </w:r>
          </w:p>
        </w:tc>
        <w:tc>
          <w:tcPr>
            <w:tcW w:type="dxa" w:w="1080"/>
            <w:shd w:fill="0C2340"/>
          </w:tcPr>
          <w:p>
            <w:pPr>
              <w:spacing w:after="20"/>
            </w:pPr>
            <w:r/>
            <w:r>
              <w:rPr>
                <w:b/>
                <w:color w:val="FFFFFF"/>
                <w:sz w:val="17"/>
              </w:rPr>
              <w:t>CV(|β|)</w:t>
            </w:r>
          </w:p>
        </w:tc>
      </w:tr>
      <w:tr>
        <w:tc>
          <w:tcPr>
            <w:tcW w:type="dxa" w:w="2304"/>
          </w:tcPr>
          <w:p>
            <w:pPr>
              <w:spacing w:after="20"/>
            </w:pPr>
            <w:r/>
            <w:r>
              <w:rPr>
                <w:sz w:val="17"/>
              </w:rPr>
              <w:t>intercept</w:t>
            </w:r>
          </w:p>
        </w:tc>
        <w:tc>
          <w:tcPr>
            <w:tcW w:type="dxa" w:w="1224"/>
          </w:tcPr>
          <w:p>
            <w:pPr>
              <w:spacing w:after="20"/>
            </w:pPr>
            <w:r/>
            <w:r>
              <w:rPr>
                <w:sz w:val="17"/>
              </w:rPr>
              <w:t>-23.0425</w:t>
            </w:r>
          </w:p>
        </w:tc>
        <w:tc>
          <w:tcPr>
            <w:tcW w:type="dxa" w:w="1008"/>
          </w:tcPr>
          <w:p>
            <w:pPr>
              <w:spacing w:after="20"/>
            </w:pPr>
            <w:r/>
            <w:r>
              <w:rPr>
                <w:sz w:val="17"/>
              </w:rPr>
              <w:t>1.1677</w:t>
            </w:r>
          </w:p>
        </w:tc>
        <w:tc>
          <w:tcPr>
            <w:tcW w:type="dxa" w:w="1296"/>
          </w:tcPr>
          <w:p>
            <w:pPr>
              <w:spacing w:after="20"/>
            </w:pPr>
            <w:r/>
            <w:r>
              <w:rPr>
                <w:sz w:val="17"/>
              </w:rPr>
              <w:t>-25.2215</w:t>
            </w:r>
          </w:p>
        </w:tc>
        <w:tc>
          <w:tcPr>
            <w:tcW w:type="dxa" w:w="1296"/>
          </w:tcPr>
          <w:p>
            <w:pPr>
              <w:spacing w:after="20"/>
            </w:pPr>
            <w:r/>
            <w:r>
              <w:rPr>
                <w:sz w:val="17"/>
              </w:rPr>
              <w:t>-20.7571</w:t>
            </w:r>
          </w:p>
        </w:tc>
        <w:tc>
          <w:tcPr>
            <w:tcW w:type="dxa" w:w="1080"/>
          </w:tcPr>
          <w:p>
            <w:pPr>
              <w:spacing w:after="20"/>
            </w:pPr>
            <w:r/>
            <w:r>
              <w:rPr>
                <w:sz w:val="17"/>
              </w:rPr>
              <w:t>yes</w:t>
            </w:r>
          </w:p>
        </w:tc>
        <w:tc>
          <w:tcPr>
            <w:tcW w:type="dxa" w:w="1080"/>
          </w:tcPr>
          <w:p>
            <w:pPr>
              <w:spacing w:after="20"/>
            </w:pPr>
            <w:r/>
            <w:r>
              <w:rPr>
                <w:sz w:val="17"/>
              </w:rPr>
              <w:t>0.0507</w:t>
            </w:r>
          </w:p>
        </w:tc>
      </w:tr>
      <w:tr>
        <w:tc>
          <w:tcPr>
            <w:tcW w:type="dxa" w:w="2304"/>
            <w:shd w:fill="F2F5F8"/>
          </w:tcPr>
          <w:p>
            <w:pPr>
              <w:spacing w:after="20"/>
            </w:pPr>
            <w:r/>
            <w:r>
              <w:rPr>
                <w:sz w:val="17"/>
              </w:rPr>
              <w:t>sprint_speed</w:t>
            </w:r>
          </w:p>
        </w:tc>
        <w:tc>
          <w:tcPr>
            <w:tcW w:type="dxa" w:w="1224"/>
            <w:shd w:fill="F2F5F8"/>
          </w:tcPr>
          <w:p>
            <w:pPr>
              <w:spacing w:after="20"/>
            </w:pPr>
            <w:r/>
            <w:r>
              <w:rPr>
                <w:sz w:val="17"/>
              </w:rPr>
              <w:t>+0.3173</w:t>
            </w:r>
          </w:p>
        </w:tc>
        <w:tc>
          <w:tcPr>
            <w:tcW w:type="dxa" w:w="1008"/>
            <w:shd w:fill="F2F5F8"/>
          </w:tcPr>
          <w:p>
            <w:pPr>
              <w:spacing w:after="20"/>
            </w:pPr>
            <w:r/>
            <w:r>
              <w:rPr>
                <w:sz w:val="17"/>
              </w:rPr>
              <w:t>0.0253</w:t>
            </w:r>
          </w:p>
        </w:tc>
        <w:tc>
          <w:tcPr>
            <w:tcW w:type="dxa" w:w="1296"/>
            <w:shd w:fill="F2F5F8"/>
          </w:tcPr>
          <w:p>
            <w:pPr>
              <w:spacing w:after="20"/>
            </w:pPr>
            <w:r/>
            <w:r>
              <w:rPr>
                <w:sz w:val="17"/>
              </w:rPr>
              <w:t>+0.2685</w:t>
            </w:r>
          </w:p>
        </w:tc>
        <w:tc>
          <w:tcPr>
            <w:tcW w:type="dxa" w:w="1296"/>
            <w:shd w:fill="F2F5F8"/>
          </w:tcPr>
          <w:p>
            <w:pPr>
              <w:spacing w:after="20"/>
            </w:pPr>
            <w:r/>
            <w:r>
              <w:rPr>
                <w:sz w:val="17"/>
              </w:rPr>
              <w:t>+0.3661</w:t>
            </w:r>
          </w:p>
        </w:tc>
        <w:tc>
          <w:tcPr>
            <w:tcW w:type="dxa" w:w="1080"/>
            <w:shd w:fill="F2F5F8"/>
          </w:tcPr>
          <w:p>
            <w:pPr>
              <w:spacing w:after="20"/>
            </w:pPr>
            <w:r/>
            <w:r>
              <w:rPr>
                <w:sz w:val="17"/>
              </w:rPr>
              <w:t>yes</w:t>
            </w:r>
          </w:p>
        </w:tc>
        <w:tc>
          <w:tcPr>
            <w:tcW w:type="dxa" w:w="1080"/>
            <w:shd w:fill="F2F5F8"/>
          </w:tcPr>
          <w:p>
            <w:pPr>
              <w:spacing w:after="20"/>
            </w:pPr>
            <w:r/>
            <w:r>
              <w:rPr>
                <w:sz w:val="17"/>
              </w:rPr>
              <w:t>0.0799</w:t>
            </w:r>
          </w:p>
        </w:tc>
      </w:tr>
      <w:tr>
        <w:tc>
          <w:tcPr>
            <w:tcW w:type="dxa" w:w="2304"/>
          </w:tcPr>
          <w:p>
            <w:pPr>
              <w:spacing w:after="20"/>
            </w:pPr>
            <w:r/>
            <w:r>
              <w:rPr>
                <w:sz w:val="17"/>
              </w:rPr>
              <w:t>lead_at_firstmove_ft</w:t>
            </w:r>
          </w:p>
        </w:tc>
        <w:tc>
          <w:tcPr>
            <w:tcW w:type="dxa" w:w="1224"/>
          </w:tcPr>
          <w:p>
            <w:pPr>
              <w:spacing w:after="20"/>
            </w:pPr>
            <w:r/>
            <w:r>
              <w:rPr>
                <w:sz w:val="17"/>
              </w:rPr>
              <w:t>+0.0698</w:t>
            </w:r>
          </w:p>
        </w:tc>
        <w:tc>
          <w:tcPr>
            <w:tcW w:type="dxa" w:w="1008"/>
          </w:tcPr>
          <w:p>
            <w:pPr>
              <w:spacing w:after="20"/>
            </w:pPr>
            <w:r/>
            <w:r>
              <w:rPr>
                <w:sz w:val="17"/>
              </w:rPr>
              <w:t>0.0186</w:t>
            </w:r>
          </w:p>
        </w:tc>
        <w:tc>
          <w:tcPr>
            <w:tcW w:type="dxa" w:w="1296"/>
          </w:tcPr>
          <w:p>
            <w:pPr>
              <w:spacing w:after="20"/>
            </w:pPr>
            <w:r/>
            <w:r>
              <w:rPr>
                <w:sz w:val="17"/>
              </w:rPr>
              <w:t>+0.0340</w:t>
            </w:r>
          </w:p>
        </w:tc>
        <w:tc>
          <w:tcPr>
            <w:tcW w:type="dxa" w:w="1296"/>
          </w:tcPr>
          <w:p>
            <w:pPr>
              <w:spacing w:after="20"/>
            </w:pPr>
            <w:r/>
            <w:r>
              <w:rPr>
                <w:sz w:val="17"/>
              </w:rPr>
              <w:t>+0.1057</w:t>
            </w:r>
          </w:p>
        </w:tc>
        <w:tc>
          <w:tcPr>
            <w:tcW w:type="dxa" w:w="1080"/>
          </w:tcPr>
          <w:p>
            <w:pPr>
              <w:spacing w:after="20"/>
            </w:pPr>
            <w:r/>
            <w:r>
              <w:rPr>
                <w:sz w:val="17"/>
              </w:rPr>
              <w:t>yes</w:t>
            </w:r>
          </w:p>
        </w:tc>
        <w:tc>
          <w:tcPr>
            <w:tcW w:type="dxa" w:w="1080"/>
          </w:tcPr>
          <w:p>
            <w:pPr>
              <w:spacing w:after="20"/>
            </w:pPr>
            <w:r/>
            <w:r>
              <w:rPr>
                <w:sz w:val="17"/>
              </w:rPr>
              <w:t>0.2658</w:t>
            </w:r>
          </w:p>
        </w:tc>
      </w:tr>
      <w:tr>
        <w:tc>
          <w:tcPr>
            <w:tcW w:type="dxa" w:w="2304"/>
            <w:shd w:fill="F2F5F8"/>
          </w:tcPr>
          <w:p>
            <w:pPr>
              <w:spacing w:after="20"/>
            </w:pPr>
            <w:r/>
            <w:r>
              <w:rPr>
                <w:sz w:val="17"/>
              </w:rPr>
              <w:t>gain_to_release_ft</w:t>
            </w:r>
          </w:p>
        </w:tc>
        <w:tc>
          <w:tcPr>
            <w:tcW w:type="dxa" w:w="1224"/>
            <w:shd w:fill="F2F5F8"/>
          </w:tcPr>
          <w:p>
            <w:pPr>
              <w:spacing w:after="20"/>
            </w:pPr>
            <w:r/>
            <w:r>
              <w:rPr>
                <w:sz w:val="17"/>
              </w:rPr>
              <w:t>+0.3029</w:t>
            </w:r>
          </w:p>
        </w:tc>
        <w:tc>
          <w:tcPr>
            <w:tcW w:type="dxa" w:w="1008"/>
            <w:shd w:fill="F2F5F8"/>
          </w:tcPr>
          <w:p>
            <w:pPr>
              <w:spacing w:after="20"/>
            </w:pPr>
            <w:r/>
            <w:r>
              <w:rPr>
                <w:sz w:val="17"/>
              </w:rPr>
              <w:t>0.0108</w:t>
            </w:r>
          </w:p>
        </w:tc>
        <w:tc>
          <w:tcPr>
            <w:tcW w:type="dxa" w:w="1296"/>
            <w:shd w:fill="F2F5F8"/>
          </w:tcPr>
          <w:p>
            <w:pPr>
              <w:spacing w:after="20"/>
            </w:pPr>
            <w:r/>
            <w:r>
              <w:rPr>
                <w:sz w:val="17"/>
              </w:rPr>
              <w:t>+0.2816</w:t>
            </w:r>
          </w:p>
        </w:tc>
        <w:tc>
          <w:tcPr>
            <w:tcW w:type="dxa" w:w="1296"/>
            <w:shd w:fill="F2F5F8"/>
          </w:tcPr>
          <w:p>
            <w:pPr>
              <w:spacing w:after="20"/>
            </w:pPr>
            <w:r/>
            <w:r>
              <w:rPr>
                <w:sz w:val="17"/>
              </w:rPr>
              <w:t>+0.3229</w:t>
            </w:r>
          </w:p>
        </w:tc>
        <w:tc>
          <w:tcPr>
            <w:tcW w:type="dxa" w:w="1080"/>
            <w:shd w:fill="F2F5F8"/>
          </w:tcPr>
          <w:p>
            <w:pPr>
              <w:spacing w:after="20"/>
            </w:pPr>
            <w:r/>
            <w:r>
              <w:rPr>
                <w:sz w:val="17"/>
              </w:rPr>
              <w:t>yes</w:t>
            </w:r>
          </w:p>
        </w:tc>
        <w:tc>
          <w:tcPr>
            <w:tcW w:type="dxa" w:w="1080"/>
            <w:shd w:fill="F2F5F8"/>
          </w:tcPr>
          <w:p>
            <w:pPr>
              <w:spacing w:after="20"/>
            </w:pPr>
            <w:r/>
            <w:r>
              <w:rPr>
                <w:sz w:val="17"/>
              </w:rPr>
              <w:t>0.0357</w:t>
            </w:r>
          </w:p>
        </w:tc>
      </w:tr>
      <w:tr>
        <w:tc>
          <w:tcPr>
            <w:tcW w:type="dxa" w:w="2304"/>
          </w:tcPr>
          <w:p>
            <w:pPr>
              <w:spacing w:after="20"/>
            </w:pPr>
            <w:r/>
            <w:r>
              <w:rPr>
                <w:sz w:val="17"/>
              </w:rPr>
              <w:t>pop_faced</w:t>
            </w:r>
          </w:p>
        </w:tc>
        <w:tc>
          <w:tcPr>
            <w:tcW w:type="dxa" w:w="1224"/>
          </w:tcPr>
          <w:p>
            <w:pPr>
              <w:spacing w:after="20"/>
            </w:pPr>
            <w:r/>
            <w:r>
              <w:rPr>
                <w:sz w:val="17"/>
              </w:rPr>
              <w:t>+5.8614</w:t>
            </w:r>
          </w:p>
        </w:tc>
        <w:tc>
          <w:tcPr>
            <w:tcW w:type="dxa" w:w="1008"/>
          </w:tcPr>
          <w:p>
            <w:pPr>
              <w:spacing w:after="20"/>
            </w:pPr>
            <w:r/>
            <w:r>
              <w:rPr>
                <w:sz w:val="17"/>
              </w:rPr>
              <w:t>0.4095</w:t>
            </w:r>
          </w:p>
        </w:tc>
        <w:tc>
          <w:tcPr>
            <w:tcW w:type="dxa" w:w="1296"/>
          </w:tcPr>
          <w:p>
            <w:pPr>
              <w:spacing w:after="20"/>
            </w:pPr>
            <w:r/>
            <w:r>
              <w:rPr>
                <w:sz w:val="17"/>
              </w:rPr>
              <w:t>+5.0669</w:t>
            </w:r>
          </w:p>
        </w:tc>
        <w:tc>
          <w:tcPr>
            <w:tcW w:type="dxa" w:w="1296"/>
          </w:tcPr>
          <w:p>
            <w:pPr>
              <w:spacing w:after="20"/>
            </w:pPr>
            <w:r/>
            <w:r>
              <w:rPr>
                <w:sz w:val="17"/>
              </w:rPr>
              <w:t>+6.6942</w:t>
            </w:r>
          </w:p>
        </w:tc>
        <w:tc>
          <w:tcPr>
            <w:tcW w:type="dxa" w:w="1080"/>
          </w:tcPr>
          <w:p>
            <w:pPr>
              <w:spacing w:after="20"/>
            </w:pPr>
            <w:r/>
            <w:r>
              <w:rPr>
                <w:sz w:val="17"/>
              </w:rPr>
              <w:t>yes</w:t>
            </w:r>
          </w:p>
        </w:tc>
        <w:tc>
          <w:tcPr>
            <w:tcW w:type="dxa" w:w="1080"/>
          </w:tcPr>
          <w:p>
            <w:pPr>
              <w:spacing w:after="20"/>
            </w:pPr>
            <w:r/>
            <w:r>
              <w:rPr>
                <w:sz w:val="17"/>
              </w:rPr>
              <w:t>0.0699</w:t>
            </w:r>
          </w:p>
        </w:tc>
      </w:tr>
    </w:tbl>
    <w:p>
      <w:pPr>
        <w:spacing w:after="160"/>
      </w:pPr>
      <w:r>
        <w:rPr>
          <w:b w:val="0"/>
          <w:i w:val="0"/>
          <w:sz w:val="19"/>
        </w:rPr>
        <w:t>1,000 resamples. Every coefficient keeps its sign in 95% of draws, so no effect direction is in doubt. Relative stability follows the z-statistics exactly: ground gained is the tightest (CV 0.036) and the first-move lead the loosest (0.266). AUROC scored on the out-of-bag rows of each draw is 0.7559 (SD 0.0075), 95% CI 0.7416–0.7703 — the interval to quote.</w:t>
      </w:r>
    </w:p>
    <w:p>
      <w:pPr>
        <w:pStyle w:val="Heading2"/>
        <w:spacing w:before="200" w:after="60"/>
      </w:pPr>
      <w:r>
        <w:t>6.2 · Seed sensitivity and the permutation null</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0C2340"/>
          </w:tcPr>
          <w:p>
            <w:pPr>
              <w:spacing w:after="20"/>
            </w:pPr>
            <w:r/>
            <w:r>
              <w:rPr>
                <w:b/>
                <w:color w:val="FFFFFF"/>
                <w:sz w:val="17"/>
              </w:rPr>
              <w:t>Test</w:t>
            </w:r>
          </w:p>
        </w:tc>
        <w:tc>
          <w:tcPr>
            <w:tcW w:type="dxa" w:w="3384"/>
            <w:shd w:fill="0C2340"/>
          </w:tcPr>
          <w:p>
            <w:pPr>
              <w:spacing w:after="20"/>
            </w:pPr>
            <w:r/>
            <w:r>
              <w:rPr>
                <w:b/>
                <w:color w:val="FFFFFF"/>
                <w:sz w:val="17"/>
              </w:rPr>
              <w:t>Result</w:t>
            </w:r>
          </w:p>
        </w:tc>
        <w:tc>
          <w:tcPr>
            <w:tcW w:type="dxa" w:w="3672"/>
            <w:shd w:fill="0C2340"/>
          </w:tcPr>
          <w:p>
            <w:pPr>
              <w:spacing w:after="20"/>
            </w:pPr>
            <w:r/>
            <w:r>
              <w:rPr>
                <w:b/>
                <w:color w:val="FFFFFF"/>
                <w:sz w:val="17"/>
              </w:rPr>
              <w:t>What it rules out</w:t>
            </w:r>
          </w:p>
        </w:tc>
      </w:tr>
      <w:tr>
        <w:tc>
          <w:tcPr>
            <w:tcW w:type="dxa" w:w="2304"/>
          </w:tcPr>
          <w:p>
            <w:pPr>
              <w:spacing w:after="20"/>
            </w:pPr>
            <w:r/>
            <w:r>
              <w:rPr>
                <w:sz w:val="17"/>
              </w:rPr>
              <w:t>Repeated 5-fold CV (10 partitions)</w:t>
            </w:r>
          </w:p>
        </w:tc>
        <w:tc>
          <w:tcPr>
            <w:tcW w:type="dxa" w:w="3384"/>
          </w:tcPr>
          <w:p>
            <w:pPr>
              <w:spacing w:after="20"/>
            </w:pPr>
            <w:r/>
            <w:r>
              <w:rPr>
                <w:sz w:val="17"/>
              </w:rPr>
              <w:t>AUROC 0.7557 (SD 0.0003, range 0.7552–0.7562)</w:t>
            </w:r>
          </w:p>
        </w:tc>
        <w:tc>
          <w:tcPr>
            <w:tcW w:type="dxa" w:w="3672"/>
          </w:tcPr>
          <w:p>
            <w:pPr>
              <w:spacing w:after="20"/>
            </w:pPr>
            <w:r/>
            <w:r>
              <w:rPr>
                <w:sz w:val="17"/>
              </w:rPr>
              <w:t>that the headline number is an artefact of one lucky fold assignment — it is not; the seed moves it by &lt;0.001</w:t>
            </w:r>
          </w:p>
        </w:tc>
      </w:tr>
      <w:tr>
        <w:tc>
          <w:tcPr>
            <w:tcW w:type="dxa" w:w="2304"/>
            <w:shd w:fill="F2F5F8"/>
          </w:tcPr>
          <w:p>
            <w:pPr>
              <w:spacing w:after="20"/>
            </w:pPr>
            <w:r/>
            <w:r>
              <w:rPr>
                <w:sz w:val="17"/>
              </w:rPr>
              <w:t>Label permutation (200 shuffles)</w:t>
            </w:r>
          </w:p>
        </w:tc>
        <w:tc>
          <w:tcPr>
            <w:tcW w:type="dxa" w:w="3384"/>
            <w:shd w:fill="F2F5F8"/>
          </w:tcPr>
          <w:p>
            <w:pPr>
              <w:spacing w:after="20"/>
            </w:pPr>
            <w:r/>
            <w:r>
              <w:rPr>
                <w:sz w:val="17"/>
              </w:rPr>
              <w:t>null 0.4985 (SD 0.0107, p95 0.5142) vs observed 0.7559; p = 0.004975</w:t>
            </w:r>
          </w:p>
        </w:tc>
        <w:tc>
          <w:tcPr>
            <w:tcW w:type="dxa" w:w="3672"/>
            <w:shd w:fill="F2F5F8"/>
          </w:tcPr>
          <w:p>
            <w:pPr>
              <w:spacing w:after="20"/>
            </w:pPr>
            <w:r/>
            <w:r>
              <w:rPr>
                <w:sz w:val="17"/>
              </w:rPr>
              <w:t>that 0.756 could arise from noise at this sample size — 0 of 200 nulls reached it, and the p-value is at its resolution floor</w:t>
            </w:r>
          </w:p>
        </w:tc>
      </w:tr>
    </w:tbl>
    <w:p>
      <w:pPr>
        <w:pStyle w:val="Heading2"/>
        <w:spacing w:before="200" w:after="60"/>
      </w:pPr>
      <w:r>
        <w:t>6.3 · Learning curve — is more data the answer?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0C2340"/>
          </w:tcPr>
          <w:p>
            <w:pPr>
              <w:spacing w:after="20"/>
            </w:pPr>
            <w:r/>
            <w:r>
              <w:rPr>
                <w:b/>
                <w:color w:val="FFFFFF"/>
                <w:sz w:val="17"/>
              </w:rPr>
              <w:t>Fraction of sample</w:t>
            </w:r>
          </w:p>
        </w:tc>
        <w:tc>
          <w:tcPr>
            <w:tcW w:type="dxa" w:w="1440"/>
            <w:shd w:fill="0C2340"/>
          </w:tcPr>
          <w:p>
            <w:pPr>
              <w:spacing w:after="20"/>
            </w:pPr>
            <w:r/>
            <w:r>
              <w:rPr>
                <w:b/>
                <w:color w:val="FFFFFF"/>
                <w:sz w:val="17"/>
              </w:rPr>
              <w:t>n</w:t>
            </w:r>
          </w:p>
        </w:tc>
        <w:tc>
          <w:tcPr>
            <w:tcW w:type="dxa" w:w="1584"/>
            <w:shd w:fill="0C2340"/>
          </w:tcPr>
          <w:p>
            <w:pPr>
              <w:spacing w:after="20"/>
            </w:pPr>
            <w:r/>
            <w:r>
              <w:rPr>
                <w:b/>
                <w:color w:val="FFFFFF"/>
                <w:sz w:val="17"/>
              </w:rPr>
              <w:t>AUROC (mean)</w:t>
            </w:r>
          </w:p>
        </w:tc>
        <w:tc>
          <w:tcPr>
            <w:tcW w:type="dxa" w:w="1584"/>
            <w:shd w:fill="0C2340"/>
          </w:tcPr>
          <w:p>
            <w:pPr>
              <w:spacing w:after="20"/>
            </w:pPr>
            <w:r/>
            <w:r>
              <w:rPr>
                <w:b/>
                <w:color w:val="FFFFFF"/>
                <w:sz w:val="17"/>
              </w:rPr>
              <w:t>SD across draws</w:t>
            </w:r>
          </w:p>
        </w:tc>
      </w:tr>
      <w:tr>
        <w:tc>
          <w:tcPr>
            <w:tcW w:type="dxa" w:w="1872"/>
          </w:tcPr>
          <w:p>
            <w:pPr>
              <w:spacing w:after="20"/>
            </w:pPr>
            <w:r/>
            <w:r>
              <w:rPr>
                <w:sz w:val="17"/>
              </w:rPr>
              <w:t>10%</w:t>
            </w:r>
          </w:p>
        </w:tc>
        <w:tc>
          <w:tcPr>
            <w:tcW w:type="dxa" w:w="1440"/>
          </w:tcPr>
          <w:p>
            <w:pPr>
              <w:spacing w:after="20"/>
            </w:pPr>
            <w:r/>
            <w:r>
              <w:rPr>
                <w:sz w:val="17"/>
              </w:rPr>
              <w:t>1,084</w:t>
            </w:r>
          </w:p>
        </w:tc>
        <w:tc>
          <w:tcPr>
            <w:tcW w:type="dxa" w:w="1584"/>
          </w:tcPr>
          <w:p>
            <w:pPr>
              <w:spacing w:after="20"/>
            </w:pPr>
            <w:r/>
            <w:r>
              <w:rPr>
                <w:sz w:val="17"/>
              </w:rPr>
              <w:t>0.7351</w:t>
            </w:r>
          </w:p>
        </w:tc>
        <w:tc>
          <w:tcPr>
            <w:tcW w:type="dxa" w:w="1584"/>
          </w:tcPr>
          <w:p>
            <w:pPr>
              <w:spacing w:after="20"/>
            </w:pPr>
            <w:r/>
            <w:r>
              <w:rPr>
                <w:sz w:val="17"/>
              </w:rPr>
              <w:t>0.0089</w:t>
            </w:r>
          </w:p>
        </w:tc>
      </w:tr>
      <w:tr>
        <w:tc>
          <w:tcPr>
            <w:tcW w:type="dxa" w:w="1872"/>
            <w:shd w:fill="F2F5F8"/>
          </w:tcPr>
          <w:p>
            <w:pPr>
              <w:spacing w:after="20"/>
            </w:pPr>
            <w:r/>
            <w:r>
              <w:rPr>
                <w:sz w:val="17"/>
              </w:rPr>
              <w:t>20%</w:t>
            </w:r>
          </w:p>
        </w:tc>
        <w:tc>
          <w:tcPr>
            <w:tcW w:type="dxa" w:w="1440"/>
            <w:shd w:fill="F2F5F8"/>
          </w:tcPr>
          <w:p>
            <w:pPr>
              <w:spacing w:after="20"/>
            </w:pPr>
            <w:r/>
            <w:r>
              <w:rPr>
                <w:sz w:val="17"/>
              </w:rPr>
              <w:t>2,169</w:t>
            </w:r>
          </w:p>
        </w:tc>
        <w:tc>
          <w:tcPr>
            <w:tcW w:type="dxa" w:w="1584"/>
            <w:shd w:fill="F2F5F8"/>
          </w:tcPr>
          <w:p>
            <w:pPr>
              <w:spacing w:after="20"/>
            </w:pPr>
            <w:r/>
            <w:r>
              <w:rPr>
                <w:sz w:val="17"/>
              </w:rPr>
              <w:t>0.7497</w:t>
            </w:r>
          </w:p>
        </w:tc>
        <w:tc>
          <w:tcPr>
            <w:tcW w:type="dxa" w:w="1584"/>
            <w:shd w:fill="F2F5F8"/>
          </w:tcPr>
          <w:p>
            <w:pPr>
              <w:spacing w:after="20"/>
            </w:pPr>
            <w:r/>
            <w:r>
              <w:rPr>
                <w:sz w:val="17"/>
              </w:rPr>
              <w:t>0.0077</w:t>
            </w:r>
          </w:p>
        </w:tc>
      </w:tr>
      <w:tr>
        <w:tc>
          <w:tcPr>
            <w:tcW w:type="dxa" w:w="1872"/>
          </w:tcPr>
          <w:p>
            <w:pPr>
              <w:spacing w:after="20"/>
            </w:pPr>
            <w:r/>
            <w:r>
              <w:rPr>
                <w:sz w:val="17"/>
              </w:rPr>
              <w:t>30%</w:t>
            </w:r>
          </w:p>
        </w:tc>
        <w:tc>
          <w:tcPr>
            <w:tcW w:type="dxa" w:w="1440"/>
          </w:tcPr>
          <w:p>
            <w:pPr>
              <w:spacing w:after="20"/>
            </w:pPr>
            <w:r/>
            <w:r>
              <w:rPr>
                <w:sz w:val="17"/>
              </w:rPr>
              <w:t>3,253</w:t>
            </w:r>
          </w:p>
        </w:tc>
        <w:tc>
          <w:tcPr>
            <w:tcW w:type="dxa" w:w="1584"/>
          </w:tcPr>
          <w:p>
            <w:pPr>
              <w:spacing w:after="20"/>
            </w:pPr>
            <w:r/>
            <w:r>
              <w:rPr>
                <w:sz w:val="17"/>
              </w:rPr>
              <w:t>0.7586</w:t>
            </w:r>
          </w:p>
        </w:tc>
        <w:tc>
          <w:tcPr>
            <w:tcW w:type="dxa" w:w="1584"/>
          </w:tcPr>
          <w:p>
            <w:pPr>
              <w:spacing w:after="20"/>
            </w:pPr>
            <w:r/>
            <w:r>
              <w:rPr>
                <w:sz w:val="17"/>
              </w:rPr>
              <w:t>0.0086</w:t>
            </w:r>
          </w:p>
        </w:tc>
      </w:tr>
      <w:tr>
        <w:tc>
          <w:tcPr>
            <w:tcW w:type="dxa" w:w="1872"/>
            <w:shd w:fill="F2F5F8"/>
          </w:tcPr>
          <w:p>
            <w:pPr>
              <w:spacing w:after="20"/>
            </w:pPr>
            <w:r/>
            <w:r>
              <w:rPr>
                <w:sz w:val="17"/>
              </w:rPr>
              <w:t>50%</w:t>
            </w:r>
          </w:p>
        </w:tc>
        <w:tc>
          <w:tcPr>
            <w:tcW w:type="dxa" w:w="1440"/>
            <w:shd w:fill="F2F5F8"/>
          </w:tcPr>
          <w:p>
            <w:pPr>
              <w:spacing w:after="20"/>
            </w:pPr>
            <w:r/>
            <w:r>
              <w:rPr>
                <w:sz w:val="17"/>
              </w:rPr>
              <w:t>5,422</w:t>
            </w:r>
          </w:p>
        </w:tc>
        <w:tc>
          <w:tcPr>
            <w:tcW w:type="dxa" w:w="1584"/>
            <w:shd w:fill="F2F5F8"/>
          </w:tcPr>
          <w:p>
            <w:pPr>
              <w:spacing w:after="20"/>
            </w:pPr>
            <w:r/>
            <w:r>
              <w:rPr>
                <w:sz w:val="17"/>
              </w:rPr>
              <w:t>0.7536</w:t>
            </w:r>
          </w:p>
        </w:tc>
        <w:tc>
          <w:tcPr>
            <w:tcW w:type="dxa" w:w="1584"/>
            <w:shd w:fill="F2F5F8"/>
          </w:tcPr>
          <w:p>
            <w:pPr>
              <w:spacing w:after="20"/>
            </w:pPr>
            <w:r/>
            <w:r>
              <w:rPr>
                <w:sz w:val="17"/>
              </w:rPr>
              <w:t>0.0032</w:t>
            </w:r>
          </w:p>
        </w:tc>
      </w:tr>
      <w:tr>
        <w:tc>
          <w:tcPr>
            <w:tcW w:type="dxa" w:w="1872"/>
          </w:tcPr>
          <w:p>
            <w:pPr>
              <w:spacing w:after="20"/>
            </w:pPr>
            <w:r/>
            <w:r>
              <w:rPr>
                <w:sz w:val="17"/>
              </w:rPr>
              <w:t>70%</w:t>
            </w:r>
          </w:p>
        </w:tc>
        <w:tc>
          <w:tcPr>
            <w:tcW w:type="dxa" w:w="1440"/>
          </w:tcPr>
          <w:p>
            <w:pPr>
              <w:spacing w:after="20"/>
            </w:pPr>
            <w:r/>
            <w:r>
              <w:rPr>
                <w:sz w:val="17"/>
              </w:rPr>
              <w:t>7,591</w:t>
            </w:r>
          </w:p>
        </w:tc>
        <w:tc>
          <w:tcPr>
            <w:tcW w:type="dxa" w:w="1584"/>
          </w:tcPr>
          <w:p>
            <w:pPr>
              <w:spacing w:after="20"/>
            </w:pPr>
            <w:r/>
            <w:r>
              <w:rPr>
                <w:sz w:val="17"/>
              </w:rPr>
              <w:t>0.7552</w:t>
            </w:r>
          </w:p>
        </w:tc>
        <w:tc>
          <w:tcPr>
            <w:tcW w:type="dxa" w:w="1584"/>
          </w:tcPr>
          <w:p>
            <w:pPr>
              <w:spacing w:after="20"/>
            </w:pPr>
            <w:r/>
            <w:r>
              <w:rPr>
                <w:sz w:val="17"/>
              </w:rPr>
              <w:t>0.0039</w:t>
            </w:r>
          </w:p>
        </w:tc>
      </w:tr>
      <w:tr>
        <w:tc>
          <w:tcPr>
            <w:tcW w:type="dxa" w:w="1872"/>
            <w:shd w:fill="F2F5F8"/>
          </w:tcPr>
          <w:p>
            <w:pPr>
              <w:spacing w:after="20"/>
            </w:pPr>
            <w:r/>
            <w:r>
              <w:rPr>
                <w:sz w:val="17"/>
              </w:rPr>
              <w:t>85%</w:t>
            </w:r>
          </w:p>
        </w:tc>
        <w:tc>
          <w:tcPr>
            <w:tcW w:type="dxa" w:w="1440"/>
            <w:shd w:fill="F2F5F8"/>
          </w:tcPr>
          <w:p>
            <w:pPr>
              <w:spacing w:after="20"/>
            </w:pPr>
            <w:r/>
            <w:r>
              <w:rPr>
                <w:sz w:val="17"/>
              </w:rPr>
              <w:t>9,217</w:t>
            </w:r>
          </w:p>
        </w:tc>
        <w:tc>
          <w:tcPr>
            <w:tcW w:type="dxa" w:w="1584"/>
            <w:shd w:fill="F2F5F8"/>
          </w:tcPr>
          <w:p>
            <w:pPr>
              <w:spacing w:after="20"/>
            </w:pPr>
            <w:r/>
            <w:r>
              <w:rPr>
                <w:sz w:val="17"/>
              </w:rPr>
              <w:t>0.7558</w:t>
            </w:r>
          </w:p>
        </w:tc>
        <w:tc>
          <w:tcPr>
            <w:tcW w:type="dxa" w:w="1584"/>
            <w:shd w:fill="F2F5F8"/>
          </w:tcPr>
          <w:p>
            <w:pPr>
              <w:spacing w:after="20"/>
            </w:pPr>
            <w:r/>
            <w:r>
              <w:rPr>
                <w:sz w:val="17"/>
              </w:rPr>
              <w:t>0.0013</w:t>
            </w:r>
          </w:p>
        </w:tc>
      </w:tr>
      <w:tr>
        <w:tc>
          <w:tcPr>
            <w:tcW w:type="dxa" w:w="1872"/>
          </w:tcPr>
          <w:p>
            <w:pPr>
              <w:spacing w:after="20"/>
            </w:pPr>
            <w:r/>
            <w:r>
              <w:rPr>
                <w:sz w:val="17"/>
              </w:rPr>
              <w:t>100%</w:t>
            </w:r>
          </w:p>
        </w:tc>
        <w:tc>
          <w:tcPr>
            <w:tcW w:type="dxa" w:w="1440"/>
          </w:tcPr>
          <w:p>
            <w:pPr>
              <w:spacing w:after="20"/>
            </w:pPr>
            <w:r/>
            <w:r>
              <w:rPr>
                <w:sz w:val="17"/>
              </w:rPr>
              <w:t>10,844</w:t>
            </w:r>
          </w:p>
        </w:tc>
        <w:tc>
          <w:tcPr>
            <w:tcW w:type="dxa" w:w="1584"/>
          </w:tcPr>
          <w:p>
            <w:pPr>
              <w:spacing w:after="20"/>
            </w:pPr>
            <w:r/>
            <w:r>
              <w:rPr>
                <w:sz w:val="17"/>
              </w:rPr>
              <w:t>0.7559</w:t>
            </w:r>
          </w:p>
        </w:tc>
        <w:tc>
          <w:tcPr>
            <w:tcW w:type="dxa" w:w="1584"/>
          </w:tcPr>
          <w:p>
            <w:pPr>
              <w:spacing w:after="20"/>
            </w:pPr>
            <w:r/>
            <w:r>
              <w:rPr>
                <w:sz w:val="17"/>
              </w:rPr>
              <w:t>0.0000</w:t>
            </w:r>
          </w:p>
        </w:tc>
      </w:tr>
    </w:tbl>
    <w:p>
      <w:pPr>
        <w:spacing w:after="160"/>
      </w:pPr>
      <w:r>
        <w:rPr>
          <w:b/>
          <w:color w:val="0C2340"/>
          <w:sz w:val="19"/>
        </w:rPr>
        <w:t xml:space="preserve">THE PRACTICAL READ  </w:t>
      </w:r>
      <w:r>
        <w:rPr>
          <w:b w:val="0"/>
          <w:i w:val="0"/>
          <w:sz w:val="19"/>
        </w:rPr>
        <w:t>The curve is flat from roughly 30% of the sample onward: 3,253 attempts already reach 0.7586, and the last 15% of the data is worth +0.0000. More attempts of the same kind will not improve this model. The ceiling is the feature set, not the sample size — which is what makes the missing pitcher-side information (§8) the most valuable thing the project does not currently have.</w:t>
      </w:r>
    </w:p>
    <w:p>
      <w:pPr>
        <w:pStyle w:val="Heading2"/>
        <w:spacing w:before="200" w:after="60"/>
      </w:pPr>
      <w:r>
        <w:t>6.4 · The XGBoost engine and forward validation</w:t>
      </w:r>
    </w:p>
    <w:p>
      <w:pPr>
        <w:spacing w:after="100"/>
      </w:pPr>
      <w:r>
        <w:rPr>
          <w:b w:val="0"/>
          <w:i w:val="0"/>
          <w:sz w:val="19"/>
        </w:rPr>
        <w:t>A gradient-boosted model with the full pitch, battery and catcher context is fit separately as a research ceiling. It is more accurate and less interpretable; the shipped calculator trades roughly 0.027 AUROC for a formula that can be read.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12"/>
            <w:shd w:fill="0C2340"/>
          </w:tcPr>
          <w:p>
            <w:pPr>
              <w:spacing w:after="20"/>
            </w:pPr>
            <w:r/>
            <w:r>
              <w:rPr>
                <w:b/>
                <w:color w:val="FFFFFF"/>
                <w:sz w:val="17"/>
              </w:rPr>
              <w:t>Validation regime</w:t>
            </w:r>
          </w:p>
        </w:tc>
        <w:tc>
          <w:tcPr>
            <w:tcW w:type="dxa" w:w="3744"/>
            <w:shd w:fill="0C2340"/>
          </w:tcPr>
          <w:p>
            <w:pPr>
              <w:spacing w:after="20"/>
            </w:pPr>
            <w:r/>
            <w:r>
              <w:rPr>
                <w:b/>
                <w:color w:val="FFFFFF"/>
                <w:sz w:val="17"/>
              </w:rPr>
              <w:t>What it tests</w:t>
            </w:r>
          </w:p>
        </w:tc>
        <w:tc>
          <w:tcPr>
            <w:tcW w:type="dxa" w:w="1152"/>
            <w:shd w:fill="0C2340"/>
          </w:tcPr>
          <w:p>
            <w:pPr>
              <w:spacing w:after="20"/>
            </w:pPr>
            <w:r/>
            <w:r>
              <w:rPr>
                <w:b/>
                <w:color w:val="FFFFFF"/>
                <w:sz w:val="17"/>
              </w:rPr>
              <w:t>AUROC</w:t>
            </w:r>
          </w:p>
        </w:tc>
        <w:tc>
          <w:tcPr>
            <w:tcW w:type="dxa" w:w="1152"/>
            <w:shd w:fill="0C2340"/>
          </w:tcPr>
          <w:p>
            <w:pPr>
              <w:spacing w:after="20"/>
            </w:pPr>
            <w:r/>
            <w:r>
              <w:rPr>
                <w:b/>
                <w:color w:val="FFFFFF"/>
                <w:sz w:val="17"/>
              </w:rPr>
              <w:t>AUPRC</w:t>
            </w:r>
          </w:p>
        </w:tc>
        <w:tc>
          <w:tcPr>
            <w:tcW w:type="dxa" w:w="1152"/>
            <w:shd w:fill="0C2340"/>
          </w:tcPr>
          <w:p>
            <w:pPr>
              <w:spacing w:after="20"/>
            </w:pPr>
            <w:r/>
            <w:r>
              <w:rPr>
                <w:b/>
                <w:color w:val="FFFFFF"/>
                <w:sz w:val="17"/>
              </w:rPr>
              <w:t>Brier</w:t>
            </w:r>
          </w:p>
        </w:tc>
      </w:tr>
      <w:tr>
        <w:tc>
          <w:tcPr>
            <w:tcW w:type="dxa" w:w="1512"/>
          </w:tcPr>
          <w:p>
            <w:pPr>
              <w:spacing w:after="20"/>
            </w:pPr>
            <w:r/>
            <w:r>
              <w:rPr>
                <w:sz w:val="17"/>
              </w:rPr>
              <w:t>random</w:t>
            </w:r>
          </w:p>
        </w:tc>
        <w:tc>
          <w:tcPr>
            <w:tcW w:type="dxa" w:w="3744"/>
          </w:tcPr>
          <w:p>
            <w:pPr>
              <w:spacing w:after="20"/>
            </w:pPr>
            <w:r/>
            <w:r>
              <w:rPr>
                <w:sz w:val="17"/>
              </w:rPr>
              <w:t>shuffled folds — the optimistic number</w:t>
            </w:r>
          </w:p>
        </w:tc>
        <w:tc>
          <w:tcPr>
            <w:tcW w:type="dxa" w:w="1152"/>
          </w:tcPr>
          <w:p>
            <w:pPr>
              <w:spacing w:after="20"/>
            </w:pPr>
            <w:r/>
            <w:r>
              <w:rPr>
                <w:sz w:val="17"/>
              </w:rPr>
              <w:t>0.7829</w:t>
            </w:r>
          </w:p>
        </w:tc>
        <w:tc>
          <w:tcPr>
            <w:tcW w:type="dxa" w:w="1152"/>
          </w:tcPr>
          <w:p>
            <w:pPr>
              <w:spacing w:after="20"/>
            </w:pPr>
            <w:r/>
            <w:r>
              <w:rPr>
                <w:sz w:val="17"/>
              </w:rPr>
              <w:t>0.9387</w:t>
            </w:r>
          </w:p>
        </w:tc>
        <w:tc>
          <w:tcPr>
            <w:tcW w:type="dxa" w:w="1152"/>
          </w:tcPr>
          <w:p>
            <w:pPr>
              <w:spacing w:after="20"/>
            </w:pPr>
            <w:r/>
            <w:r>
              <w:rPr>
                <w:sz w:val="17"/>
              </w:rPr>
              <w:t>0.1295</w:t>
            </w:r>
          </w:p>
        </w:tc>
      </w:tr>
      <w:tr>
        <w:tc>
          <w:tcPr>
            <w:tcW w:type="dxa" w:w="1512"/>
            <w:shd w:fill="F2F5F8"/>
          </w:tcPr>
          <w:p>
            <w:pPr>
              <w:spacing w:after="20"/>
            </w:pPr>
            <w:r/>
            <w:r>
              <w:rPr>
                <w:sz w:val="17"/>
              </w:rPr>
              <w:t>group</w:t>
            </w:r>
          </w:p>
        </w:tc>
        <w:tc>
          <w:tcPr>
            <w:tcW w:type="dxa" w:w="3744"/>
            <w:shd w:fill="F2F5F8"/>
          </w:tcPr>
          <w:p>
            <w:pPr>
              <w:spacing w:after="20"/>
            </w:pPr>
            <w:r/>
            <w:r>
              <w:rPr>
                <w:sz w:val="17"/>
              </w:rPr>
              <w:t>held-out runners — none appear on both sides</w:t>
            </w:r>
          </w:p>
        </w:tc>
        <w:tc>
          <w:tcPr>
            <w:tcW w:type="dxa" w:w="1152"/>
            <w:shd w:fill="F2F5F8"/>
          </w:tcPr>
          <w:p>
            <w:pPr>
              <w:spacing w:after="20"/>
            </w:pPr>
            <w:r/>
            <w:r>
              <w:rPr>
                <w:sz w:val="17"/>
              </w:rPr>
              <w:t>0.7783</w:t>
            </w:r>
          </w:p>
        </w:tc>
        <w:tc>
          <w:tcPr>
            <w:tcW w:type="dxa" w:w="1152"/>
            <w:shd w:fill="F2F5F8"/>
          </w:tcPr>
          <w:p>
            <w:pPr>
              <w:spacing w:after="20"/>
            </w:pPr>
            <w:r/>
            <w:r>
              <w:rPr>
                <w:sz w:val="17"/>
              </w:rPr>
              <w:t>0.9368</w:t>
            </w:r>
          </w:p>
        </w:tc>
        <w:tc>
          <w:tcPr>
            <w:tcW w:type="dxa" w:w="1152"/>
            <w:shd w:fill="F2F5F8"/>
          </w:tcPr>
          <w:p>
            <w:pPr>
              <w:spacing w:after="20"/>
            </w:pPr>
            <w:r/>
            <w:r>
              <w:rPr>
                <w:sz w:val="17"/>
              </w:rPr>
              <w:t>0.1303</w:t>
            </w:r>
          </w:p>
        </w:tc>
      </w:tr>
      <w:tr>
        <w:tc>
          <w:tcPr>
            <w:tcW w:type="dxa" w:w="1512"/>
          </w:tcPr>
          <w:p>
            <w:pPr>
              <w:spacing w:after="20"/>
            </w:pPr>
            <w:r/>
            <w:r>
              <w:rPr>
                <w:sz w:val="17"/>
              </w:rPr>
              <w:t>forward</w:t>
            </w:r>
          </w:p>
        </w:tc>
        <w:tc>
          <w:tcPr>
            <w:tcW w:type="dxa" w:w="3744"/>
          </w:tcPr>
          <w:p>
            <w:pPr>
              <w:spacing w:after="20"/>
            </w:pPr>
            <w:r/>
            <w:r>
              <w:rPr>
                <w:sz w:val="17"/>
              </w:rPr>
              <w:t>trained on past seasons, tested on the next</w:t>
            </w:r>
          </w:p>
        </w:tc>
        <w:tc>
          <w:tcPr>
            <w:tcW w:type="dxa" w:w="1152"/>
          </w:tcPr>
          <w:p>
            <w:pPr>
              <w:spacing w:after="20"/>
            </w:pPr>
            <w:r/>
            <w:r>
              <w:rPr>
                <w:sz w:val="17"/>
              </w:rPr>
              <w:t>0.7633</w:t>
            </w:r>
          </w:p>
        </w:tc>
        <w:tc>
          <w:tcPr>
            <w:tcW w:type="dxa" w:w="1152"/>
          </w:tcPr>
          <w:p>
            <w:pPr>
              <w:spacing w:after="20"/>
            </w:pPr>
            <w:r/>
            <w:r>
              <w:rPr>
                <w:sz w:val="17"/>
              </w:rPr>
              <w:t>0.9296</w:t>
            </w:r>
          </w:p>
        </w:tc>
        <w:tc>
          <w:tcPr>
            <w:tcW w:type="dxa" w:w="1152"/>
          </w:tcPr>
          <w:p>
            <w:pPr>
              <w:spacing w:after="20"/>
            </w:pPr>
            <w:r/>
            <w:r>
              <w:rPr>
                <w:sz w:val="17"/>
              </w:rPr>
              <w:t>0.1382</w:t>
            </w:r>
          </w:p>
        </w:tc>
      </w:tr>
    </w:tbl>
    <w:p>
      <w:pPr>
        <w:spacing w:after="100"/>
      </w:pPr>
      <w:r>
        <w:rPr>
          <w:b w:val="0"/>
          <w:i w:val="0"/>
          <w:sz w:val="19"/>
        </w:rPr>
        <w:t>Grouping by runner costs only 0.005 AUROC, so the model is not memorising individual runners. Testing forward in time costs 0.020 and is the number any forward-looking claim should use — it is lower largely because the league base rate is falling (§2.2), so a model trained on the past predicts an easier environment than the one it is scored in.</w:t>
      </w:r>
    </w:p>
    <w:p>
      <w:pPr>
        <w:jc w:val="center"/>
      </w:pPr>
      <w:r>
        <w:drawing>
          <wp:inline xmlns:a="http://schemas.openxmlformats.org/drawingml/2006/main" xmlns:pic="http://schemas.openxmlformats.org/drawingml/2006/picture">
            <wp:extent cx="4023360" cy="3726626"/>
            <wp:docPr id="2" name="Picture 2"/>
            <wp:cNvGraphicFramePr>
              <a:graphicFrameLocks noChangeAspect="1"/>
            </wp:cNvGraphicFramePr>
            <a:graphic>
              <a:graphicData uri="http://schemas.openxmlformats.org/drawingml/2006/picture">
                <pic:pic>
                  <pic:nvPicPr>
                    <pic:cNvPr id="0" name="Fig_v12_ROC.png"/>
                    <pic:cNvPicPr/>
                  </pic:nvPicPr>
                  <pic:blipFill>
                    <a:blip r:embed="rId10"/>
                    <a:stretch>
                      <a:fillRect/>
                    </a:stretch>
                  </pic:blipFill>
                  <pic:spPr>
                    <a:xfrm>
                      <a:off x="0" y="0"/>
                      <a:ext cx="4023360" cy="3726626"/>
                    </a:xfrm>
                    <a:prstGeom prst="rect"/>
                  </pic:spPr>
                </pic:pic>
              </a:graphicData>
            </a:graphic>
          </wp:inline>
        </w:drawing>
      </w:r>
    </w:p>
    <w:p>
      <w:pPr>
        <w:spacing w:after="200"/>
        <w:jc w:val="center"/>
      </w:pPr>
      <w:r>
        <w:rPr>
          <w:b w:val="0"/>
          <w:i/>
          <w:color w:val="666666"/>
          <w:sz w:val="17"/>
        </w:rPr>
        <w:t>Random vs forward split. The gap between the curves is the cost of not being allowed to see the future.</w:t>
      </w:r>
    </w:p>
    <w:p>
      <w:pPr>
        <w:pStyle w:val="Heading1"/>
        <w:spacing w:before="260" w:after="80"/>
      </w:pPr>
      <w:r>
        <w:t>7 · The season-level constructions</w:t>
      </w:r>
    </w:p>
    <w:p>
      <w:pPr>
        <w:spacing w:after="100"/>
      </w:pPr>
      <w:r>
        <w:rPr>
          <w:b w:val="0"/>
          <w:i w:val="0"/>
          <w:sz w:val="20"/>
        </w:rPr>
        <w:t>Steal+ and Burst are not estimators — they are 'actual minus expected' constructions with an explicit, published baseline. They are included here because the report is the single document for the project, and because §7.3 is a genuine ML result about them.</w:t>
      </w:r>
    </w:p>
    <w:tbl>
      <w:tblPr>
        <w:tblStyle w:val="TableGrid"/>
        <w:tblW w:type="auto" w:w="0"/>
        <w:jc w:val="center"/>
        <w:tblLook w:firstColumn="1" w:firstRow="1" w:lastColumn="0" w:lastRow="0" w:noHBand="0" w:noVBand="1" w:val="04A0"/>
      </w:tblPr>
      <w:tblGrid>
        <w:gridCol w:w="3312"/>
        <w:gridCol w:w="3312"/>
        <w:gridCol w:w="3312"/>
      </w:tblGrid>
      <w:tr>
        <w:tc>
          <w:tcPr>
            <w:tcW w:type="dxa" w:w="1656"/>
            <w:shd w:fill="0C2340"/>
          </w:tcPr>
          <w:p>
            <w:pPr>
              <w:spacing w:after="20"/>
            </w:pPr>
            <w:r/>
            <w:r>
              <w:rPr>
                <w:b/>
                <w:color w:val="FFFFFF"/>
                <w:sz w:val="17"/>
              </w:rPr>
              <w:t>Quantity</w:t>
            </w:r>
          </w:p>
        </w:tc>
        <w:tc>
          <w:tcPr>
            <w:tcW w:type="dxa" w:w="4896"/>
            <w:shd w:fill="0C2340"/>
          </w:tcPr>
          <w:p>
            <w:pPr>
              <w:spacing w:after="20"/>
            </w:pPr>
            <w:r/>
            <w:r>
              <w:rPr>
                <w:b/>
                <w:color w:val="FFFFFF"/>
                <w:sz w:val="17"/>
              </w:rPr>
              <w:t>Definition</w:t>
            </w:r>
          </w:p>
        </w:tc>
        <w:tc>
          <w:tcPr>
            <w:tcW w:type="dxa" w:w="2736"/>
            <w:shd w:fill="0C2340"/>
          </w:tcPr>
          <w:p>
            <w:pPr>
              <w:spacing w:after="20"/>
            </w:pPr>
            <w:r/>
            <w:r>
              <w:rPr>
                <w:b/>
                <w:color w:val="FFFFFF"/>
                <w:sz w:val="17"/>
              </w:rPr>
              <w:t>Speed-neutral?</w:t>
            </w:r>
          </w:p>
        </w:tc>
      </w:tr>
      <w:tr>
        <w:tc>
          <w:tcPr>
            <w:tcW w:type="dxa" w:w="1656"/>
          </w:tcPr>
          <w:p>
            <w:pPr>
              <w:spacing w:after="20"/>
            </w:pPr>
            <w:r/>
            <w:r>
              <w:rPr>
                <w:sz w:val="17"/>
              </w:rPr>
              <w:t>NetSpeed</w:t>
            </w:r>
          </w:p>
        </w:tc>
        <w:tc>
          <w:tcPr>
            <w:tcW w:type="dxa" w:w="4896"/>
          </w:tcPr>
          <w:p>
            <w:pPr>
              <w:spacing w:after="20"/>
            </w:pPr>
            <w:r/>
            <w:r>
              <w:rPr>
                <w:sz w:val="17"/>
              </w:rPr>
              <w:t>attempts × (2·p_speed − 1), where p_speed = a₀ + a₁·sprint_speed</w:t>
            </w:r>
          </w:p>
        </w:tc>
        <w:tc>
          <w:tcPr>
            <w:tcW w:type="dxa" w:w="2736"/>
          </w:tcPr>
          <w:p>
            <w:pPr>
              <w:spacing w:after="20"/>
            </w:pPr>
            <w:r/>
            <w:r>
              <w:rPr>
                <w:sz w:val="17"/>
              </w:rPr>
              <w:t>no — it IS the speed term</w:t>
            </w:r>
          </w:p>
        </w:tc>
      </w:tr>
      <w:tr>
        <w:tc>
          <w:tcPr>
            <w:tcW w:type="dxa" w:w="1656"/>
            <w:shd w:fill="F2F5F8"/>
          </w:tcPr>
          <w:p>
            <w:pPr>
              <w:spacing w:after="20"/>
            </w:pPr>
            <w:r/>
            <w:r>
              <w:rPr>
                <w:sz w:val="17"/>
              </w:rPr>
              <w:t>Steal+</w:t>
            </w:r>
          </w:p>
        </w:tc>
        <w:tc>
          <w:tcPr>
            <w:tcW w:type="dxa" w:w="4896"/>
            <w:shd w:fill="F2F5F8"/>
          </w:tcPr>
          <w:p>
            <w:pPr>
              <w:spacing w:after="20"/>
            </w:pPr>
            <w:r/>
            <w:r>
              <w:rPr>
                <w:sz w:val="17"/>
              </w:rPr>
              <w:t>Net bases (SB − CS) − NetSpeed  =  2(1−p)·SB − 2p·CS</w:t>
            </w:r>
          </w:p>
        </w:tc>
        <w:tc>
          <w:tcPr>
            <w:tcW w:type="dxa" w:w="2736"/>
            <w:shd w:fill="F2F5F8"/>
          </w:tcPr>
          <w:p>
            <w:pPr>
              <w:spacing w:after="20"/>
            </w:pPr>
            <w:r/>
            <w:r>
              <w:rPr>
                <w:sz w:val="17"/>
              </w:rPr>
              <w:t>yes — r = -0.01 with sprint speed</w:t>
            </w:r>
          </w:p>
        </w:tc>
      </w:tr>
      <w:tr>
        <w:tc>
          <w:tcPr>
            <w:tcW w:type="dxa" w:w="1656"/>
          </w:tcPr>
          <w:p>
            <w:pPr>
              <w:spacing w:after="20"/>
            </w:pPr>
            <w:r/>
            <w:r>
              <w:rPr>
                <w:sz w:val="17"/>
              </w:rPr>
              <w:t>Ground gained</w:t>
            </w:r>
          </w:p>
        </w:tc>
        <w:tc>
          <w:tcPr>
            <w:tcW w:type="dxa" w:w="4896"/>
          </w:tcPr>
          <w:p>
            <w:pPr>
              <w:spacing w:after="20"/>
            </w:pPr>
            <w:r/>
            <w:r>
              <w:rPr>
                <w:sz w:val="17"/>
              </w:rPr>
              <w:t>feet won between the pitcher's first move and his release</w:t>
            </w:r>
          </w:p>
        </w:tc>
        <w:tc>
          <w:tcPr>
            <w:tcW w:type="dxa" w:w="2736"/>
          </w:tcPr>
          <w:p>
            <w:pPr>
              <w:spacing w:after="20"/>
            </w:pPr>
            <w:r/>
            <w:r>
              <w:rPr>
                <w:sz w:val="17"/>
              </w:rPr>
              <w:t>no — r = -0.48, deliberately</w:t>
            </w:r>
          </w:p>
        </w:tc>
      </w:tr>
      <w:tr>
        <w:tc>
          <w:tcPr>
            <w:tcW w:type="dxa" w:w="1656"/>
            <w:shd w:fill="F2F5F8"/>
          </w:tcPr>
          <w:p>
            <w:pPr>
              <w:spacing w:after="20"/>
            </w:pPr>
            <w:r/>
            <w:r>
              <w:rPr>
                <w:sz w:val="17"/>
              </w:rPr>
              <w:t>Burst</w:t>
            </w:r>
          </w:p>
        </w:tc>
        <w:tc>
          <w:tcPr>
            <w:tcW w:type="dxa" w:w="4896"/>
            <w:shd w:fill="F2F5F8"/>
          </w:tcPr>
          <w:p>
            <w:pPr>
              <w:spacing w:after="20"/>
            </w:pPr>
            <w:r/>
            <w:r>
              <w:rPr>
                <w:sz w:val="17"/>
              </w:rPr>
              <w:t>ground gained − (b₀ + b₁·sprint_speed)</w:t>
            </w:r>
          </w:p>
        </w:tc>
        <w:tc>
          <w:tcPr>
            <w:tcW w:type="dxa" w:w="2736"/>
            <w:shd w:fill="F2F5F8"/>
          </w:tcPr>
          <w:p>
            <w:pPr>
              <w:spacing w:after="20"/>
            </w:pPr>
            <w:r/>
            <w:r>
              <w:rPr>
                <w:sz w:val="17"/>
              </w:rPr>
              <w:t>yes — r = -0.00 by construction</w:t>
            </w:r>
          </w:p>
        </w:tc>
      </w:tr>
    </w:tbl>
    <w:p>
      <w:pPr>
        <w:spacing w:after="160"/>
      </w:pPr>
      <w:r>
        <w:rPr>
          <w:b w:val="0"/>
          <w:i w:val="0"/>
          <w:sz w:val="19"/>
        </w:rPr>
        <w:t>The decomposition Net Bases = NetSpeed + Steal+ is an identity and closes to 3.6e-15 across all 452 runner-seasons; recomputing both terms from the published league constants rather than trusting the leaderboard columns agrees to 3.6e-15.</w:t>
      </w:r>
    </w:p>
    <w:p>
      <w:pPr>
        <w:pStyle w:val="Heading2"/>
        <w:spacing w:before="200" w:after="60"/>
      </w:pPr>
      <w:r>
        <w:t>7.1 · Era separation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864"/>
            <w:shd w:fill="0C2340"/>
          </w:tcPr>
          <w:p>
            <w:pPr>
              <w:spacing w:after="20"/>
            </w:pPr>
            <w:r/>
            <w:r>
              <w:rPr>
                <w:b/>
                <w:color w:val="FFFFFF"/>
                <w:sz w:val="17"/>
              </w:rPr>
              <w:t>Era</w:t>
            </w:r>
          </w:p>
        </w:tc>
        <w:tc>
          <w:tcPr>
            <w:tcW w:type="dxa" w:w="1224"/>
            <w:shd w:fill="0C2340"/>
          </w:tcPr>
          <w:p>
            <w:pPr>
              <w:spacing w:after="20"/>
            </w:pPr>
            <w:r/>
            <w:r>
              <w:rPr>
                <w:b/>
                <w:color w:val="FFFFFF"/>
                <w:sz w:val="17"/>
              </w:rPr>
              <w:t>Seasons</w:t>
            </w:r>
          </w:p>
        </w:tc>
        <w:tc>
          <w:tcPr>
            <w:tcW w:type="dxa" w:w="720"/>
            <w:shd w:fill="0C2340"/>
          </w:tcPr>
          <w:p>
            <w:pPr>
              <w:spacing w:after="20"/>
            </w:pPr>
            <w:r/>
            <w:r>
              <w:rPr>
                <w:b/>
                <w:color w:val="FFFFFF"/>
                <w:sz w:val="17"/>
              </w:rPr>
              <w:t>n</w:t>
            </w:r>
          </w:p>
        </w:tc>
        <w:tc>
          <w:tcPr>
            <w:tcW w:type="dxa" w:w="1152"/>
            <w:shd w:fill="0C2340"/>
          </w:tcPr>
          <w:p>
            <w:pPr>
              <w:spacing w:after="20"/>
            </w:pPr>
            <w:r/>
            <w:r>
              <w:rPr>
                <w:b/>
                <w:color w:val="FFFFFF"/>
                <w:sz w:val="17"/>
              </w:rPr>
              <w:t>League SB%</w:t>
            </w:r>
          </w:p>
        </w:tc>
        <w:tc>
          <w:tcPr>
            <w:tcW w:type="dxa" w:w="2664"/>
            <w:shd w:fill="0C2340"/>
          </w:tcPr>
          <w:p>
            <w:pPr>
              <w:spacing w:after="20"/>
            </w:pPr>
            <w:r/>
            <w:r>
              <w:rPr>
                <w:b/>
                <w:color w:val="FFFFFF"/>
                <w:sz w:val="17"/>
              </w:rPr>
              <w:t>p = a₀ + a₁·speed</w:t>
            </w:r>
          </w:p>
        </w:tc>
        <w:tc>
          <w:tcPr>
            <w:tcW w:type="dxa" w:w="2592"/>
            <w:shd w:fill="0C2340"/>
          </w:tcPr>
          <w:p>
            <w:pPr>
              <w:spacing w:after="20"/>
            </w:pPr>
            <w:r/>
            <w:r>
              <w:rPr>
                <w:b/>
                <w:color w:val="FFFFFF"/>
                <w:sz w:val="17"/>
              </w:rPr>
              <w:t>ground = b₀ + b₁·speed</w:t>
            </w:r>
          </w:p>
        </w:tc>
      </w:tr>
      <w:tr>
        <w:tc>
          <w:tcPr>
            <w:tcW w:type="dxa" w:w="864"/>
          </w:tcPr>
          <w:p>
            <w:pPr>
              <w:spacing w:after="20"/>
            </w:pPr>
            <w:r/>
            <w:r>
              <w:rPr>
                <w:sz w:val="17"/>
              </w:rPr>
              <w:t>PRE</w:t>
            </w:r>
          </w:p>
        </w:tc>
        <w:tc>
          <w:tcPr>
            <w:tcW w:type="dxa" w:w="1224"/>
          </w:tcPr>
          <w:p>
            <w:pPr>
              <w:spacing w:after="20"/>
            </w:pPr>
            <w:r/>
            <w:r>
              <w:rPr>
                <w:sz w:val="17"/>
              </w:rPr>
              <w:t>2016-2022</w:t>
            </w:r>
          </w:p>
        </w:tc>
        <w:tc>
          <w:tcPr>
            <w:tcW w:type="dxa" w:w="720"/>
          </w:tcPr>
          <w:p>
            <w:pPr>
              <w:spacing w:after="20"/>
            </w:pPr>
            <w:r/>
            <w:r>
              <w:rPr>
                <w:sz w:val="17"/>
              </w:rPr>
              <w:t>690</w:t>
            </w:r>
          </w:p>
        </w:tc>
        <w:tc>
          <w:tcPr>
            <w:tcW w:type="dxa" w:w="1152"/>
          </w:tcPr>
          <w:p>
            <w:pPr>
              <w:spacing w:after="20"/>
            </w:pPr>
            <w:r/>
            <w:r>
              <w:rPr>
                <w:sz w:val="17"/>
              </w:rPr>
              <w:t>76.4%</w:t>
            </w:r>
          </w:p>
        </w:tc>
        <w:tc>
          <w:tcPr>
            <w:tcW w:type="dxa" w:w="2664"/>
          </w:tcPr>
          <w:p>
            <w:pPr>
              <w:spacing w:after="20"/>
            </w:pPr>
            <w:r/>
            <w:r>
              <w:rPr>
                <w:sz w:val="17"/>
              </w:rPr>
              <w:t>0.1330 + 0.02200·s</w:t>
            </w:r>
          </w:p>
        </w:tc>
        <w:tc>
          <w:tcPr>
            <w:tcW w:type="dxa" w:w="2592"/>
          </w:tcPr>
          <w:p>
            <w:pPr>
              <w:spacing w:after="20"/>
            </w:pPr>
            <w:r/>
            <w:r>
              <w:rPr>
                <w:sz w:val="17"/>
              </w:rPr>
              <w:t>23.177 − 0.4033·s</w:t>
            </w:r>
          </w:p>
        </w:tc>
      </w:tr>
      <w:tr>
        <w:tc>
          <w:tcPr>
            <w:tcW w:type="dxa" w:w="864"/>
            <w:shd w:fill="F2F5F8"/>
          </w:tcPr>
          <w:p>
            <w:pPr>
              <w:spacing w:after="20"/>
            </w:pPr>
            <w:r/>
            <w:r>
              <w:rPr>
                <w:sz w:val="17"/>
              </w:rPr>
              <w:t>POST</w:t>
            </w:r>
          </w:p>
        </w:tc>
        <w:tc>
          <w:tcPr>
            <w:tcW w:type="dxa" w:w="1224"/>
            <w:shd w:fill="F2F5F8"/>
          </w:tcPr>
          <w:p>
            <w:pPr>
              <w:spacing w:after="20"/>
            </w:pPr>
            <w:r/>
            <w:r>
              <w:rPr>
                <w:sz w:val="17"/>
              </w:rPr>
              <w:t>2023-2026</w:t>
            </w:r>
          </w:p>
        </w:tc>
        <w:tc>
          <w:tcPr>
            <w:tcW w:type="dxa" w:w="720"/>
            <w:shd w:fill="F2F5F8"/>
          </w:tcPr>
          <w:p>
            <w:pPr>
              <w:spacing w:after="20"/>
            </w:pPr>
            <w:r/>
            <w:r>
              <w:rPr>
                <w:sz w:val="17"/>
              </w:rPr>
              <w:t>452</w:t>
            </w:r>
          </w:p>
        </w:tc>
        <w:tc>
          <w:tcPr>
            <w:tcW w:type="dxa" w:w="1152"/>
            <w:shd w:fill="F2F5F8"/>
          </w:tcPr>
          <w:p>
            <w:pPr>
              <w:spacing w:after="20"/>
            </w:pPr>
            <w:r/>
            <w:r>
              <w:rPr>
                <w:sz w:val="17"/>
              </w:rPr>
              <w:t>80.4%</w:t>
            </w:r>
          </w:p>
        </w:tc>
        <w:tc>
          <w:tcPr>
            <w:tcW w:type="dxa" w:w="2664"/>
            <w:shd w:fill="F2F5F8"/>
          </w:tcPr>
          <w:p>
            <w:pPr>
              <w:spacing w:after="20"/>
            </w:pPr>
            <w:r/>
            <w:r>
              <w:rPr>
                <w:sz w:val="17"/>
              </w:rPr>
              <w:t>0.4730 + 0.01136·s</w:t>
            </w:r>
          </w:p>
        </w:tc>
        <w:tc>
          <w:tcPr>
            <w:tcW w:type="dxa" w:w="2592"/>
            <w:shd w:fill="F2F5F8"/>
          </w:tcPr>
          <w:p>
            <w:pPr>
              <w:spacing w:after="20"/>
            </w:pPr>
            <w:r/>
            <w:r>
              <w:rPr>
                <w:sz w:val="17"/>
              </w:rPr>
              <w:t>32.186 − 0.7206·s</w:t>
            </w:r>
          </w:p>
        </w:tc>
      </w:tr>
      <w:tr>
        <w:tc>
          <w:tcPr>
            <w:tcW w:type="dxa" w:w="864"/>
          </w:tcPr>
          <w:p>
            <w:pPr>
              <w:spacing w:after="20"/>
            </w:pPr>
            <w:r/>
            <w:r>
              <w:rPr>
                <w:sz w:val="17"/>
              </w:rPr>
              <w:t>ALL</w:t>
            </w:r>
          </w:p>
        </w:tc>
        <w:tc>
          <w:tcPr>
            <w:tcW w:type="dxa" w:w="1224"/>
          </w:tcPr>
          <w:p>
            <w:pPr>
              <w:spacing w:after="20"/>
            </w:pPr>
            <w:r/>
            <w:r>
              <w:rPr>
                <w:sz w:val="17"/>
              </w:rPr>
              <w:t>2016-2026</w:t>
            </w:r>
          </w:p>
        </w:tc>
        <w:tc>
          <w:tcPr>
            <w:tcW w:type="dxa" w:w="720"/>
          </w:tcPr>
          <w:p>
            <w:pPr>
              <w:spacing w:after="20"/>
            </w:pPr>
            <w:r/>
            <w:r>
              <w:rPr>
                <w:sz w:val="17"/>
              </w:rPr>
              <w:t>1142</w:t>
            </w:r>
          </w:p>
        </w:tc>
        <w:tc>
          <w:tcPr>
            <w:tcW w:type="dxa" w:w="1152"/>
          </w:tcPr>
          <w:p>
            <w:pPr>
              <w:spacing w:after="20"/>
            </w:pPr>
            <w:r/>
            <w:r>
              <w:rPr>
                <w:sz w:val="17"/>
              </w:rPr>
              <w:t>78.1%</w:t>
            </w:r>
          </w:p>
        </w:tc>
        <w:tc>
          <w:tcPr>
            <w:tcW w:type="dxa" w:w="2664"/>
          </w:tcPr>
          <w:p>
            <w:pPr>
              <w:spacing w:after="20"/>
            </w:pPr>
            <w:r/>
            <w:r>
              <w:rPr>
                <w:sz w:val="17"/>
              </w:rPr>
              <w:t>0.2632 + 0.01794·s</w:t>
            </w:r>
          </w:p>
        </w:tc>
        <w:tc>
          <w:tcPr>
            <w:tcW w:type="dxa" w:w="2592"/>
          </w:tcPr>
          <w:p>
            <w:pPr>
              <w:spacing w:after="20"/>
            </w:pPr>
            <w:r/>
            <w:r>
              <w:rPr>
                <w:sz w:val="17"/>
              </w:rPr>
              <w:t>26.898 − 0.5345·s</w:t>
            </w:r>
          </w:p>
        </w:tc>
      </w:tr>
    </w:tbl>
    <w:p>
      <w:pPr>
        <w:spacing w:after="120"/>
      </w:pPr>
      <w:r>
        <w:rPr>
          <w:b w:val="0"/>
          <w:i w:val="0"/>
          <w:sz w:val="19"/>
        </w:rPr>
        <w:t>The 2023 rule package roughly halved the return on raw sprint speed (2.20 → 1.14 percentage points per ft/s) while lifting the league floor. Pooling the eras barely disturbs the ranking (Spearman 0.994) but destroys the property the metric exists for: Burst's correlation with sprint speed moves from -0.000 to -0.139. The eras are therefore fit separately.</w:t>
      </w:r>
    </w:p>
    <w:p>
      <w:pPr>
        <w:jc w:val="center"/>
      </w:pPr>
      <w:r>
        <w:drawing>
          <wp:inline xmlns:a="http://schemas.openxmlformats.org/drawingml/2006/main" xmlns:pic="http://schemas.openxmlformats.org/drawingml/2006/picture">
            <wp:extent cx="5943600" cy="2660113"/>
            <wp:docPr id="3" name="Picture 3"/>
            <wp:cNvGraphicFramePr>
              <a:graphicFrameLocks noChangeAspect="1"/>
            </wp:cNvGraphicFramePr>
            <a:graphic>
              <a:graphicData uri="http://schemas.openxmlformats.org/drawingml/2006/picture">
                <pic:pic>
                  <pic:nvPicPr>
                    <pic:cNvPr id="0" name="Fig_eras_fits.png"/>
                    <pic:cNvPicPr/>
                  </pic:nvPicPr>
                  <pic:blipFill>
                    <a:blip r:embed="rId11"/>
                    <a:stretch>
                      <a:fillRect/>
                    </a:stretch>
                  </pic:blipFill>
                  <pic:spPr>
                    <a:xfrm>
                      <a:off x="0" y="0"/>
                      <a:ext cx="5943600" cy="2660113"/>
                    </a:xfrm>
                    <a:prstGeom prst="rect"/>
                  </pic:spPr>
                </pic:pic>
              </a:graphicData>
            </a:graphic>
          </wp:inline>
        </w:drawing>
      </w:r>
    </w:p>
    <w:p>
      <w:pPr>
        <w:spacing w:after="200"/>
        <w:jc w:val="center"/>
      </w:pPr>
      <w:r>
        <w:rPr>
          <w:b w:val="0"/>
          <w:i/>
          <w:color w:val="666666"/>
          <w:sz w:val="17"/>
        </w:rPr>
        <w:t>The two baselines the season metrics subtract from, drawn per era with the slopes annotated.</w:t>
      </w:r>
    </w:p>
    <w:p>
      <w:pPr>
        <w:pStyle w:val="Heading2"/>
        <w:spacing w:before="200" w:after="60"/>
      </w:pPr>
      <w:r>
        <w:t>7.2 · Reliability of a single season's Steal+</w:t>
      </w:r>
    </w:p>
    <w:p>
      <w:pPr>
        <w:spacing w:after="100"/>
      </w:pPr>
      <w:r>
        <w:rPr>
          <w:b w:val="0"/>
          <w:i w:val="0"/>
          <w:sz w:val="19"/>
        </w:rPr>
        <w:t>Steal+ repeats year to year at only 0.19, which invites the conclusion that it is not measuring skill. It is answerable in closed form, and the answer substantially rehabilitates the metric.</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0C2340"/>
          </w:tcPr>
          <w:p>
            <w:pPr>
              <w:spacing w:after="20"/>
            </w:pPr>
            <w:r/>
            <w:r>
              <w:rPr>
                <w:b/>
                <w:color w:val="FFFFFF"/>
                <w:sz w:val="17"/>
              </w:rPr>
              <w:t>Quantity</w:t>
            </w:r>
          </w:p>
        </w:tc>
        <w:tc>
          <w:tcPr>
            <w:tcW w:type="dxa" w:w="1584"/>
            <w:shd w:fill="0C2340"/>
          </w:tcPr>
          <w:p>
            <w:pPr>
              <w:spacing w:after="20"/>
            </w:pPr>
            <w:r/>
            <w:r>
              <w:rPr>
                <w:b/>
                <w:color w:val="FFFFFF"/>
                <w:sz w:val="17"/>
              </w:rPr>
              <w:t>Value</w:t>
            </w:r>
          </w:p>
        </w:tc>
        <w:tc>
          <w:tcPr>
            <w:tcW w:type="dxa" w:w="5040"/>
            <w:shd w:fill="0C2340"/>
          </w:tcPr>
          <w:p>
            <w:pPr>
              <w:spacing w:after="20"/>
            </w:pPr>
            <w:r/>
            <w:r>
              <w:rPr>
                <w:b/>
                <w:color w:val="FFFFFF"/>
                <w:sz w:val="17"/>
              </w:rPr>
              <w:t>Interpretation</w:t>
            </w:r>
          </w:p>
        </w:tc>
      </w:tr>
      <w:tr>
        <w:tc>
          <w:tcPr>
            <w:tcW w:type="dxa" w:w="2448"/>
          </w:tcPr>
          <w:p>
            <w:pPr>
              <w:spacing w:after="20"/>
            </w:pPr>
            <w:r/>
            <w:r>
              <w:rPr>
                <w:sz w:val="17"/>
              </w:rPr>
              <w:t>Observed SD of Steal+</w:t>
            </w:r>
          </w:p>
        </w:tc>
        <w:tc>
          <w:tcPr>
            <w:tcW w:type="dxa" w:w="1584"/>
          </w:tcPr>
          <w:p>
            <w:pPr>
              <w:spacing w:after="20"/>
            </w:pPr>
            <w:r/>
            <w:r>
              <w:rPr>
                <w:sz w:val="17"/>
              </w:rPr>
              <w:t>4.17 bases</w:t>
            </w:r>
          </w:p>
        </w:tc>
        <w:tc>
          <w:tcPr>
            <w:tcW w:type="dxa" w:w="5040"/>
          </w:tcPr>
          <w:p>
            <w:pPr>
              <w:spacing w:after="20"/>
            </w:pPr>
            <w:r/>
            <w:r>
              <w:rPr>
                <w:sz w:val="17"/>
              </w:rPr>
              <w:t>spread actually seen across 452 runner-seasons</w:t>
            </w:r>
          </w:p>
        </w:tc>
      </w:tr>
      <w:tr>
        <w:tc>
          <w:tcPr>
            <w:tcW w:type="dxa" w:w="2448"/>
            <w:shd w:fill="F2F5F8"/>
          </w:tcPr>
          <w:p>
            <w:pPr>
              <w:spacing w:after="20"/>
            </w:pPr>
            <w:r/>
            <w:r>
              <w:rPr>
                <w:sz w:val="17"/>
              </w:rPr>
              <w:t>SD from chance alone</w:t>
            </w:r>
          </w:p>
        </w:tc>
        <w:tc>
          <w:tcPr>
            <w:tcW w:type="dxa" w:w="1584"/>
            <w:shd w:fill="F2F5F8"/>
          </w:tcPr>
          <w:p>
            <w:pPr>
              <w:spacing w:after="20"/>
            </w:pPr>
            <w:r/>
            <w:r>
              <w:rPr>
                <w:sz w:val="17"/>
              </w:rPr>
              <w:t>3.73 bases</w:t>
            </w:r>
          </w:p>
        </w:tc>
        <w:tc>
          <w:tcPr>
            <w:tcW w:type="dxa" w:w="5040"/>
            <w:shd w:fill="F2F5F8"/>
          </w:tcPr>
          <w:p>
            <w:pPr>
              <w:spacing w:after="20"/>
            </w:pPr>
            <w:r/>
            <w:r>
              <w:rPr>
                <w:sz w:val="17"/>
              </w:rPr>
              <w:t>SB ~ Binomial(attempts, p_speed) under the null of exactly average skill</w:t>
            </w:r>
          </w:p>
        </w:tc>
      </w:tr>
      <w:tr>
        <w:tc>
          <w:tcPr>
            <w:tcW w:type="dxa" w:w="2448"/>
          </w:tcPr>
          <w:p>
            <w:pPr>
              <w:spacing w:after="20"/>
            </w:pPr>
            <w:r/>
            <w:r>
              <w:rPr>
                <w:sz w:val="17"/>
              </w:rPr>
              <w:t>Implied true skill SD</w:t>
            </w:r>
          </w:p>
        </w:tc>
        <w:tc>
          <w:tcPr>
            <w:tcW w:type="dxa" w:w="1584"/>
          </w:tcPr>
          <w:p>
            <w:pPr>
              <w:spacing w:after="20"/>
            </w:pPr>
            <w:r/>
            <w:r>
              <w:rPr>
                <w:sz w:val="17"/>
              </w:rPr>
              <w:t>1.87 bases</w:t>
            </w:r>
          </w:p>
        </w:tc>
        <w:tc>
          <w:tcPr>
            <w:tcW w:type="dxa" w:w="5040"/>
          </w:tcPr>
          <w:p>
            <w:pPr>
              <w:spacing w:after="20"/>
            </w:pPr>
            <w:r/>
            <w:r>
              <w:rPr>
                <w:sz w:val="17"/>
              </w:rPr>
              <w:t>what survives</w:t>
            </w:r>
          </w:p>
        </w:tc>
      </w:tr>
      <w:tr>
        <w:tc>
          <w:tcPr>
            <w:tcW w:type="dxa" w:w="2448"/>
            <w:shd w:fill="F2F5F8"/>
          </w:tcPr>
          <w:p>
            <w:pPr>
              <w:spacing w:after="20"/>
            </w:pPr>
            <w:r/>
            <w:r>
              <w:rPr>
                <w:sz w:val="17"/>
              </w:rPr>
              <w:t>Reliability of one season</w:t>
            </w:r>
          </w:p>
        </w:tc>
        <w:tc>
          <w:tcPr>
            <w:tcW w:type="dxa" w:w="1584"/>
            <w:shd w:fill="F2F5F8"/>
          </w:tcPr>
          <w:p>
            <w:pPr>
              <w:spacing w:after="20"/>
            </w:pPr>
            <w:r/>
            <w:r>
              <w:rPr>
                <w:sz w:val="17"/>
              </w:rPr>
              <w:t>0.201</w:t>
            </w:r>
          </w:p>
        </w:tc>
        <w:tc>
          <w:tcPr>
            <w:tcW w:type="dxa" w:w="5040"/>
            <w:shd w:fill="F2F5F8"/>
          </w:tcPr>
          <w:p>
            <w:pPr>
              <w:spacing w:after="20"/>
            </w:pPr>
            <w:r/>
            <w:r>
              <w:rPr>
                <w:sz w:val="17"/>
              </w:rPr>
              <w:t>signal share of variance — 80% is sampling noise</w:t>
            </w:r>
          </w:p>
        </w:tc>
      </w:tr>
      <w:tr>
        <w:tc>
          <w:tcPr>
            <w:tcW w:type="dxa" w:w="2448"/>
          </w:tcPr>
          <w:p>
            <w:pPr>
              <w:spacing w:after="20"/>
            </w:pPr>
            <w:r/>
            <w:r>
              <w:rPr>
                <w:sz w:val="17"/>
              </w:rPr>
              <w:t>Observed year-over-year r</w:t>
            </w:r>
          </w:p>
        </w:tc>
        <w:tc>
          <w:tcPr>
            <w:tcW w:type="dxa" w:w="1584"/>
          </w:tcPr>
          <w:p>
            <w:pPr>
              <w:spacing w:after="20"/>
            </w:pPr>
            <w:r/>
            <w:r>
              <w:rPr>
                <w:sz w:val="17"/>
              </w:rPr>
              <w:t>0.192</w:t>
            </w:r>
          </w:p>
        </w:tc>
        <w:tc>
          <w:tcPr>
            <w:tcW w:type="dxa" w:w="5040"/>
          </w:tcPr>
          <w:p>
            <w:pPr>
              <w:spacing w:after="20"/>
            </w:pPr>
            <w:r/>
            <w:r>
              <w:rPr>
                <w:sz w:val="17"/>
              </w:rPr>
              <w:t>INDEPENDENT CHECK — the noise model predicted 0.20</w:t>
            </w:r>
          </w:p>
        </w:tc>
      </w:tr>
    </w:tbl>
    <w:p>
      <w:pPr>
        <w:spacing w:after="120"/>
      </w:pPr>
      <w:r>
        <w:rPr>
          <w:b w:val="0"/>
          <w:i w:val="0"/>
          <w:sz w:val="19"/>
        </w:rPr>
        <w:t>Two calculations sharing no code agree to within 0.01. The weak year-to-year figure is therefore not a defect in Steal+ but the arithmetic of grading a season on a median of 17 binary outcomes. The practical consequence is an error bar: at median volume the chance SD is 3.36 bases, and only 7.1% of runner-seasons separate from average by more than two of them. Burst, averaged over hundreds of tracked pitches instead of 17 outcomes, repeats at +0.46.</w:t>
      </w:r>
    </w:p>
    <w:p>
      <w:pPr>
        <w:jc w:val="center"/>
      </w:pPr>
      <w:r>
        <w:drawing>
          <wp:inline xmlns:a="http://schemas.openxmlformats.org/drawingml/2006/main" xmlns:pic="http://schemas.openxmlformats.org/drawingml/2006/picture">
            <wp:extent cx="5760720" cy="2060478"/>
            <wp:docPr id="4" name="Picture 4"/>
            <wp:cNvGraphicFramePr>
              <a:graphicFrameLocks noChangeAspect="1"/>
            </wp:cNvGraphicFramePr>
            <a:graphic>
              <a:graphicData uri="http://schemas.openxmlformats.org/drawingml/2006/picture">
                <pic:pic>
                  <pic:nvPicPr>
                    <pic:cNvPr id="0" name="Fig_v11_Reliability.png"/>
                    <pic:cNvPicPr/>
                  </pic:nvPicPr>
                  <pic:blipFill>
                    <a:blip r:embed="rId12"/>
                    <a:stretch>
                      <a:fillRect/>
                    </a:stretch>
                  </pic:blipFill>
                  <pic:spPr>
                    <a:xfrm>
                      <a:off x="0" y="0"/>
                      <a:ext cx="5760720" cy="2060478"/>
                    </a:xfrm>
                    <a:prstGeom prst="rect"/>
                  </pic:spPr>
                </pic:pic>
              </a:graphicData>
            </a:graphic>
          </wp:inline>
        </w:drawing>
      </w:r>
    </w:p>
    <w:p>
      <w:r>
        <w:br w:type="page"/>
      </w:r>
    </w:p>
    <w:p>
      <w:pPr>
        <w:pStyle w:val="Heading1"/>
        <w:spacing w:before="260" w:after="80"/>
      </w:pPr>
      <w:r>
        <w:t>8 · The decision model, and what it implies about everything above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880"/>
            <w:shd w:fill="0C2340"/>
          </w:tcPr>
          <w:p>
            <w:pPr>
              <w:spacing w:after="20"/>
            </w:pPr>
            <w:r/>
            <w:r>
              <w:rPr>
                <w:b/>
                <w:color w:val="FFFFFF"/>
                <w:sz w:val="17"/>
              </w:rPr>
              <w:t>Model</w:t>
            </w:r>
          </w:p>
        </w:tc>
        <w:tc>
          <w:tcPr>
            <w:tcW w:type="dxa" w:w="936"/>
            <w:shd w:fill="0C2340"/>
          </w:tcPr>
          <w:p>
            <w:pPr>
              <w:spacing w:after="20"/>
            </w:pPr>
            <w:r/>
            <w:r>
              <w:rPr>
                <w:b/>
                <w:color w:val="FFFFFF"/>
                <w:sz w:val="17"/>
              </w:rPr>
              <w:t>Split</w:t>
            </w:r>
          </w:p>
        </w:tc>
        <w:tc>
          <w:tcPr>
            <w:tcW w:type="dxa" w:w="1008"/>
            <w:shd w:fill="0C2340"/>
          </w:tcPr>
          <w:p>
            <w:pPr>
              <w:spacing w:after="20"/>
            </w:pPr>
            <w:r/>
            <w:r>
              <w:rPr>
                <w:b/>
                <w:color w:val="FFFFFF"/>
                <w:sz w:val="17"/>
              </w:rPr>
              <w:t>AUROC</w:t>
            </w:r>
          </w:p>
        </w:tc>
        <w:tc>
          <w:tcPr>
            <w:tcW w:type="dxa" w:w="1008"/>
            <w:shd w:fill="0C2340"/>
          </w:tcPr>
          <w:p>
            <w:pPr>
              <w:spacing w:after="20"/>
            </w:pPr>
            <w:r/>
            <w:r>
              <w:rPr>
                <w:b/>
                <w:color w:val="FFFFFF"/>
                <w:sz w:val="17"/>
              </w:rPr>
              <w:t>AUPRC</w:t>
            </w:r>
          </w:p>
        </w:tc>
        <w:tc>
          <w:tcPr>
            <w:tcW w:type="dxa" w:w="1008"/>
            <w:shd w:fill="0C2340"/>
          </w:tcPr>
          <w:p>
            <w:pPr>
              <w:spacing w:after="20"/>
            </w:pPr>
            <w:r/>
            <w:r>
              <w:rPr>
                <w:b/>
                <w:color w:val="FFFFFF"/>
                <w:sz w:val="17"/>
              </w:rPr>
              <w:t>Floor</w:t>
            </w:r>
          </w:p>
        </w:tc>
        <w:tc>
          <w:tcPr>
            <w:tcW w:type="dxa" w:w="792"/>
            <w:shd w:fill="0C2340"/>
          </w:tcPr>
          <w:p>
            <w:pPr>
              <w:spacing w:after="20"/>
            </w:pPr>
            <w:r/>
            <w:r>
              <w:rPr>
                <w:b/>
                <w:color w:val="FFFFFF"/>
                <w:sz w:val="17"/>
              </w:rPr>
              <w:t>Lift</w:t>
            </w:r>
          </w:p>
        </w:tc>
        <w:tc>
          <w:tcPr>
            <w:tcW w:type="dxa" w:w="1008"/>
            <w:shd w:fill="0C2340"/>
          </w:tcPr>
          <w:p>
            <w:pPr>
              <w:spacing w:after="20"/>
            </w:pPr>
            <w:r/>
            <w:r>
              <w:rPr>
                <w:b/>
                <w:color w:val="FFFFFF"/>
                <w:sz w:val="17"/>
              </w:rPr>
              <w:t>Brier</w:t>
            </w:r>
          </w:p>
        </w:tc>
      </w:tr>
      <w:tr>
        <w:tc>
          <w:tcPr>
            <w:tcW w:type="dxa" w:w="2880"/>
          </w:tcPr>
          <w:p>
            <w:pPr>
              <w:spacing w:after="20"/>
            </w:pPr>
            <w:r/>
            <w:r>
              <w:rPr>
                <w:sz w:val="17"/>
              </w:rPr>
              <w:t>situation only</w:t>
            </w:r>
          </w:p>
        </w:tc>
        <w:tc>
          <w:tcPr>
            <w:tcW w:type="dxa" w:w="936"/>
          </w:tcPr>
          <w:p>
            <w:pPr>
              <w:spacing w:after="20"/>
            </w:pPr>
            <w:r/>
            <w:r>
              <w:rPr>
                <w:sz w:val="17"/>
              </w:rPr>
              <w:t>random</w:t>
            </w:r>
          </w:p>
        </w:tc>
        <w:tc>
          <w:tcPr>
            <w:tcW w:type="dxa" w:w="1008"/>
          </w:tcPr>
          <w:p>
            <w:pPr>
              <w:spacing w:after="20"/>
            </w:pPr>
            <w:r/>
            <w:r>
              <w:rPr>
                <w:sz w:val="17"/>
              </w:rPr>
              <w:t>0.6703</w:t>
            </w:r>
          </w:p>
        </w:tc>
        <w:tc>
          <w:tcPr>
            <w:tcW w:type="dxa" w:w="1008"/>
          </w:tcPr>
          <w:p>
            <w:pPr>
              <w:spacing w:after="20"/>
            </w:pPr>
            <w:r/>
            <w:r>
              <w:rPr>
                <w:sz w:val="17"/>
              </w:rPr>
              <w:t>0.0418</w:t>
            </w:r>
          </w:p>
        </w:tc>
        <w:tc>
          <w:tcPr>
            <w:tcW w:type="dxa" w:w="1008"/>
          </w:tcPr>
          <w:p>
            <w:pPr>
              <w:spacing w:after="20"/>
            </w:pPr>
            <w:r/>
            <w:r>
              <w:rPr>
                <w:sz w:val="17"/>
              </w:rPr>
              <w:t>0.0230</w:t>
            </w:r>
          </w:p>
        </w:tc>
        <w:tc>
          <w:tcPr>
            <w:tcW w:type="dxa" w:w="792"/>
          </w:tcPr>
          <w:p>
            <w:pPr>
              <w:spacing w:after="20"/>
            </w:pPr>
            <w:r/>
            <w:r>
              <w:rPr>
                <w:sz w:val="17"/>
              </w:rPr>
              <w:t>1.8×</w:t>
            </w:r>
          </w:p>
        </w:tc>
        <w:tc>
          <w:tcPr>
            <w:tcW w:type="dxa" w:w="1008"/>
          </w:tcPr>
          <w:p>
            <w:pPr>
              <w:spacing w:after="20"/>
            </w:pPr>
            <w:r/>
            <w:r>
              <w:rPr>
                <w:sz w:val="17"/>
              </w:rPr>
              <w:t>0.0222</w:t>
            </w:r>
          </w:p>
        </w:tc>
      </w:tr>
      <w:tr>
        <w:tc>
          <w:tcPr>
            <w:tcW w:type="dxa" w:w="2880"/>
            <w:shd w:fill="F2F5F8"/>
          </w:tcPr>
          <w:p>
            <w:pPr>
              <w:spacing w:after="20"/>
            </w:pPr>
            <w:r/>
            <w:r>
              <w:rPr>
                <w:sz w:val="17"/>
              </w:rPr>
              <w:t>personnel only</w:t>
            </w:r>
          </w:p>
        </w:tc>
        <w:tc>
          <w:tcPr>
            <w:tcW w:type="dxa" w:w="936"/>
            <w:shd w:fill="F2F5F8"/>
          </w:tcPr>
          <w:p>
            <w:pPr>
              <w:spacing w:after="20"/>
            </w:pPr>
            <w:r/>
            <w:r>
              <w:rPr>
                <w:sz w:val="17"/>
              </w:rPr>
              <w:t>random</w:t>
            </w:r>
          </w:p>
        </w:tc>
        <w:tc>
          <w:tcPr>
            <w:tcW w:type="dxa" w:w="1008"/>
            <w:shd w:fill="F2F5F8"/>
          </w:tcPr>
          <w:p>
            <w:pPr>
              <w:spacing w:after="20"/>
            </w:pPr>
            <w:r/>
            <w:r>
              <w:rPr>
                <w:sz w:val="17"/>
              </w:rPr>
              <w:t>0.7149</w:t>
            </w:r>
          </w:p>
        </w:tc>
        <w:tc>
          <w:tcPr>
            <w:tcW w:type="dxa" w:w="1008"/>
            <w:shd w:fill="F2F5F8"/>
          </w:tcPr>
          <w:p>
            <w:pPr>
              <w:spacing w:after="20"/>
            </w:pPr>
            <w:r/>
            <w:r>
              <w:rPr>
                <w:sz w:val="17"/>
              </w:rPr>
              <w:t>0.0568</w:t>
            </w:r>
          </w:p>
        </w:tc>
        <w:tc>
          <w:tcPr>
            <w:tcW w:type="dxa" w:w="1008"/>
            <w:shd w:fill="F2F5F8"/>
          </w:tcPr>
          <w:p>
            <w:pPr>
              <w:spacing w:after="20"/>
            </w:pPr>
            <w:r/>
            <w:r>
              <w:rPr>
                <w:sz w:val="17"/>
              </w:rPr>
              <w:t>0.0230</w:t>
            </w:r>
          </w:p>
        </w:tc>
        <w:tc>
          <w:tcPr>
            <w:tcW w:type="dxa" w:w="792"/>
            <w:shd w:fill="F2F5F8"/>
          </w:tcPr>
          <w:p>
            <w:pPr>
              <w:spacing w:after="20"/>
            </w:pPr>
            <w:r/>
            <w:r>
              <w:rPr>
                <w:sz w:val="17"/>
              </w:rPr>
              <w:t>2.5×</w:t>
            </w:r>
          </w:p>
        </w:tc>
        <w:tc>
          <w:tcPr>
            <w:tcW w:type="dxa" w:w="1008"/>
            <w:shd w:fill="F2F5F8"/>
          </w:tcPr>
          <w:p>
            <w:pPr>
              <w:spacing w:after="20"/>
            </w:pPr>
            <w:r/>
            <w:r>
              <w:rPr>
                <w:sz w:val="17"/>
              </w:rPr>
              <w:t>0.0221</w:t>
            </w:r>
          </w:p>
        </w:tc>
      </w:tr>
      <w:tr>
        <w:tc>
          <w:tcPr>
            <w:tcW w:type="dxa" w:w="2880"/>
          </w:tcPr>
          <w:p>
            <w:pPr>
              <w:spacing w:after="20"/>
            </w:pPr>
            <w:r/>
            <w:r>
              <w:rPr>
                <w:sz w:val="17"/>
              </w:rPr>
              <w:t>v13 FULL (situation + personnel)</w:t>
            </w:r>
          </w:p>
        </w:tc>
        <w:tc>
          <w:tcPr>
            <w:tcW w:type="dxa" w:w="936"/>
          </w:tcPr>
          <w:p>
            <w:pPr>
              <w:spacing w:after="20"/>
            </w:pPr>
            <w:r/>
            <w:r>
              <w:rPr>
                <w:sz w:val="17"/>
              </w:rPr>
              <w:t>random</w:t>
            </w:r>
          </w:p>
        </w:tc>
        <w:tc>
          <w:tcPr>
            <w:tcW w:type="dxa" w:w="1008"/>
          </w:tcPr>
          <w:p>
            <w:pPr>
              <w:spacing w:after="20"/>
            </w:pPr>
            <w:r/>
            <w:r>
              <w:rPr>
                <w:sz w:val="17"/>
              </w:rPr>
              <w:t>0.7797</w:t>
            </w:r>
          </w:p>
        </w:tc>
        <w:tc>
          <w:tcPr>
            <w:tcW w:type="dxa" w:w="1008"/>
          </w:tcPr>
          <w:p>
            <w:pPr>
              <w:spacing w:after="20"/>
            </w:pPr>
            <w:r/>
            <w:r>
              <w:rPr>
                <w:sz w:val="17"/>
              </w:rPr>
              <w:t>0.0753</w:t>
            </w:r>
          </w:p>
        </w:tc>
        <w:tc>
          <w:tcPr>
            <w:tcW w:type="dxa" w:w="1008"/>
          </w:tcPr>
          <w:p>
            <w:pPr>
              <w:spacing w:after="20"/>
            </w:pPr>
            <w:r/>
            <w:r>
              <w:rPr>
                <w:sz w:val="17"/>
              </w:rPr>
              <w:t>0.0230</w:t>
            </w:r>
          </w:p>
        </w:tc>
        <w:tc>
          <w:tcPr>
            <w:tcW w:type="dxa" w:w="792"/>
          </w:tcPr>
          <w:p>
            <w:pPr>
              <w:spacing w:after="20"/>
            </w:pPr>
            <w:r/>
            <w:r>
              <w:rPr>
                <w:sz w:val="17"/>
              </w:rPr>
              <w:t>3.3×</w:t>
            </w:r>
          </w:p>
        </w:tc>
        <w:tc>
          <w:tcPr>
            <w:tcW w:type="dxa" w:w="1008"/>
          </w:tcPr>
          <w:p>
            <w:pPr>
              <w:spacing w:after="20"/>
            </w:pPr>
            <w:r/>
            <w:r>
              <w:rPr>
                <w:sz w:val="17"/>
              </w:rPr>
              <w:t>0.0218</w:t>
            </w:r>
          </w:p>
        </w:tc>
      </w:tr>
      <w:tr>
        <w:tc>
          <w:tcPr>
            <w:tcW w:type="dxa" w:w="2880"/>
            <w:shd w:fill="F2F5F8"/>
          </w:tcPr>
          <w:p>
            <w:pPr>
              <w:spacing w:after="20"/>
            </w:pPr>
            <w:r/>
            <w:r>
              <w:rPr>
                <w:sz w:val="17"/>
              </w:rPr>
              <w:t>v13 FULL</w:t>
            </w:r>
          </w:p>
        </w:tc>
        <w:tc>
          <w:tcPr>
            <w:tcW w:type="dxa" w:w="936"/>
            <w:shd w:fill="F2F5F8"/>
          </w:tcPr>
          <w:p>
            <w:pPr>
              <w:spacing w:after="20"/>
            </w:pPr>
            <w:r/>
            <w:r>
              <w:rPr>
                <w:sz w:val="17"/>
              </w:rPr>
              <w:t>group</w:t>
            </w:r>
          </w:p>
        </w:tc>
        <w:tc>
          <w:tcPr>
            <w:tcW w:type="dxa" w:w="1008"/>
            <w:shd w:fill="F2F5F8"/>
          </w:tcPr>
          <w:p>
            <w:pPr>
              <w:spacing w:after="20"/>
            </w:pPr>
            <w:r/>
            <w:r>
              <w:rPr>
                <w:sz w:val="17"/>
              </w:rPr>
              <w:t>0.7690</w:t>
            </w:r>
          </w:p>
        </w:tc>
        <w:tc>
          <w:tcPr>
            <w:tcW w:type="dxa" w:w="1008"/>
            <w:shd w:fill="F2F5F8"/>
          </w:tcPr>
          <w:p>
            <w:pPr>
              <w:spacing w:after="20"/>
            </w:pPr>
            <w:r/>
            <w:r>
              <w:rPr>
                <w:sz w:val="17"/>
              </w:rPr>
              <w:t>0.0683</w:t>
            </w:r>
          </w:p>
        </w:tc>
        <w:tc>
          <w:tcPr>
            <w:tcW w:type="dxa" w:w="1008"/>
            <w:shd w:fill="F2F5F8"/>
          </w:tcPr>
          <w:p>
            <w:pPr>
              <w:spacing w:after="20"/>
            </w:pPr>
            <w:r/>
            <w:r>
              <w:rPr>
                <w:sz w:val="17"/>
              </w:rPr>
              <w:t>0.0230</w:t>
            </w:r>
          </w:p>
        </w:tc>
        <w:tc>
          <w:tcPr>
            <w:tcW w:type="dxa" w:w="792"/>
            <w:shd w:fill="F2F5F8"/>
          </w:tcPr>
          <w:p>
            <w:pPr>
              <w:spacing w:after="20"/>
            </w:pPr>
            <w:r/>
            <w:r>
              <w:rPr>
                <w:sz w:val="17"/>
              </w:rPr>
              <w:t>3.0×</w:t>
            </w:r>
          </w:p>
        </w:tc>
        <w:tc>
          <w:tcPr>
            <w:tcW w:type="dxa" w:w="1008"/>
            <w:shd w:fill="F2F5F8"/>
          </w:tcPr>
          <w:p>
            <w:pPr>
              <w:spacing w:after="20"/>
            </w:pPr>
            <w:r/>
            <w:r>
              <w:rPr>
                <w:sz w:val="17"/>
              </w:rPr>
              <w:t>0.0219</w:t>
            </w:r>
          </w:p>
        </w:tc>
      </w:tr>
      <w:tr>
        <w:tc>
          <w:tcPr>
            <w:tcW w:type="dxa" w:w="2880"/>
          </w:tcPr>
          <w:p>
            <w:pPr>
              <w:spacing w:after="20"/>
            </w:pPr>
            <w:r/>
            <w:r>
              <w:rPr>
                <w:sz w:val="17"/>
              </w:rPr>
              <w:t>v13 FULL</w:t>
            </w:r>
          </w:p>
        </w:tc>
        <w:tc>
          <w:tcPr>
            <w:tcW w:type="dxa" w:w="936"/>
          </w:tcPr>
          <w:p>
            <w:pPr>
              <w:spacing w:after="20"/>
            </w:pPr>
            <w:r/>
            <w:r>
              <w:rPr>
                <w:sz w:val="17"/>
              </w:rPr>
              <w:t>forward</w:t>
            </w:r>
          </w:p>
        </w:tc>
        <w:tc>
          <w:tcPr>
            <w:tcW w:type="dxa" w:w="1008"/>
          </w:tcPr>
          <w:p>
            <w:pPr>
              <w:spacing w:after="20"/>
            </w:pPr>
            <w:r/>
            <w:r>
              <w:rPr>
                <w:sz w:val="17"/>
              </w:rPr>
              <w:t>0.7632</w:t>
            </w:r>
          </w:p>
        </w:tc>
        <w:tc>
          <w:tcPr>
            <w:tcW w:type="dxa" w:w="1008"/>
          </w:tcPr>
          <w:p>
            <w:pPr>
              <w:spacing w:after="20"/>
            </w:pPr>
            <w:r/>
            <w:r>
              <w:rPr>
                <w:sz w:val="17"/>
              </w:rPr>
              <w:t>0.0655</w:t>
            </w:r>
          </w:p>
        </w:tc>
        <w:tc>
          <w:tcPr>
            <w:tcW w:type="dxa" w:w="1008"/>
          </w:tcPr>
          <w:p>
            <w:pPr>
              <w:spacing w:after="20"/>
            </w:pPr>
            <w:r/>
            <w:r>
              <w:rPr>
                <w:sz w:val="17"/>
              </w:rPr>
              <w:t>0.0234</w:t>
            </w:r>
          </w:p>
        </w:tc>
        <w:tc>
          <w:tcPr>
            <w:tcW w:type="dxa" w:w="792"/>
          </w:tcPr>
          <w:p>
            <w:pPr>
              <w:spacing w:after="20"/>
            </w:pPr>
            <w:r/>
            <w:r>
              <w:rPr>
                <w:sz w:val="17"/>
              </w:rPr>
              <w:t>2.8×</w:t>
            </w:r>
          </w:p>
        </w:tc>
        <w:tc>
          <w:tcPr>
            <w:tcW w:type="dxa" w:w="1008"/>
          </w:tcPr>
          <w:p>
            <w:pPr>
              <w:spacing w:after="20"/>
            </w:pPr>
            <w:r/>
            <w:r>
              <w:rPr>
                <w:sz w:val="17"/>
              </w:rPr>
              <w:t>0.0224</w:t>
            </w:r>
          </w:p>
        </w:tc>
      </w:tr>
    </w:tbl>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C2340"/>
          </w:tcPr>
          <w:p>
            <w:pPr>
              <w:spacing w:after="20"/>
            </w:pPr>
            <w:r/>
            <w:r>
              <w:rPr>
                <w:b/>
                <w:color w:val="FFFFFF"/>
                <w:sz w:val="17"/>
              </w:rPr>
              <w:t>Speed group</w:t>
            </w:r>
          </w:p>
        </w:tc>
        <w:tc>
          <w:tcPr>
            <w:tcW w:type="dxa" w:w="1512"/>
            <w:shd w:fill="0C2340"/>
          </w:tcPr>
          <w:p>
            <w:pPr>
              <w:spacing w:after="20"/>
            </w:pPr>
            <w:r/>
            <w:r>
              <w:rPr>
                <w:b/>
                <w:color w:val="FFFFFF"/>
                <w:sz w:val="17"/>
              </w:rPr>
              <w:t>Range (ft/s)</w:t>
            </w:r>
          </w:p>
        </w:tc>
        <w:tc>
          <w:tcPr>
            <w:tcW w:type="dxa" w:w="1656"/>
            <w:shd w:fill="0C2340"/>
          </w:tcPr>
          <w:p>
            <w:pPr>
              <w:spacing w:after="20"/>
            </w:pPr>
            <w:r/>
            <w:r>
              <w:rPr>
                <w:b/>
                <w:color w:val="FFFFFF"/>
                <w:sz w:val="17"/>
              </w:rPr>
              <w:t>Runner-seasons</w:t>
            </w:r>
          </w:p>
        </w:tc>
        <w:tc>
          <w:tcPr>
            <w:tcW w:type="dxa" w:w="1656"/>
            <w:shd w:fill="0C2340"/>
          </w:tcPr>
          <w:p>
            <w:pPr>
              <w:spacing w:after="20"/>
            </w:pPr>
            <w:r/>
            <w:r>
              <w:rPr>
                <w:b/>
                <w:color w:val="FFFFFF"/>
                <w:sz w:val="17"/>
              </w:rPr>
              <w:t>Opportunities</w:t>
            </w:r>
          </w:p>
        </w:tc>
        <w:tc>
          <w:tcPr>
            <w:tcW w:type="dxa" w:w="1224"/>
            <w:shd w:fill="0C2340"/>
          </w:tcPr>
          <w:p>
            <w:pPr>
              <w:spacing w:after="20"/>
            </w:pPr>
            <w:r/>
            <w:r>
              <w:rPr>
                <w:b/>
                <w:color w:val="FFFFFF"/>
                <w:sz w:val="17"/>
              </w:rPr>
              <w:t>Attempts</w:t>
            </w:r>
          </w:p>
        </w:tc>
        <w:tc>
          <w:tcPr>
            <w:tcW w:type="dxa" w:w="1368"/>
            <w:shd w:fill="0C2340"/>
          </w:tcPr>
          <w:p>
            <w:pPr>
              <w:spacing w:after="20"/>
            </w:pPr>
            <w:r/>
            <w:r>
              <w:rPr>
                <w:b/>
                <w:color w:val="FFFFFF"/>
                <w:sz w:val="17"/>
              </w:rPr>
              <w:t>Attempt rate</w:t>
            </w:r>
          </w:p>
        </w:tc>
      </w:tr>
      <w:tr>
        <w:tc>
          <w:tcPr>
            <w:tcW w:type="dxa" w:w="1440"/>
          </w:tcPr>
          <w:p>
            <w:pPr>
              <w:spacing w:after="20"/>
            </w:pPr>
            <w:r/>
            <w:r>
              <w:rPr>
                <w:sz w:val="17"/>
              </w:rPr>
              <w:t>slowest</w:t>
            </w:r>
          </w:p>
        </w:tc>
        <w:tc>
          <w:tcPr>
            <w:tcW w:type="dxa" w:w="1512"/>
          </w:tcPr>
          <w:p>
            <w:pPr>
              <w:spacing w:after="20"/>
            </w:pPr>
            <w:r/>
            <w:r>
              <w:rPr>
                <w:sz w:val="17"/>
              </w:rPr>
              <w:t>22.1–26.1</w:t>
            </w:r>
          </w:p>
        </w:tc>
        <w:tc>
          <w:tcPr>
            <w:tcW w:type="dxa" w:w="1656"/>
          </w:tcPr>
          <w:p>
            <w:pPr>
              <w:spacing w:after="20"/>
            </w:pPr>
            <w:r/>
            <w:r>
              <w:rPr>
                <w:sz w:val="17"/>
              </w:rPr>
              <w:t>229</w:t>
            </w:r>
          </w:p>
        </w:tc>
        <w:tc>
          <w:tcPr>
            <w:tcW w:type="dxa" w:w="1656"/>
          </w:tcPr>
          <w:p>
            <w:pPr>
              <w:spacing w:after="20"/>
            </w:pPr>
            <w:r/>
            <w:r>
              <w:rPr>
                <w:sz w:val="17"/>
              </w:rPr>
              <w:t>111,958</w:t>
            </w:r>
          </w:p>
        </w:tc>
        <w:tc>
          <w:tcPr>
            <w:tcW w:type="dxa" w:w="1224"/>
          </w:tcPr>
          <w:p>
            <w:pPr>
              <w:spacing w:after="20"/>
            </w:pPr>
            <w:r/>
            <w:r>
              <w:rPr>
                <w:sz w:val="17"/>
              </w:rPr>
              <w:t>764</w:t>
            </w:r>
          </w:p>
        </w:tc>
        <w:tc>
          <w:tcPr>
            <w:tcW w:type="dxa" w:w="1368"/>
          </w:tcPr>
          <w:p>
            <w:pPr>
              <w:spacing w:after="20"/>
            </w:pPr>
            <w:r/>
            <w:r>
              <w:rPr>
                <w:sz w:val="17"/>
              </w:rPr>
              <w:t>0.68%</w:t>
            </w:r>
          </w:p>
        </w:tc>
      </w:tr>
      <w:tr>
        <w:tc>
          <w:tcPr>
            <w:tcW w:type="dxa" w:w="1440"/>
            <w:shd w:fill="F2F5F8"/>
          </w:tcPr>
          <w:p>
            <w:pPr>
              <w:spacing w:after="20"/>
            </w:pPr>
            <w:r/>
            <w:r>
              <w:rPr>
                <w:sz w:val="17"/>
              </w:rPr>
              <w:t>slow</w:t>
            </w:r>
          </w:p>
        </w:tc>
        <w:tc>
          <w:tcPr>
            <w:tcW w:type="dxa" w:w="1512"/>
            <w:shd w:fill="F2F5F8"/>
          </w:tcPr>
          <w:p>
            <w:pPr>
              <w:spacing w:after="20"/>
            </w:pPr>
            <w:r/>
            <w:r>
              <w:rPr>
                <w:sz w:val="17"/>
              </w:rPr>
              <w:t>26.2–27.0</w:t>
            </w:r>
          </w:p>
        </w:tc>
        <w:tc>
          <w:tcPr>
            <w:tcW w:type="dxa" w:w="1656"/>
            <w:shd w:fill="F2F5F8"/>
          </w:tcPr>
          <w:p>
            <w:pPr>
              <w:spacing w:after="20"/>
            </w:pPr>
            <w:r/>
            <w:r>
              <w:rPr>
                <w:sz w:val="17"/>
              </w:rPr>
              <w:t>276</w:t>
            </w:r>
          </w:p>
        </w:tc>
        <w:tc>
          <w:tcPr>
            <w:tcW w:type="dxa" w:w="1656"/>
            <w:shd w:fill="F2F5F8"/>
          </w:tcPr>
          <w:p>
            <w:pPr>
              <w:spacing w:after="20"/>
            </w:pPr>
            <w:r/>
            <w:r>
              <w:rPr>
                <w:sz w:val="17"/>
              </w:rPr>
              <w:t>121,320</w:t>
            </w:r>
          </w:p>
        </w:tc>
        <w:tc>
          <w:tcPr>
            <w:tcW w:type="dxa" w:w="1224"/>
            <w:shd w:fill="F2F5F8"/>
          </w:tcPr>
          <w:p>
            <w:pPr>
              <w:spacing w:after="20"/>
            </w:pPr>
            <w:r/>
            <w:r>
              <w:rPr>
                <w:sz w:val="17"/>
              </w:rPr>
              <w:t>1,482</w:t>
            </w:r>
          </w:p>
        </w:tc>
        <w:tc>
          <w:tcPr>
            <w:tcW w:type="dxa" w:w="1368"/>
            <w:shd w:fill="F2F5F8"/>
          </w:tcPr>
          <w:p>
            <w:pPr>
              <w:spacing w:after="20"/>
            </w:pPr>
            <w:r/>
            <w:r>
              <w:rPr>
                <w:sz w:val="17"/>
              </w:rPr>
              <w:t>1.22%</w:t>
            </w:r>
          </w:p>
        </w:tc>
      </w:tr>
      <w:tr>
        <w:tc>
          <w:tcPr>
            <w:tcW w:type="dxa" w:w="1440"/>
          </w:tcPr>
          <w:p>
            <w:pPr>
              <w:spacing w:after="20"/>
            </w:pPr>
            <w:r/>
            <w:r>
              <w:rPr>
                <w:sz w:val="17"/>
              </w:rPr>
              <w:t>mid</w:t>
            </w:r>
          </w:p>
        </w:tc>
        <w:tc>
          <w:tcPr>
            <w:tcW w:type="dxa" w:w="1512"/>
          </w:tcPr>
          <w:p>
            <w:pPr>
              <w:spacing w:after="20"/>
            </w:pPr>
            <w:r/>
            <w:r>
              <w:rPr>
                <w:sz w:val="17"/>
              </w:rPr>
              <w:t>27.1–27.7</w:t>
            </w:r>
          </w:p>
        </w:tc>
        <w:tc>
          <w:tcPr>
            <w:tcW w:type="dxa" w:w="1656"/>
          </w:tcPr>
          <w:p>
            <w:pPr>
              <w:spacing w:after="20"/>
            </w:pPr>
            <w:r/>
            <w:r>
              <w:rPr>
                <w:sz w:val="17"/>
              </w:rPr>
              <w:t>280</w:t>
            </w:r>
          </w:p>
        </w:tc>
        <w:tc>
          <w:tcPr>
            <w:tcW w:type="dxa" w:w="1656"/>
          </w:tcPr>
          <w:p>
            <w:pPr>
              <w:spacing w:after="20"/>
            </w:pPr>
            <w:r/>
            <w:r>
              <w:rPr>
                <w:sz w:val="17"/>
              </w:rPr>
              <w:t>104,050</w:t>
            </w:r>
          </w:p>
        </w:tc>
        <w:tc>
          <w:tcPr>
            <w:tcW w:type="dxa" w:w="1224"/>
          </w:tcPr>
          <w:p>
            <w:pPr>
              <w:spacing w:after="20"/>
            </w:pPr>
            <w:r/>
            <w:r>
              <w:rPr>
                <w:sz w:val="17"/>
              </w:rPr>
              <w:t>1,954</w:t>
            </w:r>
          </w:p>
        </w:tc>
        <w:tc>
          <w:tcPr>
            <w:tcW w:type="dxa" w:w="1368"/>
          </w:tcPr>
          <w:p>
            <w:pPr>
              <w:spacing w:after="20"/>
            </w:pPr>
            <w:r/>
            <w:r>
              <w:rPr>
                <w:sz w:val="17"/>
              </w:rPr>
              <w:t>1.88%</w:t>
            </w:r>
          </w:p>
        </w:tc>
      </w:tr>
      <w:tr>
        <w:tc>
          <w:tcPr>
            <w:tcW w:type="dxa" w:w="1440"/>
            <w:shd w:fill="F2F5F8"/>
          </w:tcPr>
          <w:p>
            <w:pPr>
              <w:spacing w:after="20"/>
            </w:pPr>
            <w:r/>
            <w:r>
              <w:rPr>
                <w:sz w:val="17"/>
              </w:rPr>
              <w:t>fast</w:t>
            </w:r>
          </w:p>
        </w:tc>
        <w:tc>
          <w:tcPr>
            <w:tcW w:type="dxa" w:w="1512"/>
            <w:shd w:fill="F2F5F8"/>
          </w:tcPr>
          <w:p>
            <w:pPr>
              <w:spacing w:after="20"/>
            </w:pPr>
            <w:r/>
            <w:r>
              <w:rPr>
                <w:sz w:val="17"/>
              </w:rPr>
              <w:t>27.8–28.4</w:t>
            </w:r>
          </w:p>
        </w:tc>
        <w:tc>
          <w:tcPr>
            <w:tcW w:type="dxa" w:w="1656"/>
            <w:shd w:fill="F2F5F8"/>
          </w:tcPr>
          <w:p>
            <w:pPr>
              <w:spacing w:after="20"/>
            </w:pPr>
            <w:r/>
            <w:r>
              <w:rPr>
                <w:sz w:val="17"/>
              </w:rPr>
              <w:t>277</w:t>
            </w:r>
          </w:p>
        </w:tc>
        <w:tc>
          <w:tcPr>
            <w:tcW w:type="dxa" w:w="1656"/>
            <w:shd w:fill="F2F5F8"/>
          </w:tcPr>
          <w:p>
            <w:pPr>
              <w:spacing w:after="20"/>
            </w:pPr>
            <w:r/>
            <w:r>
              <w:rPr>
                <w:sz w:val="17"/>
              </w:rPr>
              <w:t>107,506</w:t>
            </w:r>
          </w:p>
        </w:tc>
        <w:tc>
          <w:tcPr>
            <w:tcW w:type="dxa" w:w="1224"/>
            <w:shd w:fill="F2F5F8"/>
          </w:tcPr>
          <w:p>
            <w:pPr>
              <w:spacing w:after="20"/>
            </w:pPr>
            <w:r/>
            <w:r>
              <w:rPr>
                <w:sz w:val="17"/>
              </w:rPr>
              <w:t>3,309</w:t>
            </w:r>
          </w:p>
        </w:tc>
        <w:tc>
          <w:tcPr>
            <w:tcW w:type="dxa" w:w="1368"/>
            <w:shd w:fill="F2F5F8"/>
          </w:tcPr>
          <w:p>
            <w:pPr>
              <w:spacing w:after="20"/>
            </w:pPr>
            <w:r/>
            <w:r>
              <w:rPr>
                <w:sz w:val="17"/>
              </w:rPr>
              <w:t>3.08%</w:t>
            </w:r>
          </w:p>
        </w:tc>
      </w:tr>
      <w:tr>
        <w:tc>
          <w:tcPr>
            <w:tcW w:type="dxa" w:w="1440"/>
          </w:tcPr>
          <w:p>
            <w:pPr>
              <w:spacing w:after="20"/>
            </w:pPr>
            <w:r/>
            <w:r>
              <w:rPr>
                <w:sz w:val="17"/>
              </w:rPr>
              <w:t>fastest</w:t>
            </w:r>
          </w:p>
        </w:tc>
        <w:tc>
          <w:tcPr>
            <w:tcW w:type="dxa" w:w="1512"/>
          </w:tcPr>
          <w:p>
            <w:pPr>
              <w:spacing w:after="20"/>
            </w:pPr>
            <w:r/>
            <w:r>
              <w:rPr>
                <w:sz w:val="17"/>
              </w:rPr>
              <w:t>28.5–30.6</w:t>
            </w:r>
          </w:p>
        </w:tc>
        <w:tc>
          <w:tcPr>
            <w:tcW w:type="dxa" w:w="1656"/>
          </w:tcPr>
          <w:p>
            <w:pPr>
              <w:spacing w:after="20"/>
            </w:pPr>
            <w:r/>
            <w:r>
              <w:rPr>
                <w:sz w:val="17"/>
              </w:rPr>
              <w:t>236</w:t>
            </w:r>
          </w:p>
        </w:tc>
        <w:tc>
          <w:tcPr>
            <w:tcW w:type="dxa" w:w="1656"/>
          </w:tcPr>
          <w:p>
            <w:pPr>
              <w:spacing w:after="20"/>
            </w:pPr>
            <w:r/>
            <w:r>
              <w:rPr>
                <w:sz w:val="17"/>
              </w:rPr>
              <w:t>106,989</w:t>
            </w:r>
          </w:p>
        </w:tc>
        <w:tc>
          <w:tcPr>
            <w:tcW w:type="dxa" w:w="1224"/>
          </w:tcPr>
          <w:p>
            <w:pPr>
              <w:spacing w:after="20"/>
            </w:pPr>
            <w:r/>
            <w:r>
              <w:rPr>
                <w:sz w:val="17"/>
              </w:rPr>
              <w:t>5,170</w:t>
            </w:r>
          </w:p>
        </w:tc>
        <w:tc>
          <w:tcPr>
            <w:tcW w:type="dxa" w:w="1368"/>
          </w:tcPr>
          <w:p>
            <w:pPr>
              <w:spacing w:after="20"/>
            </w:pPr>
            <w:r/>
            <w:r>
              <w:rPr>
                <w:sz w:val="17"/>
              </w:rPr>
              <w:t>4.83%</w:t>
            </w:r>
          </w:p>
        </w:tc>
      </w:tr>
    </w:tbl>
    <w:p>
      <w:pPr>
        <w:spacing w:after="160"/>
      </w:pPr>
      <w:r>
        <w:rPr>
          <w:b/>
          <w:color w:val="0C2340"/>
          <w:sz w:val="19"/>
        </w:rPr>
        <w:t xml:space="preserve">SELECTION EFFECT  </w:t>
      </w:r>
      <w:r>
        <w:rPr>
          <w:b w:val="0"/>
          <w:i w:val="0"/>
          <w:sz w:val="19"/>
        </w:rPr>
        <w:t>This table is the most important caveat in the report. The fastest quintile attempts at 4.83% and the slowest at 0.68% — a 7.1× gradient — on near-identical shares of total opportunity. Attempts are selected, heavily and on speed. Everything in §5 is therefore fit on attempts someone chose to make, and the 80.9% base rate is a property of that filtered sample. An AUROC of 0.756 does not license the claim that the model would rank hypothetical, never-attempted steals equally well.</w:t>
      </w:r>
    </w:p>
    <w:p>
      <w:pPr>
        <w:pStyle w:val="Heading1"/>
        <w:spacing w:before="260" w:after="80"/>
      </w:pPr>
      <w:r>
        <w:t>9 · Verification harness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0C2340"/>
          </w:tcPr>
          <w:p>
            <w:pPr>
              <w:spacing w:after="20"/>
            </w:pPr>
            <w:r/>
            <w:r>
              <w:rPr>
                <w:b/>
                <w:color w:val="FFFFFF"/>
                <w:sz w:val="17"/>
              </w:rPr>
              <w:t>Guard</w:t>
            </w:r>
          </w:p>
        </w:tc>
        <w:tc>
          <w:tcPr>
            <w:tcW w:type="dxa" w:w="5328"/>
            <w:shd w:fill="0C2340"/>
          </w:tcPr>
          <w:p>
            <w:pPr>
              <w:spacing w:after="20"/>
            </w:pPr>
            <w:r/>
            <w:r>
              <w:rPr>
                <w:b/>
                <w:color w:val="FFFFFF"/>
                <w:sz w:val="17"/>
              </w:rPr>
              <w:t>What it asserts</w:t>
            </w:r>
          </w:p>
        </w:tc>
        <w:tc>
          <w:tcPr>
            <w:tcW w:type="dxa" w:w="2736"/>
            <w:shd w:fill="0C2340"/>
          </w:tcPr>
          <w:p>
            <w:pPr>
              <w:spacing w:after="20"/>
            </w:pPr>
            <w:r/>
            <w:r>
              <w:rPr>
                <w:b/>
                <w:color w:val="FFFFFF"/>
                <w:sz w:val="17"/>
              </w:rPr>
              <w:t>Current result</w:t>
            </w:r>
          </w:p>
        </w:tc>
      </w:tr>
      <w:tr>
        <w:tc>
          <w:tcPr>
            <w:tcW w:type="dxa" w:w="1800"/>
          </w:tcPr>
          <w:p>
            <w:pPr>
              <w:spacing w:after="20"/>
            </w:pPr>
            <w:r/>
            <w:r>
              <w:rPr>
                <w:sz w:val="17"/>
              </w:rPr>
              <w:t>n = 5 purity</w:t>
            </w:r>
          </w:p>
        </w:tc>
        <w:tc>
          <w:tcPr>
            <w:tcW w:type="dxa" w:w="5328"/>
          </w:tcPr>
          <w:p>
            <w:pPr>
              <w:spacing w:after="20"/>
            </w:pPr>
            <w:r/>
            <w:r>
              <w:rPr>
                <w:sz w:val="17"/>
              </w:rPr>
              <w:t>5 runner-seasons scored alone equal the same 5 scored inside the full pool, over 200 random draws per era</w:t>
            </w:r>
          </w:p>
        </w:tc>
        <w:tc>
          <w:tcPr>
            <w:tcW w:type="dxa" w:w="2736"/>
          </w:tcPr>
          <w:p>
            <w:pPr>
              <w:spacing w:after="20"/>
            </w:pPr>
            <w:r/>
            <w:r>
              <w:rPr>
                <w:sz w:val="17"/>
              </w:rPr>
              <w:t>0.00e+00 — identical to the last bit</w:t>
            </w:r>
          </w:p>
        </w:tc>
      </w:tr>
      <w:tr>
        <w:tc>
          <w:tcPr>
            <w:tcW w:type="dxa" w:w="1800"/>
            <w:shd w:fill="F2F5F8"/>
          </w:tcPr>
          <w:p>
            <w:pPr>
              <w:spacing w:after="20"/>
            </w:pPr>
            <w:r/>
            <w:r>
              <w:rPr>
                <w:sz w:val="17"/>
              </w:rPr>
              <w:t>Negative control</w:t>
            </w:r>
          </w:p>
        </w:tc>
        <w:tc>
          <w:tcPr>
            <w:tcW w:type="dxa" w:w="5328"/>
            <w:shd w:fill="F2F5F8"/>
          </w:tcPr>
          <w:p>
            <w:pPr>
              <w:spacing w:after="20"/>
            </w:pPr>
            <w:r/>
            <w:r>
              <w:rPr>
                <w:sz w:val="17"/>
              </w:rPr>
              <w:t>the purity check must FAIL against a scorer rigged to rank percentiles within the batch</w:t>
            </w:r>
          </w:p>
        </w:tc>
        <w:tc>
          <w:tcPr>
            <w:tcW w:type="dxa" w:w="2736"/>
            <w:shd w:fill="F2F5F8"/>
          </w:tcPr>
          <w:p>
            <w:pPr>
              <w:spacing w:after="20"/>
            </w:pPr>
            <w:r/>
            <w:r>
              <w:rPr>
                <w:sz w:val="17"/>
              </w:rPr>
              <w:t>caught at 48.2, clean at 0.0 once restored</w:t>
            </w:r>
          </w:p>
        </w:tc>
      </w:tr>
      <w:tr>
        <w:tc>
          <w:tcPr>
            <w:tcW w:type="dxa" w:w="1800"/>
          </w:tcPr>
          <w:p>
            <w:pPr>
              <w:spacing w:after="20"/>
            </w:pPr>
            <w:r/>
            <w:r>
              <w:rPr>
                <w:sz w:val="17"/>
              </w:rPr>
              <w:t>Leak audit</w:t>
            </w:r>
          </w:p>
        </w:tc>
        <w:tc>
          <w:tcPr>
            <w:tcW w:type="dxa" w:w="5328"/>
          </w:tcPr>
          <w:p>
            <w:pPr>
              <w:spacing w:after="20"/>
            </w:pPr>
            <w:r/>
            <w:r>
              <w:rPr>
                <w:sz w:val="17"/>
              </w:rPr>
              <w:t>none of 11 outcome-derived column names reaches any feature list</w:t>
            </w:r>
          </w:p>
        </w:tc>
        <w:tc>
          <w:tcPr>
            <w:tcW w:type="dxa" w:w="2736"/>
          </w:tcPr>
          <w:p>
            <w:pPr>
              <w:spacing w:after="20"/>
            </w:pPr>
            <w:r/>
            <w:r>
              <w:rPr>
                <w:sz w:val="17"/>
              </w:rPr>
              <w:t>all 11 absent</w:t>
            </w:r>
          </w:p>
        </w:tc>
      </w:tr>
      <w:tr>
        <w:tc>
          <w:tcPr>
            <w:tcW w:type="dxa" w:w="1800"/>
            <w:shd w:fill="F2F5F8"/>
          </w:tcPr>
          <w:p>
            <w:pPr>
              <w:spacing w:after="20"/>
            </w:pPr>
            <w:r/>
            <w:r>
              <w:rPr>
                <w:sz w:val="17"/>
              </w:rPr>
              <w:t>Collinearity guard</w:t>
            </w:r>
          </w:p>
        </w:tc>
        <w:tc>
          <w:tcPr>
            <w:tcW w:type="dxa" w:w="5328"/>
            <w:shd w:fill="F2F5F8"/>
          </w:tcPr>
          <w:p>
            <w:pPr>
              <w:spacing w:after="20"/>
            </w:pPr>
            <w:r/>
            <w:r>
              <w:rPr>
                <w:sz w:val="17"/>
              </w:rPr>
              <w:t>max VIF &lt; 10 across every shipped feature set</w:t>
            </w:r>
          </w:p>
        </w:tc>
        <w:tc>
          <w:tcPr>
            <w:tcW w:type="dxa" w:w="2736"/>
            <w:shd w:fill="F2F5F8"/>
          </w:tcPr>
          <w:p>
            <w:pPr>
              <w:spacing w:after="20"/>
            </w:pPr>
            <w:r/>
            <w:r>
              <w:rPr>
                <w:sz w:val="17"/>
              </w:rPr>
              <w:t>v12 leads 1.14 · v12 shipped 6.63 · v11 calculator 1.21</w:t>
            </w:r>
          </w:p>
        </w:tc>
      </w:tr>
      <w:tr>
        <w:tc>
          <w:tcPr>
            <w:tcW w:type="dxa" w:w="1800"/>
          </w:tcPr>
          <w:p>
            <w:pPr>
              <w:spacing w:after="20"/>
            </w:pPr>
            <w:r/>
            <w:r>
              <w:rPr>
                <w:sz w:val="17"/>
              </w:rPr>
              <w:t>Decomposition invariant</w:t>
            </w:r>
          </w:p>
        </w:tc>
        <w:tc>
          <w:tcPr>
            <w:tcW w:type="dxa" w:w="5328"/>
          </w:tcPr>
          <w:p>
            <w:pPr>
              <w:spacing w:after="20"/>
            </w:pPr>
            <w:r/>
            <w:r>
              <w:rPr>
                <w:sz w:val="17"/>
              </w:rPr>
              <w:t>Net Bases = NetSpeed + Steal+ on every subsample</w:t>
            </w:r>
          </w:p>
        </w:tc>
        <w:tc>
          <w:tcPr>
            <w:tcW w:type="dxa" w:w="2736"/>
          </w:tcPr>
          <w:p>
            <w:pPr>
              <w:spacing w:after="20"/>
            </w:pPr>
            <w:r/>
            <w:r>
              <w:rPr>
                <w:sz w:val="17"/>
              </w:rPr>
              <w:t>closes to 3.6e-15</w:t>
            </w:r>
          </w:p>
        </w:tc>
      </w:tr>
      <w:tr>
        <w:tc>
          <w:tcPr>
            <w:tcW w:type="dxa" w:w="1800"/>
            <w:shd w:fill="F2F5F8"/>
          </w:tcPr>
          <w:p>
            <w:pPr>
              <w:spacing w:after="20"/>
            </w:pPr>
            <w:r/>
            <w:r>
              <w:rPr>
                <w:sz w:val="17"/>
              </w:rPr>
              <w:t>Reference-fit check</w:t>
            </w:r>
          </w:p>
        </w:tc>
        <w:tc>
          <w:tcPr>
            <w:tcW w:type="dxa" w:w="5328"/>
            <w:shd w:fill="F2F5F8"/>
          </w:tcPr>
          <w:p>
            <w:pPr>
              <w:spacing w:after="20"/>
            </w:pPr>
            <w:r/>
            <w:r>
              <w:rPr>
                <w:sz w:val="17"/>
              </w:rPr>
              <w:t>decompose.py must land on the committed coefficients</w:t>
            </w:r>
          </w:p>
        </w:tc>
        <w:tc>
          <w:tcPr>
            <w:tcW w:type="dxa" w:w="2736"/>
            <w:shd w:fill="F2F5F8"/>
          </w:tcPr>
          <w:p>
            <w:pPr>
              <w:spacing w:after="20"/>
            </w:pPr>
            <w:r/>
            <w:r>
              <w:rPr>
                <w:sz w:val="17"/>
              </w:rPr>
              <w:t>all 7 quantities match within 5e-5</w:t>
            </w:r>
          </w:p>
        </w:tc>
      </w:tr>
    </w:tbl>
    <w:p>
      <w:pPr>
        <w:spacing w:after="160"/>
      </w:pPr>
      <w:r>
        <w:rPr>
          <w:b w:val="0"/>
          <w:i w:val="0"/>
          <w:sz w:val="19"/>
        </w:rPr>
        <w:t>These assert rather than print, so a regression fails the run. The negative control is what makes the zeros meaningful — a test that always returns zero proves nothing until it is shown to fail on the defect it was built to catch.</w:t>
      </w:r>
    </w:p>
    <w:p>
      <w:pPr>
        <w:pStyle w:val="Heading1"/>
        <w:spacing w:before="260" w:after="80"/>
      </w:pPr>
      <w:r>
        <w:t>10 · Limitations</w:t>
      </w:r>
    </w:p>
    <w:p>
      <w:pPr>
        <w:pStyle w:val="ListBullet"/>
        <w:spacing w:after="60"/>
      </w:pPr>
      <w:r>
        <w:rPr>
          <w:sz w:val="19"/>
        </w:rPr>
        <w:t>Attempts are a selected sample (§8). Per-attempt coefficients describe variation among attempts that survived a 7.1× speed-dependent selection filter and cannot be read as counterfactually valid for attempts never made.</w:t>
      </w:r>
    </w:p>
    <w:p>
      <w:pPr>
        <w:pStyle w:val="ListBullet"/>
        <w:spacing w:after="60"/>
      </w:pPr>
      <w:r>
        <w:rPr>
          <w:sz w:val="19"/>
        </w:rPr>
        <w:t>Calibration is imperfect (5/10 deciles beyond 2 binomial SE). The model ranks better than it states rates; treat a quoted probability as ±4 points in the middle of the range.</w:t>
      </w:r>
    </w:p>
    <w:p>
      <w:pPr>
        <w:pStyle w:val="ListBullet"/>
        <w:spacing w:after="60"/>
      </w:pPr>
      <w:r>
        <w:rPr>
          <w:sz w:val="19"/>
        </w:rPr>
        <w:t>More data will not help (§6.3). The learning curve is flat past ~30% of the sample; the binding constraint is the feature set.</w:t>
      </w:r>
    </w:p>
    <w:p>
      <w:pPr>
        <w:pStyle w:val="ListBullet"/>
        <w:spacing w:after="60"/>
      </w:pPr>
      <w:r>
        <w:rPr>
          <w:sz w:val="19"/>
        </w:rPr>
        <w:t>No pitcher-side features. Delivery time to the plate, pickoff frequency and hold ability are the largest missing block of information. Attempted and abandoned: the public basestealing run-value leaderboard is runner-only, and the pitch-tempo endpoint ignores its year parameter.</w:t>
      </w:r>
    </w:p>
    <w:p>
      <w:pPr>
        <w:pStyle w:val="ListBullet"/>
        <w:spacing w:after="60"/>
      </w:pPr>
      <w:r>
        <w:rPr>
          <w:sz w:val="19"/>
        </w:rPr>
        <w:t>Single-season Steal+ is ~20% signal (§7.2). It should never be quoted without its chance-SD, and small differences between runners are not real differences.</w:t>
      </w:r>
    </w:p>
    <w:p>
      <w:pPr>
        <w:pStyle w:val="ListBullet"/>
        <w:spacing w:after="60"/>
      </w:pPr>
      <w:r>
        <w:rPr>
          <w:sz w:val="19"/>
        </w:rPr>
        <w:t>No run-expectancy layer. The model estimates P(safe), not whether an attempt is worth making, which additionally requires the value of the base against the cost of the out.</w:t>
      </w:r>
    </w:p>
    <w:p>
      <w:pPr>
        <w:pStyle w:val="ListBullet"/>
        <w:spacing w:after="60"/>
      </w:pPr>
      <w:r>
        <w:rPr>
          <w:sz w:val="19"/>
        </w:rPr>
        <w:t>'Coachable' is an interpretation of stability and speed-independence, not a demonstrated causal property. Nothing here observes a runner being coached.</w:t>
      </w:r>
    </w:p>
    <w:p>
      <w:pPr>
        <w:pStyle w:val="ListBullet"/>
        <w:spacing w:after="60"/>
      </w:pPr>
      <w:r>
        <w:rPr>
          <w:sz w:val="19"/>
        </w:rPr>
        <w:t>2026 is a partial season (through 2026-07-17), so its rows carry lower volume and wider chance bands.</w:t>
      </w:r>
    </w:p>
    <w:p>
      <w:pPr>
        <w:pStyle w:val="Heading1"/>
        <w:spacing w:before="260" w:after="80"/>
      </w:pPr>
      <w:r>
        <w:t>11 · Conclusions</w:t>
      </w:r>
    </w:p>
    <w:p>
      <w:pPr>
        <w:spacing w:after="120"/>
      </w:pPr>
      <w:r>
        <w:rPr>
          <w:b w:val="0"/>
          <w:i w:val="0"/>
          <w:sz w:val="20"/>
        </w:rPr>
        <w:t>A four-feature logistic regression on 10,844 tracked attempts reaches an out-of-fold AUROC of 0.7559 (95% CI 0.7416–0.7703), against a permutation null of 0.4985 with p at its resolution floor. The result is stable to fold assignment (SD 0.0003 across 10 partitions), sign-stable across 1,000 bootstrap resamples, and reproducible by hand to 2e-15.</w:t>
      </w:r>
    </w:p>
    <w:p>
      <w:pPr>
        <w:spacing w:after="120"/>
      </w:pPr>
      <w:r>
        <w:rPr>
          <w:b w:val="0"/>
          <w:i w:val="0"/>
          <w:sz w:val="20"/>
        </w:rPr>
        <w:t>The substantive finding is the standardised effect ordering. Ground gained between the pitcher's first move and his release is worth 3.19× the odds of being safe per standard deviation — more than sprint speed, catcher pop time and the primary lead combined. Speed matters and is not dismissed (1.40× per SD, z = 12.2), but it is not the largest term, and the largest term is the one a runner has most scope to change.</w:t>
      </w:r>
    </w:p>
    <w:p>
      <w:pPr>
        <w:spacing w:after="120"/>
      </w:pPr>
      <w:r>
        <w:rPr>
          <w:b w:val="0"/>
          <w:i w:val="0"/>
          <w:sz w:val="20"/>
        </w:rPr>
        <w:t>Two results temper this. The model is imperfectly calibrated in the middle of its range, and its training sample is filtered by a 7.1× speed-dependent selection effect. Both are measured and reported rather than corrected away. At the season grain, the same honesty applies: a single year of Steal+ is roughly 20% signal, which a binomial noise model predicts and an independent year-over-year correlation confirms — so it is a description with an error bar, not a projection.</w:t>
      </w:r>
    </w:p>
    <w:p>
      <w:pPr>
        <w:spacing w:after="0"/>
      </w:pPr>
      <w:r>
        <w:rPr>
          <w:b w:val="0"/>
          <w:i w:val="0"/>
          <w:color w:val="666666"/>
          <w:sz w:val="17"/>
        </w:rPr>
        <w:t>Reproduce with:  python3 model/metrics.py  ·  model/metrics.py eras  ·  model/engines.py success  ·  model/engines.py decision  ·  model/decompose.py — the era run and the audit assert their guards rather than printing them, so a regression fails the run.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